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BEF9C">
      <w:pPr>
        <w:pStyle w:val="4"/>
        <w:bidi w:val="0"/>
        <w:spacing w:before="0" w:after="0" w:line="240" w:lineRule="auto"/>
        <w:ind w:left="0" w:leftChars="0" w:firstLine="0" w:firstLineChars="0"/>
        <w:jc w:val="center"/>
        <w:rPr>
          <w:rFonts w:hint="eastAsia" w:ascii="Times New Roman" w:hAnsi="Times New Roman" w:eastAsia="方正小标宋简体" w:cs="方正小标宋简体"/>
          <w:b w:val="0"/>
          <w:bCs/>
          <w:sz w:val="44"/>
          <w:szCs w:val="44"/>
          <w:lang w:val="en-US" w:eastAsia="zh-CN" w:bidi="ar"/>
          <w:woUserID w:val="2"/>
        </w:rPr>
      </w:pPr>
      <w:r>
        <w:rPr>
          <w:rFonts w:hint="eastAsia" w:ascii="Times New Roman" w:hAnsi="Times New Roman" w:eastAsia="方正小标宋简体" w:cs="方正小标宋简体"/>
          <w:b w:val="0"/>
          <w:bCs/>
          <w:sz w:val="44"/>
          <w:szCs w:val="44"/>
          <w:lang w:eastAsia="zh-CN"/>
        </w:rPr>
        <w:t>《民用航空器驾驶员合格审定规则（</w:t>
      </w:r>
      <w:r>
        <w:rPr>
          <w:rFonts w:hint="eastAsia" w:ascii="Times New Roman" w:hAnsi="Times New Roman" w:eastAsia="方正小标宋简体" w:cs="方正小标宋简体"/>
          <w:b w:val="0"/>
          <w:bCs/>
          <w:sz w:val="44"/>
          <w:szCs w:val="44"/>
          <w:lang w:val="en-US" w:eastAsia="zh-CN"/>
        </w:rPr>
        <w:t>征求意见稿</w:t>
      </w:r>
      <w:r>
        <w:rPr>
          <w:rFonts w:hint="eastAsia" w:ascii="Times New Roman" w:hAnsi="Times New Roman" w:eastAsia="方正小标宋简体" w:cs="方正小标宋简体"/>
          <w:b w:val="0"/>
          <w:bCs/>
          <w:sz w:val="44"/>
          <w:szCs w:val="44"/>
          <w:lang w:eastAsia="zh-CN"/>
        </w:rPr>
        <w:t>）》</w:t>
      </w:r>
      <w:r>
        <w:rPr>
          <w:rFonts w:hint="eastAsia" w:ascii="Times New Roman" w:hAnsi="Times New Roman" w:eastAsia="方正小标宋简体" w:cs="方正小标宋简体"/>
          <w:b w:val="0"/>
          <w:bCs/>
          <w:sz w:val="44"/>
          <w:szCs w:val="44"/>
          <w:lang w:val="en-US" w:eastAsia="zh-CN"/>
        </w:rPr>
        <w:t>修订说明</w:t>
      </w:r>
    </w:p>
    <w:p w14:paraId="3AA26A32">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黑体" w:cs="黑体"/>
          <w:lang w:val="en-US" w:eastAsia="zh-CN"/>
        </w:rPr>
      </w:pPr>
    </w:p>
    <w:p w14:paraId="608E90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kern w:val="2"/>
          <w:sz w:val="32"/>
          <w:szCs w:val="32"/>
          <w:lang w:val="en-US" w:eastAsia="zh-CN"/>
        </w:rPr>
        <w:t>一、</w:t>
      </w:r>
      <w:r>
        <w:rPr>
          <w:rFonts w:hint="eastAsia" w:ascii="Times New Roman" w:hAnsi="Times New Roman" w:eastAsia="黑体" w:cs="黑体"/>
          <w:sz w:val="32"/>
          <w:szCs w:val="32"/>
          <w:lang w:val="en-US" w:eastAsia="zh-CN"/>
        </w:rPr>
        <w:t>规章结构与主要内容</w:t>
      </w:r>
    </w:p>
    <w:p w14:paraId="7E3A7E50">
      <w:pPr>
        <w:adjustRightInd w:val="0"/>
        <w:snapToGrid w:val="0"/>
        <w:spacing w:after="0"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修订后</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民用航空器驾驶员合格审定规则</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以下简称《规则》</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共</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章</w:t>
      </w:r>
      <w:r>
        <w:rPr>
          <w:rFonts w:hint="eastAsia" w:ascii="Times New Roman" w:hAnsi="Times New Roman" w:eastAsia="仿宋_GB2312"/>
          <w:sz w:val="32"/>
          <w:szCs w:val="32"/>
          <w:lang w:val="en-US" w:eastAsia="zh-CN"/>
        </w:rPr>
        <w:t>108</w:t>
      </w:r>
      <w:r>
        <w:rPr>
          <w:rFonts w:hint="eastAsia" w:ascii="Times New Roman" w:hAnsi="Times New Roman" w:eastAsia="仿宋_GB2312"/>
          <w:sz w:val="32"/>
          <w:szCs w:val="32"/>
        </w:rPr>
        <w:t>条</w:t>
      </w:r>
      <w:r>
        <w:rPr>
          <w:rFonts w:hint="eastAsia" w:ascii="Times New Roman" w:hAnsi="Times New Roman" w:eastAsia="仿宋_GB2312"/>
          <w:sz w:val="32"/>
          <w:szCs w:val="32"/>
          <w:lang w:eastAsia="zh-CN"/>
        </w:rPr>
        <w:t>，各章节主要内容如下：</w:t>
      </w:r>
    </w:p>
    <w:p w14:paraId="6A0081C5">
      <w:pPr>
        <w:pStyle w:val="10"/>
        <w:numPr>
          <w:ilvl w:val="-1"/>
          <w:numId w:val="0"/>
        </w:numPr>
        <w:ind w:firstLine="640" w:firstLineChars="200"/>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lang w:val="en-US" w:eastAsia="zh-CN"/>
        </w:rPr>
        <w:t>A章为</w:t>
      </w:r>
      <w:r>
        <w:rPr>
          <w:rFonts w:hint="eastAsia" w:ascii="Times New Roman" w:hAnsi="Times New Roman" w:eastAsia="仿宋_GB2312" w:cs="仿宋_GB2312"/>
          <w:b w:val="0"/>
          <w:bCs w:val="0"/>
          <w:sz w:val="32"/>
          <w:szCs w:val="32"/>
        </w:rPr>
        <w:t>总则</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主要包括</w:t>
      </w:r>
      <w:r>
        <w:rPr>
          <w:rFonts w:hint="eastAsia" w:ascii="Times New Roman" w:hAnsi="Times New Roman" w:eastAsia="仿宋_GB2312" w:cs="仿宋_GB2312"/>
          <w:b w:val="0"/>
          <w:bCs w:val="0"/>
          <w:sz w:val="32"/>
          <w:szCs w:val="32"/>
        </w:rPr>
        <w:t>机构职责分工</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核心术语定义</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明确了</w:t>
      </w:r>
      <w:r>
        <w:rPr>
          <w:rFonts w:hint="eastAsia" w:ascii="Times New Roman" w:hAnsi="Times New Roman" w:eastAsia="仿宋_GB2312" w:cs="仿宋_GB2312"/>
          <w:b w:val="0"/>
          <w:bCs w:val="0"/>
          <w:sz w:val="32"/>
          <w:szCs w:val="32"/>
        </w:rPr>
        <w:t>执照与等级体系框架、执照有效期与更新</w:t>
      </w:r>
      <w:r>
        <w:rPr>
          <w:rFonts w:hint="eastAsia" w:ascii="Times New Roman" w:hAnsi="Times New Roman" w:eastAsia="仿宋_GB2312" w:cs="仿宋_GB2312"/>
          <w:b w:val="0"/>
          <w:bCs w:val="0"/>
          <w:sz w:val="32"/>
          <w:szCs w:val="32"/>
          <w:lang w:val="en-US" w:eastAsia="zh-CN"/>
        </w:rPr>
        <w:t>重新办理要求</w:t>
      </w:r>
      <w:r>
        <w:rPr>
          <w:rFonts w:hint="eastAsia" w:ascii="Times New Roman" w:hAnsi="Times New Roman" w:eastAsia="仿宋_GB2312" w:cs="仿宋_GB2312"/>
          <w:b w:val="0"/>
          <w:bCs w:val="0"/>
          <w:sz w:val="32"/>
          <w:szCs w:val="32"/>
        </w:rPr>
        <w:t>、体检合格证要求、语言能力要求等基础性规定</w:t>
      </w:r>
      <w:r>
        <w:rPr>
          <w:rFonts w:hint="eastAsia" w:ascii="Times New Roman" w:hAnsi="Times New Roman" w:eastAsia="仿宋_GB2312" w:cs="仿宋_GB2312"/>
          <w:b w:val="0"/>
          <w:bCs w:val="0"/>
          <w:sz w:val="32"/>
          <w:szCs w:val="32"/>
          <w:lang w:eastAsia="zh-CN"/>
        </w:rPr>
        <w:t>。</w:t>
      </w:r>
    </w:p>
    <w:p w14:paraId="1D81E6EC">
      <w:pPr>
        <w:pStyle w:val="10"/>
        <w:numPr>
          <w:ilvl w:val="-1"/>
          <w:numId w:val="0"/>
        </w:numPr>
        <w:ind w:firstLine="640" w:firstLineChars="200"/>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lang w:val="en-US" w:eastAsia="zh-CN"/>
        </w:rPr>
        <w:t>B章为</w:t>
      </w:r>
      <w:r>
        <w:rPr>
          <w:rFonts w:hint="eastAsia" w:ascii="Times New Roman" w:hAnsi="Times New Roman" w:eastAsia="仿宋_GB2312" w:cs="仿宋_GB2312"/>
          <w:b w:val="0"/>
          <w:bCs w:val="0"/>
          <w:sz w:val="32"/>
          <w:szCs w:val="32"/>
        </w:rPr>
        <w:t>一般规定</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明确了各类型执照和等级申请、考试、持续监管的通用要求</w:t>
      </w:r>
      <w:r>
        <w:rPr>
          <w:rFonts w:hint="eastAsia" w:ascii="Times New Roman" w:hAnsi="Times New Roman" w:eastAsia="仿宋_GB2312" w:cs="仿宋_GB2312"/>
          <w:b w:val="0"/>
          <w:bCs w:val="0"/>
          <w:sz w:val="32"/>
          <w:szCs w:val="32"/>
        </w:rPr>
        <w:t>。</w:t>
      </w:r>
    </w:p>
    <w:p w14:paraId="124D9229">
      <w:pPr>
        <w:pStyle w:val="10"/>
        <w:numPr>
          <w:ilvl w:val="-1"/>
          <w:numId w:val="0"/>
        </w:numPr>
        <w:ind w:firstLine="640" w:firstLineChars="200"/>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lang w:val="en-US" w:eastAsia="zh-CN"/>
        </w:rPr>
        <w:t>C章为</w:t>
      </w:r>
      <w:r>
        <w:rPr>
          <w:rFonts w:hint="eastAsia" w:ascii="Times New Roman" w:hAnsi="Times New Roman" w:eastAsia="仿宋_GB2312" w:cs="仿宋_GB2312"/>
          <w:b w:val="0"/>
          <w:bCs w:val="0"/>
          <w:sz w:val="32"/>
          <w:szCs w:val="32"/>
        </w:rPr>
        <w:t>增加等级和特殊规定</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主要解决</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已有执照的人如何扩展能力</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和</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特殊身份人员如何进入体系</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rPr>
        <w:t>两个问题。</w:t>
      </w:r>
    </w:p>
    <w:p w14:paraId="32A3FDA5">
      <w:pPr>
        <w:pStyle w:val="10"/>
        <w:numPr>
          <w:ilvl w:val="-1"/>
          <w:numId w:val="0"/>
        </w:numPr>
        <w:ind w:firstLine="640" w:firstLineChars="200"/>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lang w:val="en-US" w:eastAsia="zh-CN"/>
        </w:rPr>
        <w:t>D</w:t>
      </w:r>
      <w:r>
        <w:rPr>
          <w:rFonts w:hint="eastAsia" w:ascii="Times New Roman" w:hAnsi="Times New Roman" w:eastAsia="仿宋_GB2312" w:cs="仿宋_GB2312"/>
          <w:b w:val="0"/>
          <w:bCs w:val="0"/>
          <w:sz w:val="32"/>
          <w:szCs w:val="32"/>
        </w:rPr>
        <w:t>章</w:t>
      </w:r>
      <w:r>
        <w:rPr>
          <w:rFonts w:hint="eastAsia" w:ascii="Times New Roman" w:hAnsi="Times New Roman" w:eastAsia="仿宋_GB2312" w:cs="仿宋_GB2312"/>
          <w:b w:val="0"/>
          <w:bCs w:val="0"/>
          <w:sz w:val="32"/>
          <w:szCs w:val="32"/>
          <w:lang w:val="en-US" w:eastAsia="zh-CN"/>
        </w:rPr>
        <w:t>至J章为各类执照与等级的具体规定。</w:t>
      </w:r>
      <w:r>
        <w:rPr>
          <w:rFonts w:hint="eastAsia" w:ascii="Times New Roman" w:hAnsi="Times New Roman" w:eastAsia="仿宋_GB2312" w:cs="仿宋_GB2312"/>
          <w:b w:val="0"/>
          <w:bCs w:val="0"/>
          <w:sz w:val="32"/>
          <w:szCs w:val="32"/>
        </w:rPr>
        <w:t>分别对学生驾驶员执照、运动驾驶员执照、私用驾驶员执照、商用驾驶员执照、多人制机组驾驶员执照、航线运输驾驶员执照、飞行教员等级的资格要求</w:t>
      </w:r>
      <w:r>
        <w:rPr>
          <w:rFonts w:hint="eastAsia" w:ascii="Times New Roman" w:hAnsi="Times New Roman" w:eastAsia="仿宋_GB2312" w:cs="仿宋_GB2312"/>
          <w:b w:val="0"/>
          <w:bCs w:val="0"/>
          <w:sz w:val="32"/>
          <w:szCs w:val="32"/>
          <w:lang w:eastAsia="zh-CN"/>
        </w:rPr>
        <w:t>，</w:t>
      </w:r>
      <w:r>
        <w:rPr>
          <w:rFonts w:hint="eastAsia" w:ascii="Times New Roman" w:hAnsi="Times New Roman" w:eastAsia="仿宋_GB2312" w:cs="仿宋_GB2312"/>
          <w:b w:val="0"/>
          <w:bCs w:val="0"/>
          <w:sz w:val="32"/>
          <w:szCs w:val="32"/>
          <w:lang w:val="en-US" w:eastAsia="zh-CN"/>
        </w:rPr>
        <w:t>包括</w:t>
      </w:r>
      <w:r>
        <w:rPr>
          <w:rFonts w:hint="eastAsia" w:ascii="Times New Roman" w:hAnsi="Times New Roman" w:eastAsia="仿宋_GB2312" w:cs="仿宋_GB2312"/>
          <w:b w:val="0"/>
          <w:bCs w:val="0"/>
          <w:sz w:val="32"/>
          <w:szCs w:val="32"/>
        </w:rPr>
        <w:t>航空知识要求、飞行技能要求、飞行经历要求等作出详细</w:t>
      </w:r>
      <w:r>
        <w:rPr>
          <w:rFonts w:hint="eastAsia" w:ascii="Times New Roman" w:hAnsi="Times New Roman" w:eastAsia="仿宋_GB2312" w:cs="仿宋_GB2312"/>
          <w:b w:val="0"/>
          <w:bCs w:val="0"/>
          <w:sz w:val="32"/>
          <w:szCs w:val="32"/>
          <w:lang w:val="en-US" w:eastAsia="zh-CN"/>
        </w:rPr>
        <w:t>规定</w:t>
      </w:r>
      <w:r>
        <w:rPr>
          <w:rFonts w:hint="eastAsia" w:ascii="Times New Roman" w:hAnsi="Times New Roman" w:eastAsia="仿宋_GB2312" w:cs="仿宋_GB2312"/>
          <w:b w:val="0"/>
          <w:bCs w:val="0"/>
          <w:sz w:val="32"/>
          <w:szCs w:val="32"/>
        </w:rPr>
        <w:t>。</w:t>
      </w:r>
    </w:p>
    <w:p w14:paraId="09D1348F">
      <w:pPr>
        <w:pStyle w:val="10"/>
        <w:numPr>
          <w:ilvl w:val="-1"/>
          <w:numId w:val="0"/>
        </w:numPr>
        <w:ind w:firstLine="640" w:firstLineChars="200"/>
        <w:rPr>
          <w:rFonts w:hint="eastAsia" w:ascii="Times New Roman" w:hAnsi="Times New Roman" w:eastAsia="仿宋_GB2312" w:cs="仿宋_GB2312"/>
          <w:b w:val="0"/>
          <w:bCs w:val="0"/>
          <w:sz w:val="32"/>
          <w:szCs w:val="32"/>
        </w:rPr>
      </w:pPr>
      <w:r>
        <w:rPr>
          <w:rFonts w:hint="eastAsia" w:ascii="Times New Roman" w:hAnsi="Times New Roman" w:eastAsia="仿宋_GB2312" w:cs="仿宋_GB2312"/>
          <w:b w:val="0"/>
          <w:bCs w:val="0"/>
          <w:sz w:val="32"/>
          <w:szCs w:val="32"/>
          <w:lang w:val="en-US" w:eastAsia="zh-CN"/>
        </w:rPr>
        <w:t>L章为法律责任。</w:t>
      </w:r>
      <w:r>
        <w:rPr>
          <w:rFonts w:hint="eastAsia" w:ascii="Times New Roman" w:hAnsi="Times New Roman" w:eastAsia="仿宋_GB2312" w:cs="仿宋_GB2312"/>
          <w:b w:val="0"/>
          <w:bCs w:val="0"/>
          <w:sz w:val="32"/>
          <w:szCs w:val="32"/>
          <w:lang w:eastAsia="zh-CN"/>
        </w:rPr>
        <w:t>明确了违反规章义务性条款需承担的法律责任</w:t>
      </w:r>
      <w:r>
        <w:rPr>
          <w:rFonts w:hint="eastAsia" w:ascii="Times New Roman" w:hAnsi="Times New Roman" w:eastAsia="仿宋_GB2312" w:cs="仿宋_GB2312"/>
          <w:b w:val="0"/>
          <w:bCs w:val="0"/>
          <w:sz w:val="32"/>
          <w:szCs w:val="32"/>
        </w:rPr>
        <w:t>。</w:t>
      </w:r>
    </w:p>
    <w:p w14:paraId="77754E91">
      <w:pPr>
        <w:pStyle w:val="10"/>
        <w:numPr>
          <w:ilvl w:val="-1"/>
          <w:numId w:val="0"/>
        </w:numPr>
        <w:ind w:firstLine="640" w:firstLineChars="200"/>
        <w:rPr>
          <w:rFonts w:hint="eastAsia" w:ascii="Times New Roman" w:hAnsi="Times New Roman" w:eastAsia="黑体" w:cs="黑体"/>
          <w:b w:val="0"/>
          <w:bCs w:val="0"/>
          <w:kern w:val="2"/>
          <w:sz w:val="32"/>
          <w:szCs w:val="32"/>
          <w:lang w:val="en-US" w:eastAsia="zh-CN"/>
        </w:rPr>
      </w:pPr>
      <w:r>
        <w:rPr>
          <w:rFonts w:hint="eastAsia" w:ascii="Times New Roman" w:hAnsi="Times New Roman" w:eastAsia="仿宋_GB2312" w:cs="仿宋_GB2312"/>
          <w:b w:val="0"/>
          <w:bCs w:val="0"/>
          <w:sz w:val="32"/>
          <w:szCs w:val="32"/>
          <w:lang w:val="en-US" w:eastAsia="zh-CN"/>
        </w:rPr>
        <w:t>M章为附则。包括</w:t>
      </w:r>
      <w:r>
        <w:rPr>
          <w:rFonts w:hint="eastAsia" w:ascii="Times New Roman" w:hAnsi="Times New Roman" w:eastAsia="仿宋_GB2312" w:cs="仿宋_GB2312"/>
          <w:b w:val="0"/>
          <w:bCs w:val="0"/>
          <w:sz w:val="32"/>
          <w:szCs w:val="32"/>
        </w:rPr>
        <w:t>过渡安排等衔接性条款</w:t>
      </w:r>
      <w:r>
        <w:rPr>
          <w:rFonts w:hint="eastAsia" w:ascii="Times New Roman" w:hAnsi="Times New Roman" w:eastAsia="仿宋_GB2312" w:cs="仿宋_GB2312"/>
          <w:b w:val="0"/>
          <w:bCs w:val="0"/>
          <w:sz w:val="32"/>
          <w:szCs w:val="32"/>
          <w:lang w:val="en-US" w:eastAsia="zh-CN"/>
        </w:rPr>
        <w:t>、生效与废止要求等</w:t>
      </w:r>
      <w:r>
        <w:rPr>
          <w:rFonts w:hint="eastAsia" w:ascii="Times New Roman" w:hAnsi="Times New Roman" w:eastAsia="仿宋_GB2312" w:cs="仿宋_GB2312"/>
          <w:b w:val="0"/>
          <w:bCs w:val="0"/>
          <w:sz w:val="32"/>
          <w:szCs w:val="32"/>
        </w:rPr>
        <w:t>。</w:t>
      </w:r>
    </w:p>
    <w:p w14:paraId="5F06B86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Times New Roman" w:hAnsi="Times New Roman" w:eastAsia="黑体" w:cs="黑体"/>
          <w:kern w:val="2"/>
          <w:sz w:val="32"/>
          <w:szCs w:val="32"/>
          <w:lang w:val="en-US" w:eastAsia="zh-CN"/>
        </w:rPr>
      </w:pPr>
      <w:r>
        <w:rPr>
          <w:rFonts w:hint="eastAsia" w:ascii="Times New Roman" w:hAnsi="Times New Roman" w:eastAsia="黑体" w:cs="黑体"/>
          <w:kern w:val="2"/>
          <w:sz w:val="32"/>
          <w:szCs w:val="32"/>
          <w:lang w:val="en-US" w:eastAsia="zh-CN"/>
        </w:rPr>
        <w:t>二、主要修订内容</w:t>
      </w:r>
    </w:p>
    <w:p w14:paraId="4022B96C">
      <w:pPr>
        <w:keepNext w:val="0"/>
        <w:keepLines w:val="0"/>
        <w:pageBreakBefore w:val="0"/>
        <w:widowControl w:val="0"/>
        <w:numPr>
          <w:ilvl w:val="0"/>
          <w:numId w:val="0"/>
        </w:numPr>
        <w:kinsoku/>
        <w:wordWrap/>
        <w:overflowPunct/>
        <w:topLinePunct w:val="0"/>
        <w:autoSpaceDE/>
        <w:autoSpaceDN/>
        <w:bidi w:val="0"/>
        <w:adjustRightInd w:val="0"/>
        <w:spacing w:line="240" w:lineRule="auto"/>
        <w:ind w:firstLine="640" w:firstLineChars="200"/>
        <w:textAlignment w:val="auto"/>
        <w:rPr>
          <w:rFonts w:hint="eastAsia" w:ascii="Times New Roman" w:hAnsi="Times New Roman" w:eastAsia="仿宋_GB2312" w:cs="仿宋_GB2312"/>
          <w:sz w:val="32"/>
          <w:szCs w:val="32"/>
          <w:lang w:val="en-US" w:eastAsia="zh" w:bidi="ar"/>
          <w:woUserID w:val="2"/>
        </w:rPr>
      </w:pPr>
      <w:r>
        <w:rPr>
          <w:rFonts w:hint="eastAsia" w:ascii="Times New Roman" w:hAnsi="Times New Roman" w:eastAsia="仿宋_GB2312" w:cs="仿宋_GB2312"/>
          <w:sz w:val="32"/>
          <w:szCs w:val="32"/>
          <w:lang w:val="en-US" w:eastAsia="zh" w:bidi="ar"/>
          <w:woUserID w:val="2"/>
        </w:rPr>
        <w:t>本次</w:t>
      </w:r>
      <w:r>
        <w:rPr>
          <w:rFonts w:hint="eastAsia" w:ascii="Times New Roman" w:hAnsi="Times New Roman" w:eastAsia="仿宋_GB2312" w:cs="仿宋_GB2312"/>
          <w:sz w:val="32"/>
          <w:szCs w:val="32"/>
          <w:lang w:val="en-US" w:eastAsia="zh-CN" w:bidi="ar"/>
          <w:woUserID w:val="2"/>
        </w:rPr>
        <w:t>修订</w:t>
      </w:r>
      <w:r>
        <w:rPr>
          <w:rFonts w:hint="eastAsia" w:ascii="Times New Roman" w:hAnsi="Times New Roman" w:eastAsia="仿宋_GB2312" w:cs="仿宋_GB2312"/>
          <w:sz w:val="32"/>
          <w:szCs w:val="32"/>
          <w:lang w:val="en-US" w:eastAsia="zh" w:bidi="ar"/>
          <w:woUserID w:val="2"/>
        </w:rPr>
        <w:t>按照“入口资格、运行要求、持续监管”的管理逻辑，重点对学生驾驶员执照、运动驾驶员执照、私用驾驶员执照相关条款进行系统性修订，通过提高准入门槛、细化训练标准</w:t>
      </w:r>
      <w:r>
        <w:rPr>
          <w:rFonts w:hint="eastAsia" w:ascii="Times New Roman" w:hAnsi="Times New Roman" w:eastAsia="仿宋_GB2312" w:cs="仿宋_GB2312"/>
          <w:sz w:val="32"/>
          <w:szCs w:val="32"/>
          <w:lang w:val="en-US" w:eastAsia="zh-CN" w:bidi="ar"/>
          <w:woUserID w:val="2"/>
        </w:rPr>
        <w:t>、</w:t>
      </w:r>
      <w:r>
        <w:rPr>
          <w:rFonts w:hint="eastAsia" w:ascii="Times New Roman" w:hAnsi="Times New Roman" w:eastAsia="仿宋_GB2312" w:cs="仿宋_GB2312"/>
          <w:sz w:val="32"/>
          <w:szCs w:val="32"/>
          <w:lang w:val="en-US" w:eastAsia="zh" w:bidi="ar"/>
          <w:woUserID w:val="2"/>
        </w:rPr>
        <w:t>强化违规惩戒，全面提升驾驶员资质管理规范。同时，针对行业发展实际，汇总其他在工作中收到的意见反馈，</w:t>
      </w:r>
      <w:r>
        <w:rPr>
          <w:rFonts w:hint="eastAsia" w:ascii="Times New Roman" w:hAnsi="Times New Roman" w:eastAsia="仿宋_GB2312" w:cs="仿宋_GB2312"/>
          <w:sz w:val="32"/>
          <w:szCs w:val="32"/>
          <w:highlight w:val="none"/>
          <w:lang w:eastAsia="zh" w:bidi="ar"/>
          <w:woUserID w:val="2"/>
        </w:rPr>
        <w:t>重点修订以下</w:t>
      </w:r>
      <w:r>
        <w:rPr>
          <w:rFonts w:hint="eastAsia" w:ascii="Times New Roman" w:hAnsi="Times New Roman" w:eastAsia="仿宋_GB2312" w:cs="仿宋_GB2312"/>
          <w:sz w:val="32"/>
          <w:szCs w:val="32"/>
          <w:lang w:val="en-US" w:eastAsia="zh-CN" w:bidi="ar"/>
          <w:woUserID w:val="2"/>
        </w:rPr>
        <w:t>几</w:t>
      </w:r>
      <w:r>
        <w:rPr>
          <w:rFonts w:hint="eastAsia" w:ascii="Times New Roman" w:hAnsi="Times New Roman" w:eastAsia="仿宋_GB2312" w:cs="仿宋_GB2312"/>
          <w:sz w:val="32"/>
          <w:szCs w:val="32"/>
          <w:highlight w:val="none"/>
          <w:lang w:eastAsia="zh" w:bidi="ar"/>
          <w:woUserID w:val="2"/>
        </w:rPr>
        <w:t>方面内容</w:t>
      </w:r>
      <w:r>
        <w:rPr>
          <w:rFonts w:hint="eastAsia" w:ascii="Times New Roman" w:hAnsi="Times New Roman" w:eastAsia="仿宋_GB2312" w:cs="仿宋_GB2312"/>
          <w:sz w:val="32"/>
          <w:szCs w:val="32"/>
          <w:lang w:val="en-US" w:eastAsia="zh" w:bidi="ar"/>
          <w:woUserID w:val="2"/>
        </w:rPr>
        <w:t>：</w:t>
      </w:r>
    </w:p>
    <w:p w14:paraId="2BCD5B53">
      <w:pPr>
        <w:keepNext w:val="0"/>
        <w:keepLines w:val="0"/>
        <w:pageBreakBefore w:val="0"/>
        <w:widowControl/>
        <w:numPr>
          <w:ilvl w:val="-1"/>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sz w:val="32"/>
          <w:szCs w:val="24"/>
          <w:lang w:val="en-US" w:eastAsia="zh-CN" w:bidi="ar"/>
          <w:woUserID w:val="0"/>
        </w:rPr>
      </w:pPr>
      <w:r>
        <w:rPr>
          <w:rFonts w:hint="eastAsia" w:ascii="楷体_GB2312" w:hAnsi="楷体_GB2312" w:eastAsia="楷体_GB2312" w:cs="楷体_GB2312"/>
          <w:b w:val="0"/>
          <w:bCs w:val="0"/>
          <w:sz w:val="32"/>
          <w:szCs w:val="24"/>
          <w:lang w:val="en-US" w:eastAsia="zh-CN" w:bidi="ar"/>
          <w:woUserID w:val="0"/>
        </w:rPr>
        <w:t>（一）进一步严格申请人资格要求。</w:t>
      </w:r>
    </w:p>
    <w:p w14:paraId="4094926E">
      <w:pPr>
        <w:ind w:firstLine="643" w:firstLineChars="200"/>
        <w:rPr>
          <w:rFonts w:hint="eastAsia" w:ascii="Times New Roman" w:hAnsi="Times New Roman" w:eastAsia="仿宋_GB2312" w:cs="仿宋_GB2312"/>
          <w:sz w:val="32"/>
          <w:szCs w:val="32"/>
          <w:highlight w:val="yellow"/>
          <w:lang w:val="en-US" w:eastAsia="zh" w:bidi="ar"/>
          <w:woUserID w:val="2"/>
        </w:rPr>
      </w:pPr>
      <w:r>
        <w:rPr>
          <w:rFonts w:hint="eastAsia" w:ascii="Times New Roman" w:hAnsi="Times New Roman" w:eastAsia="仿宋_GB2312" w:cs="仿宋_GB2312"/>
          <w:b/>
          <w:bCs/>
          <w:sz w:val="32"/>
          <w:szCs w:val="32"/>
          <w:lang w:val="en-US" w:eastAsia="zh" w:bidi="ar"/>
          <w:woUserID w:val="2"/>
        </w:rPr>
        <w:t>一是</w:t>
      </w:r>
      <w:r>
        <w:rPr>
          <w:rFonts w:hint="eastAsia" w:ascii="Times New Roman" w:hAnsi="Times New Roman" w:eastAsia="仿宋_GB2312" w:cs="仿宋_GB2312"/>
          <w:sz w:val="32"/>
          <w:szCs w:val="32"/>
          <w:lang w:val="en-US" w:eastAsia="zh-CN" w:bidi="ar"/>
          <w:woUserID w:val="2"/>
        </w:rPr>
        <w:t>修订</w:t>
      </w:r>
      <w:r>
        <w:rPr>
          <w:rFonts w:hint="eastAsia" w:ascii="Times New Roman" w:hAnsi="Times New Roman" w:eastAsia="仿宋_GB2312" w:cs="仿宋_GB2312"/>
          <w:sz w:val="32"/>
          <w:szCs w:val="32"/>
          <w:lang w:val="en-US" w:eastAsia="zh" w:bidi="ar"/>
          <w:woUserID w:val="2"/>
        </w:rPr>
        <w:t>了执照申请人</w:t>
      </w:r>
      <w:r>
        <w:rPr>
          <w:rFonts w:hint="eastAsia" w:ascii="Times New Roman" w:hAnsi="Times New Roman" w:eastAsia="仿宋_GB2312" w:cs="仿宋_GB2312"/>
          <w:sz w:val="32"/>
          <w:szCs w:val="32"/>
          <w:lang w:val="en-US" w:eastAsia="zh-CN" w:bidi="ar"/>
          <w:woUserID w:val="2"/>
        </w:rPr>
        <w:t>无</w:t>
      </w:r>
      <w:r>
        <w:rPr>
          <w:rFonts w:hint="eastAsia" w:ascii="Times New Roman" w:hAnsi="Times New Roman" w:eastAsia="仿宋_GB2312" w:cs="仿宋_GB2312"/>
          <w:sz w:val="32"/>
          <w:szCs w:val="32"/>
          <w:lang w:val="en-US" w:eastAsia="zh" w:bidi="ar"/>
          <w:woUserID w:val="2"/>
        </w:rPr>
        <w:t>犯罪记录</w:t>
      </w:r>
      <w:r>
        <w:rPr>
          <w:rFonts w:hint="eastAsia" w:ascii="Times New Roman" w:hAnsi="Times New Roman" w:eastAsia="仿宋_GB2312" w:cs="仿宋_GB2312"/>
          <w:sz w:val="32"/>
          <w:szCs w:val="32"/>
          <w:lang w:val="en-US" w:eastAsia="zh-CN" w:bidi="ar"/>
          <w:woUserID w:val="2"/>
        </w:rPr>
        <w:t>或五年内无犯罪</w:t>
      </w:r>
      <w:r>
        <w:rPr>
          <w:rFonts w:hint="eastAsia" w:ascii="Times New Roman" w:hAnsi="Times New Roman" w:eastAsia="仿宋_GB2312" w:cs="仿宋_GB2312"/>
          <w:sz w:val="32"/>
          <w:szCs w:val="32"/>
          <w:lang w:val="en-US" w:eastAsia="zh" w:bidi="ar"/>
          <w:woUserID w:val="2"/>
        </w:rPr>
        <w:t>要求，统一</w:t>
      </w:r>
      <w:r>
        <w:rPr>
          <w:rFonts w:hint="eastAsia" w:ascii="Times New Roman" w:hAnsi="Times New Roman" w:eastAsia="仿宋_GB2312" w:cs="仿宋_GB2312"/>
          <w:sz w:val="32"/>
          <w:szCs w:val="32"/>
          <w:lang w:val="en-US" w:eastAsia="zh-CN" w:bidi="ar"/>
          <w:woUserID w:val="2"/>
        </w:rPr>
        <w:t>调整</w:t>
      </w:r>
      <w:r>
        <w:rPr>
          <w:rFonts w:hint="eastAsia" w:ascii="Times New Roman" w:hAnsi="Times New Roman" w:eastAsia="仿宋_GB2312" w:cs="仿宋_GB2312"/>
          <w:sz w:val="32"/>
          <w:szCs w:val="32"/>
          <w:lang w:val="en-US" w:eastAsia="zh" w:bidi="ar"/>
          <w:woUserID w:val="2"/>
        </w:rPr>
        <w:t>为</w:t>
      </w:r>
      <w:r>
        <w:rPr>
          <w:rFonts w:hint="eastAsia" w:ascii="Times New Roman" w:hAnsi="Times New Roman" w:eastAsia="仿宋_GB2312" w:cs="仿宋_GB2312"/>
          <w:sz w:val="32"/>
          <w:szCs w:val="32"/>
          <w:lang w:val="en-US" w:eastAsia="zh-CN" w:bidi="ar"/>
          <w:woUserID w:val="2"/>
        </w:rPr>
        <w:t>通过民用航空安全</w:t>
      </w:r>
      <w:r>
        <w:rPr>
          <w:rFonts w:hint="eastAsia" w:ascii="Times New Roman" w:hAnsi="Times New Roman" w:eastAsia="仿宋_GB2312" w:cs="仿宋_GB2312"/>
          <w:sz w:val="32"/>
          <w:szCs w:val="32"/>
          <w:lang w:val="en-US" w:eastAsia="zh" w:bidi="ar"/>
          <w:woUserID w:val="2"/>
        </w:rPr>
        <w:t>背景审查要求</w:t>
      </w:r>
      <w:r>
        <w:rPr>
          <w:rFonts w:hint="eastAsia" w:ascii="Times New Roman" w:hAnsi="Times New Roman" w:eastAsia="仿宋_GB2312" w:cs="仿宋_GB2312"/>
          <w:sz w:val="32"/>
          <w:szCs w:val="32"/>
          <w:lang w:val="en-US" w:eastAsia="zh-CN" w:bidi="ar"/>
          <w:woUserID w:val="2"/>
        </w:rPr>
        <w:t>。</w:t>
      </w:r>
      <w:r>
        <w:rPr>
          <w:rFonts w:hint="eastAsia" w:ascii="Times New Roman" w:hAnsi="Times New Roman" w:eastAsia="仿宋_GB2312" w:cs="仿宋_GB2312"/>
          <w:b/>
          <w:bCs/>
          <w:sz w:val="32"/>
          <w:szCs w:val="32"/>
          <w:lang w:val="en-US" w:eastAsia="zh" w:bidi="ar"/>
          <w:woUserID w:val="2"/>
        </w:rPr>
        <w:t>二是</w:t>
      </w:r>
      <w:r>
        <w:rPr>
          <w:rFonts w:hint="eastAsia" w:ascii="Times New Roman" w:hAnsi="Times New Roman" w:eastAsia="仿宋_GB2312" w:cs="仿宋_GB2312"/>
          <w:sz w:val="32"/>
          <w:szCs w:val="32"/>
          <w:lang w:val="en-US" w:eastAsia="zh-CN" w:bidi="ar"/>
          <w:woUserID w:val="2"/>
        </w:rPr>
        <w:t>考虑到飞行活动对人身体、心理等方面的特殊要求，针对</w:t>
      </w:r>
      <w:r>
        <w:rPr>
          <w:rFonts w:hint="eastAsia" w:ascii="Times New Roman" w:hAnsi="Times New Roman" w:eastAsia="仿宋_GB2312" w:cs="仿宋_GB2312"/>
          <w:sz w:val="32"/>
          <w:szCs w:val="32"/>
          <w:lang w:val="en-US" w:eastAsia="zh" w:bidi="ar"/>
          <w:woUserID w:val="2"/>
        </w:rPr>
        <w:t>年龄超过</w:t>
      </w:r>
      <w:r>
        <w:rPr>
          <w:rFonts w:hint="eastAsia" w:ascii="Times New Roman" w:hAnsi="Times New Roman" w:eastAsia="仿宋_GB2312" w:cs="仿宋_GB2312"/>
          <w:sz w:val="32"/>
          <w:szCs w:val="32"/>
          <w:lang w:val="en-US" w:eastAsia="zh-CN" w:bidi="ar"/>
          <w:woUserID w:val="2"/>
        </w:rPr>
        <w:t>50周岁的学生执照申请人以及年龄超过</w:t>
      </w:r>
      <w:r>
        <w:rPr>
          <w:rFonts w:hint="eastAsia" w:ascii="Times New Roman" w:hAnsi="Times New Roman" w:eastAsia="仿宋_GB2312" w:cs="仿宋_GB2312"/>
          <w:sz w:val="32"/>
          <w:szCs w:val="32"/>
          <w:lang w:val="en-US" w:eastAsia="zh" w:bidi="ar"/>
          <w:woUserID w:val="2"/>
        </w:rPr>
        <w:t>60周岁</w:t>
      </w:r>
      <w:r>
        <w:rPr>
          <w:rFonts w:hint="eastAsia" w:ascii="Times New Roman" w:hAnsi="Times New Roman" w:eastAsia="仿宋_GB2312" w:cs="仿宋_GB2312"/>
          <w:sz w:val="32"/>
          <w:szCs w:val="32"/>
          <w:lang w:val="en-US" w:eastAsia="zh-CN" w:bidi="ar"/>
          <w:woUserID w:val="2"/>
        </w:rPr>
        <w:t>的其他类型执照申请人，要求</w:t>
      </w:r>
      <w:r>
        <w:rPr>
          <w:rFonts w:hint="eastAsia" w:ascii="Times New Roman" w:hAnsi="Times New Roman" w:eastAsia="仿宋_GB2312" w:cs="仿宋_GB2312"/>
          <w:sz w:val="32"/>
          <w:szCs w:val="32"/>
          <w:lang w:val="en-US" w:eastAsia="zh" w:bidi="ar"/>
          <w:woUserID w:val="2"/>
        </w:rPr>
        <w:t>通过记忆力、判断力和反应力等能力测试。</w:t>
      </w:r>
      <w:r>
        <w:rPr>
          <w:rFonts w:hint="eastAsia" w:ascii="Times New Roman" w:hAnsi="Times New Roman" w:eastAsia="仿宋_GB2312" w:cs="仿宋_GB2312"/>
          <w:b/>
          <w:bCs/>
          <w:sz w:val="32"/>
          <w:szCs w:val="32"/>
          <w:lang w:val="en-US" w:eastAsia="zh" w:bidi="ar"/>
          <w:woUserID w:val="2"/>
        </w:rPr>
        <w:t>三是</w:t>
      </w:r>
      <w:r>
        <w:rPr>
          <w:rFonts w:hint="eastAsia" w:ascii="Times New Roman" w:hAnsi="Times New Roman" w:eastAsia="仿宋_GB2312" w:cs="仿宋_GB2312"/>
          <w:sz w:val="32"/>
          <w:szCs w:val="32"/>
          <w:lang w:val="en-US" w:eastAsia="zh" w:bidi="ar"/>
          <w:woUserID w:val="2"/>
        </w:rPr>
        <w:t>增加运动照驾驶员</w:t>
      </w:r>
      <w:r>
        <w:rPr>
          <w:rFonts w:hint="eastAsia" w:ascii="Times New Roman" w:hAnsi="Times New Roman" w:eastAsia="仿宋_GB2312" w:cs="仿宋_GB2312"/>
          <w:sz w:val="32"/>
          <w:szCs w:val="32"/>
          <w:lang w:val="en-US" w:eastAsia="zh-CN" w:bidi="ar"/>
          <w:woUserID w:val="2"/>
        </w:rPr>
        <w:t>持有民航二类</w:t>
      </w:r>
      <w:r>
        <w:rPr>
          <w:rFonts w:hint="eastAsia" w:ascii="Times New Roman" w:hAnsi="Times New Roman" w:eastAsia="仿宋_GB2312" w:cs="仿宋_GB2312"/>
          <w:sz w:val="32"/>
          <w:szCs w:val="32"/>
          <w:lang w:val="en-US" w:eastAsia="zh" w:bidi="ar"/>
          <w:woUserID w:val="2"/>
        </w:rPr>
        <w:t>体检合格证要求</w:t>
      </w:r>
      <w:r>
        <w:rPr>
          <w:rFonts w:hint="eastAsia" w:ascii="Times New Roman" w:hAnsi="Times New Roman" w:eastAsia="仿宋_GB2312" w:cs="仿宋_GB2312"/>
          <w:sz w:val="32"/>
          <w:szCs w:val="32"/>
          <w:lang w:val="en-US" w:eastAsia="zh-CN" w:bidi="ar"/>
          <w:woUserID w:val="2"/>
        </w:rPr>
        <w:t>。</w:t>
      </w:r>
      <w:r>
        <w:rPr>
          <w:rFonts w:hint="eastAsia" w:ascii="Times New Roman" w:hAnsi="Times New Roman" w:eastAsia="仿宋_GB2312" w:cs="仿宋_GB2312"/>
          <w:b/>
          <w:bCs/>
          <w:sz w:val="32"/>
          <w:szCs w:val="32"/>
          <w:lang w:val="en-US" w:eastAsia="zh" w:bidi="ar"/>
          <w:woUserID w:val="2"/>
        </w:rPr>
        <w:t>四是</w:t>
      </w:r>
      <w:r>
        <w:rPr>
          <w:rFonts w:hint="eastAsia" w:ascii="Times New Roman" w:hAnsi="Times New Roman" w:eastAsia="仿宋_GB2312" w:cs="仿宋_GB2312"/>
          <w:sz w:val="32"/>
          <w:szCs w:val="32"/>
          <w:lang w:val="en-US" w:eastAsia="zh-CN" w:bidi="ar"/>
          <w:woUserID w:val="2"/>
        </w:rPr>
        <w:t>恢复</w:t>
      </w:r>
      <w:r>
        <w:rPr>
          <w:rFonts w:hint="eastAsia" w:ascii="Times New Roman" w:hAnsi="Times New Roman" w:eastAsia="仿宋_GB2312" w:cs="仿宋_GB2312"/>
          <w:sz w:val="32"/>
          <w:szCs w:val="32"/>
          <w:lang w:val="en-US" w:eastAsia="zh" w:bidi="ar"/>
          <w:woUserID w:val="2"/>
        </w:rPr>
        <w:t>初级飞机类别和自转旋翼机类别运动照理论考试和实践考试要求</w:t>
      </w:r>
      <w:r>
        <w:rPr>
          <w:rFonts w:hint="eastAsia" w:ascii="Times New Roman" w:hAnsi="Times New Roman" w:eastAsia="仿宋_GB2312" w:cs="仿宋_GB2312"/>
          <w:sz w:val="32"/>
          <w:szCs w:val="32"/>
          <w:lang w:val="en-US" w:eastAsia="zh-CN" w:bidi="ar"/>
          <w:woUserID w:val="2"/>
        </w:rPr>
        <w:t>。</w:t>
      </w:r>
      <w:r>
        <w:rPr>
          <w:rFonts w:hint="eastAsia" w:ascii="Times New Roman" w:hAnsi="Times New Roman" w:eastAsia="仿宋_GB2312" w:cs="仿宋_GB2312"/>
          <w:b/>
          <w:bCs/>
          <w:sz w:val="32"/>
          <w:szCs w:val="32"/>
          <w:lang w:val="en-US" w:eastAsia="zh-CN" w:bidi="ar"/>
          <w:woUserID w:val="2"/>
        </w:rPr>
        <w:t>五是</w:t>
      </w:r>
      <w:r>
        <w:rPr>
          <w:rFonts w:hint="eastAsia" w:ascii="Times New Roman" w:hAnsi="Times New Roman" w:eastAsia="仿宋_GB2312" w:cs="仿宋_GB2312"/>
          <w:b w:val="0"/>
          <w:bCs w:val="0"/>
          <w:sz w:val="32"/>
          <w:szCs w:val="32"/>
          <w:lang w:val="en-US" w:eastAsia="zh-CN" w:bidi="ar"/>
          <w:woUserID w:val="2"/>
        </w:rPr>
        <w:t>明确了运动照驾驶员的商业取酬限制，提高理论考试和资质要求，其中</w:t>
      </w:r>
      <w:r>
        <w:rPr>
          <w:rFonts w:hint="eastAsia" w:ascii="Times New Roman" w:hAnsi="Times New Roman" w:eastAsia="仿宋_GB2312" w:cs="仿宋_GB2312"/>
          <w:kern w:val="2"/>
          <w:sz w:val="32"/>
          <w:szCs w:val="32"/>
          <w:lang w:val="en-US" w:eastAsia="zh" w:bidi="ar"/>
          <w:woUserID w:val="2"/>
        </w:rPr>
        <w:t>初级飞机运动教员</w:t>
      </w:r>
      <w:bookmarkStart w:id="0" w:name="_GoBack"/>
      <w:bookmarkEnd w:id="0"/>
      <w:r>
        <w:rPr>
          <w:rFonts w:hint="eastAsia" w:ascii="Times New Roman" w:hAnsi="Times New Roman" w:eastAsia="仿宋_GB2312" w:cs="仿宋_GB2312"/>
          <w:kern w:val="2"/>
          <w:sz w:val="32"/>
          <w:szCs w:val="32"/>
          <w:lang w:val="en-US" w:eastAsia="zh-CN" w:bidi="ar"/>
          <w:woUserID w:val="2"/>
        </w:rPr>
        <w:t>飞行经历时间从150小时提升</w:t>
      </w:r>
      <w:r>
        <w:rPr>
          <w:rFonts w:hint="eastAsia" w:ascii="Times New Roman" w:hAnsi="Times New Roman" w:eastAsia="仿宋_GB2312" w:cs="仿宋_GB2312"/>
          <w:kern w:val="2"/>
          <w:sz w:val="32"/>
          <w:szCs w:val="32"/>
          <w:highlight w:val="none"/>
          <w:lang w:val="en-US" w:eastAsia="zh-CN" w:bidi="ar"/>
          <w:woUserID w:val="2"/>
        </w:rPr>
        <w:t>到200小时。</w:t>
      </w:r>
    </w:p>
    <w:p w14:paraId="64BB462D">
      <w:pPr>
        <w:keepNext w:val="0"/>
        <w:keepLines w:val="0"/>
        <w:pageBreakBefore w:val="0"/>
        <w:widowControl/>
        <w:numPr>
          <w:ilvl w:val="-1"/>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sz w:val="32"/>
          <w:szCs w:val="24"/>
          <w:lang w:val="en-US" w:eastAsia="zh-CN" w:bidi="ar"/>
          <w:woUserID w:val="0"/>
        </w:rPr>
      </w:pPr>
      <w:r>
        <w:rPr>
          <w:rFonts w:hint="eastAsia" w:ascii="楷体_GB2312" w:hAnsi="楷体_GB2312" w:eastAsia="楷体_GB2312" w:cs="楷体_GB2312"/>
          <w:b w:val="0"/>
          <w:bCs w:val="0"/>
          <w:sz w:val="32"/>
          <w:szCs w:val="24"/>
          <w:lang w:val="en-US" w:eastAsia="zh-CN" w:bidi="ar"/>
          <w:woUserID w:val="0"/>
        </w:rPr>
        <w:t>（二）明确运动照和私照定期检查需由考试员完成。</w:t>
      </w:r>
    </w:p>
    <w:p w14:paraId="2D889520">
      <w:pPr>
        <w:keepNext w:val="0"/>
        <w:keepLines w:val="0"/>
        <w:pageBreakBefore w:val="0"/>
        <w:widowControl w:val="0"/>
        <w:numPr>
          <w:ilvl w:val="0"/>
          <w:numId w:val="0"/>
        </w:numPr>
        <w:kinsoku/>
        <w:wordWrap/>
        <w:overflowPunct/>
        <w:topLinePunct w:val="0"/>
        <w:autoSpaceDE/>
        <w:autoSpaceDN/>
        <w:bidi w:val="0"/>
        <w:adjustRightInd w:val="0"/>
        <w:spacing w:line="240" w:lineRule="auto"/>
        <w:ind w:firstLine="640" w:firstLineChars="200"/>
        <w:textAlignment w:val="auto"/>
        <w:rPr>
          <w:rFonts w:hint="eastAsia" w:ascii="Times New Roman" w:hAnsi="Times New Roman" w:eastAsia="仿宋_GB2312" w:cs="仿宋_GB2312"/>
          <w:kern w:val="2"/>
          <w:sz w:val="32"/>
          <w:szCs w:val="32"/>
          <w:lang w:val="en-US" w:eastAsia="zh-CN" w:bidi="ar"/>
          <w:woUserID w:val="2"/>
        </w:rPr>
      </w:pPr>
      <w:r>
        <w:rPr>
          <w:rFonts w:hint="eastAsia" w:ascii="Times New Roman" w:hAnsi="Times New Roman" w:eastAsia="仿宋_GB2312" w:cs="仿宋_GB2312"/>
          <w:kern w:val="2"/>
          <w:sz w:val="32"/>
          <w:szCs w:val="32"/>
          <w:lang w:val="en-US" w:eastAsia="zh-CN" w:bidi="ar"/>
          <w:woUserID w:val="2"/>
        </w:rPr>
        <w:t>为促进通航发展，2018年修订将运动照持有人定期检查扩展到可由相应等级授权教员实施。为了确保定期检查的公正性和一致性，提高定期检查的质量，本次修订将定期检查恢复为由考试员实施。下一步，考虑通过扩充考试员队伍、优化考试员调度机制等方式确保考试员供给能够满足定期检查需求。</w:t>
      </w:r>
    </w:p>
    <w:p w14:paraId="68326686">
      <w:pPr>
        <w:keepNext w:val="0"/>
        <w:keepLines w:val="0"/>
        <w:pageBreakBefore w:val="0"/>
        <w:widowControl/>
        <w:numPr>
          <w:ilvl w:val="-1"/>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sz w:val="32"/>
          <w:szCs w:val="24"/>
          <w:lang w:val="en-US" w:eastAsia="zh-CN" w:bidi="ar"/>
          <w:woUserID w:val="0"/>
        </w:rPr>
      </w:pPr>
      <w:r>
        <w:rPr>
          <w:rFonts w:hint="eastAsia" w:ascii="楷体_GB2312" w:hAnsi="楷体_GB2312" w:eastAsia="楷体_GB2312" w:cs="楷体_GB2312"/>
          <w:b w:val="0"/>
          <w:bCs w:val="0"/>
          <w:sz w:val="32"/>
          <w:szCs w:val="24"/>
          <w:lang w:val="en-US" w:eastAsia="zh-CN" w:bidi="ar"/>
          <w:woUserID w:val="0"/>
        </w:rPr>
        <w:t>（三）提高驾驶员运行要求。</w:t>
      </w:r>
    </w:p>
    <w:p w14:paraId="33A37EEE">
      <w:pPr>
        <w:keepNext w:val="0"/>
        <w:keepLines w:val="0"/>
        <w:pageBreakBefore w:val="0"/>
        <w:widowControl w:val="0"/>
        <w:numPr>
          <w:ilvl w:val="0"/>
          <w:numId w:val="0"/>
        </w:numPr>
        <w:kinsoku/>
        <w:wordWrap/>
        <w:overflowPunct/>
        <w:topLinePunct w:val="0"/>
        <w:autoSpaceDE/>
        <w:autoSpaceDN/>
        <w:bidi w:val="0"/>
        <w:adjustRightInd w:val="0"/>
        <w:spacing w:line="240" w:lineRule="auto"/>
        <w:ind w:firstLine="643" w:firstLineChars="200"/>
        <w:textAlignment w:val="auto"/>
        <w:rPr>
          <w:rFonts w:hint="eastAsia" w:ascii="Times New Roman" w:hAnsi="Times New Roman" w:eastAsia="仿宋_GB2312" w:cs="仿宋_GB2312"/>
          <w:sz w:val="32"/>
          <w:szCs w:val="32"/>
          <w:lang w:val="en-US" w:eastAsia="zh" w:bidi="ar"/>
          <w:woUserID w:val="2"/>
        </w:rPr>
      </w:pPr>
      <w:r>
        <w:rPr>
          <w:rFonts w:hint="eastAsia" w:ascii="Times New Roman" w:hAnsi="Times New Roman" w:eastAsia="仿宋_GB2312" w:cs="仿宋_GB2312"/>
          <w:b/>
          <w:bCs/>
          <w:kern w:val="2"/>
          <w:sz w:val="32"/>
          <w:szCs w:val="32"/>
          <w:lang w:val="en-US" w:eastAsia="zh-CN" w:bidi="ar"/>
          <w:woUserID w:val="2"/>
        </w:rPr>
        <w:t>一是</w:t>
      </w:r>
      <w:r>
        <w:rPr>
          <w:rFonts w:hint="eastAsia" w:ascii="Times New Roman" w:hAnsi="Times New Roman" w:eastAsia="仿宋_GB2312" w:cs="仿宋_GB2312"/>
          <w:b w:val="0"/>
          <w:bCs w:val="0"/>
          <w:kern w:val="2"/>
          <w:sz w:val="32"/>
          <w:szCs w:val="32"/>
          <w:lang w:val="en-US" w:eastAsia="zh" w:bidi="ar"/>
          <w:woUserID w:val="2"/>
        </w:rPr>
        <w:t>明确年</w:t>
      </w:r>
      <w:r>
        <w:rPr>
          <w:rFonts w:hint="eastAsia" w:ascii="Times New Roman" w:hAnsi="Times New Roman" w:eastAsia="仿宋_GB2312" w:cs="仿宋_GB2312"/>
          <w:kern w:val="2"/>
          <w:sz w:val="32"/>
          <w:szCs w:val="32"/>
          <w:lang w:val="en-US" w:eastAsia="zh" w:bidi="ar"/>
          <w:woUserID w:val="2"/>
        </w:rPr>
        <w:t>满65周岁执照持有人不得</w:t>
      </w:r>
      <w:r>
        <w:rPr>
          <w:rFonts w:hint="eastAsia" w:ascii="Times New Roman" w:hAnsi="Times New Roman" w:eastAsia="仿宋_GB2312" w:cs="仿宋_GB2312"/>
          <w:kern w:val="2"/>
          <w:sz w:val="32"/>
          <w:szCs w:val="32"/>
          <w:lang w:val="en-US" w:eastAsia="zh-CN" w:bidi="ar"/>
          <w:woUserID w:val="2"/>
        </w:rPr>
        <w:t>行使执照载明的权利。</w:t>
      </w:r>
      <w:r>
        <w:rPr>
          <w:rFonts w:hint="eastAsia" w:ascii="Times New Roman" w:hAnsi="Times New Roman" w:eastAsia="仿宋_GB2312" w:cs="仿宋_GB2312"/>
          <w:b/>
          <w:bCs/>
          <w:kern w:val="2"/>
          <w:sz w:val="32"/>
          <w:szCs w:val="32"/>
          <w:lang w:val="en-US" w:eastAsia="zh-CN" w:bidi="ar"/>
          <w:woUserID w:val="2"/>
        </w:rPr>
        <w:t>二是</w:t>
      </w:r>
      <w:r>
        <w:rPr>
          <w:rFonts w:hint="eastAsia" w:ascii="Times New Roman" w:hAnsi="Times New Roman" w:eastAsia="仿宋_GB2312" w:cs="仿宋_GB2312"/>
          <w:kern w:val="2"/>
          <w:sz w:val="32"/>
          <w:szCs w:val="32"/>
          <w:lang w:val="en-US" w:eastAsia="zh" w:bidi="ar"/>
          <w:woUserID w:val="2"/>
        </w:rPr>
        <w:t>明确</w:t>
      </w:r>
      <w:r>
        <w:rPr>
          <w:rFonts w:hint="eastAsia" w:ascii="Times New Roman" w:hAnsi="Times New Roman" w:eastAsia="仿宋_GB2312" w:cs="仿宋_GB2312"/>
          <w:kern w:val="2"/>
          <w:sz w:val="32"/>
          <w:szCs w:val="32"/>
          <w:lang w:val="en-US" w:eastAsia="zh-CN" w:bidi="ar"/>
          <w:woUserID w:val="2"/>
        </w:rPr>
        <w:t>运动照持有人如</w:t>
      </w:r>
      <w:r>
        <w:rPr>
          <w:rFonts w:hint="eastAsia" w:ascii="Times New Roman" w:hAnsi="Times New Roman" w:eastAsia="仿宋_GB2312" w:cs="仿宋_GB2312"/>
          <w:kern w:val="2"/>
          <w:sz w:val="32"/>
          <w:szCs w:val="32"/>
          <w:lang w:val="en-US" w:eastAsia="zh" w:bidi="ar"/>
          <w:woUserID w:val="2"/>
        </w:rPr>
        <w:t>取酬</w:t>
      </w:r>
      <w:r>
        <w:rPr>
          <w:rFonts w:hint="eastAsia" w:ascii="Times New Roman" w:hAnsi="Times New Roman" w:eastAsia="仿宋_GB2312" w:cs="仿宋_GB2312"/>
          <w:kern w:val="2"/>
          <w:sz w:val="32"/>
          <w:szCs w:val="32"/>
          <w:lang w:val="en-US" w:eastAsia="zh-CN" w:bidi="ar"/>
          <w:woUserID w:val="2"/>
        </w:rPr>
        <w:t>运行，需获得相应教员等级签注，或者通过相应航空器等级商用驾驶员执照理论考试后并满足相应飞行经历。</w:t>
      </w:r>
      <w:r>
        <w:rPr>
          <w:rFonts w:hint="eastAsia" w:ascii="Times New Roman" w:hAnsi="Times New Roman" w:eastAsia="仿宋_GB2312" w:cs="仿宋_GB2312"/>
          <w:b/>
          <w:bCs/>
          <w:kern w:val="2"/>
          <w:sz w:val="32"/>
          <w:szCs w:val="32"/>
          <w:lang w:val="en-US" w:eastAsia="zh-CN" w:bidi="ar"/>
          <w:woUserID w:val="2"/>
        </w:rPr>
        <w:t>三是</w:t>
      </w:r>
      <w:r>
        <w:rPr>
          <w:rFonts w:hint="eastAsia" w:ascii="Times New Roman" w:hAnsi="Times New Roman" w:eastAsia="仿宋_GB2312" w:cs="仿宋_GB2312"/>
          <w:kern w:val="2"/>
          <w:sz w:val="32"/>
          <w:szCs w:val="32"/>
          <w:lang w:val="en-US" w:eastAsia="zh" w:bidi="ar"/>
          <w:woUserID w:val="2"/>
        </w:rPr>
        <w:t>近期经历相关条款中涉及“载运旅客”明确统一为“载人”</w:t>
      </w:r>
      <w:r>
        <w:rPr>
          <w:rFonts w:hint="eastAsia" w:ascii="Times New Roman" w:hAnsi="Times New Roman" w:eastAsia="仿宋_GB2312" w:cs="仿宋_GB2312"/>
          <w:sz w:val="32"/>
          <w:szCs w:val="32"/>
          <w:lang w:val="en-US" w:eastAsia="zh" w:bidi="ar"/>
          <w:woUserID w:val="2"/>
        </w:rPr>
        <w:t>。</w:t>
      </w:r>
    </w:p>
    <w:p w14:paraId="0C57C556">
      <w:pPr>
        <w:keepNext w:val="0"/>
        <w:keepLines w:val="0"/>
        <w:pageBreakBefore w:val="0"/>
        <w:widowControl/>
        <w:numPr>
          <w:ilvl w:val="-1"/>
          <w:numId w:val="0"/>
        </w:numPr>
        <w:kinsoku/>
        <w:wordWrap/>
        <w:overflowPunct/>
        <w:topLinePunct w:val="0"/>
        <w:autoSpaceDE/>
        <w:autoSpaceDN/>
        <w:bidi w:val="0"/>
        <w:adjustRightInd/>
        <w:spacing w:line="560" w:lineRule="exact"/>
        <w:ind w:firstLine="640" w:firstLineChars="200"/>
        <w:textAlignment w:val="auto"/>
        <w:rPr>
          <w:rFonts w:hint="eastAsia" w:ascii="楷体_GB2312" w:hAnsi="楷体_GB2312" w:eastAsia="楷体_GB2312" w:cs="楷体_GB2312"/>
          <w:b w:val="0"/>
          <w:bCs w:val="0"/>
          <w:sz w:val="32"/>
          <w:szCs w:val="24"/>
          <w:lang w:val="en-US" w:eastAsia="zh-CN" w:bidi="ar"/>
          <w:woUserID w:val="0"/>
        </w:rPr>
      </w:pPr>
      <w:r>
        <w:rPr>
          <w:rFonts w:hint="eastAsia" w:ascii="楷体_GB2312" w:hAnsi="楷体_GB2312" w:eastAsia="楷体_GB2312" w:cs="楷体_GB2312"/>
          <w:b w:val="0"/>
          <w:bCs w:val="0"/>
          <w:sz w:val="32"/>
          <w:szCs w:val="24"/>
          <w:lang w:val="en-US" w:eastAsia="zh-CN" w:bidi="ar"/>
          <w:woUserID w:val="0"/>
        </w:rPr>
        <w:t>（四）其他修订情况。</w:t>
      </w:r>
    </w:p>
    <w:p w14:paraId="279F1B1D">
      <w:pPr>
        <w:keepNext w:val="0"/>
        <w:keepLines w:val="0"/>
        <w:pageBreakBefore w:val="0"/>
        <w:widowControl w:val="0"/>
        <w:numPr>
          <w:ilvl w:val="0"/>
          <w:numId w:val="0"/>
        </w:numPr>
        <w:kinsoku/>
        <w:wordWrap/>
        <w:overflowPunct/>
        <w:topLinePunct w:val="0"/>
        <w:autoSpaceDE/>
        <w:autoSpaceDN/>
        <w:bidi w:val="0"/>
        <w:adjustRightInd w:val="0"/>
        <w:spacing w:line="240" w:lineRule="auto"/>
        <w:ind w:firstLine="640" w:firstLineChars="200"/>
        <w:textAlignment w:val="auto"/>
        <w:rPr>
          <w:rFonts w:hint="eastAsia" w:ascii="Times New Roman" w:hAnsi="Times New Roman" w:eastAsia="仿宋_GB2312" w:cs="仿宋_GB2312"/>
          <w:sz w:val="32"/>
          <w:szCs w:val="32"/>
          <w:highlight w:val="none"/>
          <w:lang w:eastAsia="zh" w:bidi="ar"/>
          <w:woUserID w:val="2"/>
        </w:rPr>
      </w:pPr>
      <w:r>
        <w:rPr>
          <w:rFonts w:hint="eastAsia" w:ascii="Times New Roman" w:hAnsi="Times New Roman" w:eastAsia="仿宋_GB2312" w:cs="仿宋_GB2312"/>
          <w:sz w:val="32"/>
          <w:szCs w:val="32"/>
          <w:lang w:val="en-US" w:eastAsia="zh" w:bidi="ar"/>
          <w:woUserID w:val="2"/>
        </w:rPr>
        <w:t>明确运动照和私照训练应当在相应等级航空器上完成；明确应当在完成实践考试60</w:t>
      </w:r>
      <w:r>
        <w:rPr>
          <w:rFonts w:hint="eastAsia" w:ascii="Times New Roman" w:hAnsi="Times New Roman" w:eastAsia="仿宋_GB2312" w:cs="仿宋_GB2312"/>
          <w:sz w:val="32"/>
          <w:szCs w:val="32"/>
          <w:lang w:val="en-US" w:eastAsia="zh-CN" w:bidi="ar"/>
          <w:woUserID w:val="2"/>
        </w:rPr>
        <w:t>日</w:t>
      </w:r>
      <w:r>
        <w:rPr>
          <w:rFonts w:hint="eastAsia" w:ascii="Times New Roman" w:hAnsi="Times New Roman" w:eastAsia="仿宋_GB2312" w:cs="仿宋_GB2312"/>
          <w:sz w:val="32"/>
          <w:szCs w:val="32"/>
          <w:lang w:val="en-US" w:eastAsia="zh" w:bidi="ar"/>
          <w:woUserID w:val="2"/>
        </w:rPr>
        <w:t>内申请执照；</w:t>
      </w:r>
      <w:r>
        <w:rPr>
          <w:rFonts w:hint="eastAsia" w:ascii="Times New Roman" w:hAnsi="Times New Roman" w:eastAsia="仿宋_GB2312" w:cs="仿宋_GB2312"/>
          <w:sz w:val="32"/>
          <w:szCs w:val="32"/>
          <w:lang w:val="en-US" w:eastAsia="zh-CN" w:bidi="ar"/>
          <w:woUserID w:val="2"/>
        </w:rPr>
        <w:t>以新民航法为依据，更新</w:t>
      </w:r>
      <w:r>
        <w:rPr>
          <w:rFonts w:hint="eastAsia" w:ascii="Times New Roman" w:hAnsi="Times New Roman" w:eastAsia="仿宋_GB2312" w:cs="仿宋_GB2312"/>
          <w:sz w:val="32"/>
          <w:szCs w:val="32"/>
          <w:lang w:eastAsia="zh" w:bidi="ar"/>
          <w:woUserID w:val="2"/>
        </w:rPr>
        <w:t>了违反</w:t>
      </w:r>
      <w:r>
        <w:rPr>
          <w:rFonts w:hint="eastAsia" w:ascii="Times New Roman" w:hAnsi="Times New Roman" w:eastAsia="仿宋_GB2312" w:cs="仿宋_GB2312"/>
          <w:sz w:val="32"/>
          <w:szCs w:val="32"/>
          <w:lang w:val="en-US" w:eastAsia="zh" w:bidi="ar"/>
          <w:woUserID w:val="2"/>
        </w:rPr>
        <w:t>证照</w:t>
      </w:r>
      <w:r>
        <w:rPr>
          <w:rFonts w:hint="eastAsia" w:ascii="Times New Roman" w:hAnsi="Times New Roman" w:eastAsia="仿宋_GB2312" w:cs="仿宋_GB2312"/>
          <w:sz w:val="32"/>
          <w:szCs w:val="32"/>
          <w:lang w:eastAsia="zh" w:bidi="ar"/>
          <w:woUserID w:val="2"/>
        </w:rPr>
        <w:t>管理、监督检查和信用管理规定的法律责任</w:t>
      </w:r>
      <w:r>
        <w:rPr>
          <w:rFonts w:hint="eastAsia" w:ascii="Times New Roman" w:hAnsi="Times New Roman" w:eastAsia="仿宋_GB2312" w:cs="仿宋_GB2312"/>
          <w:sz w:val="32"/>
          <w:szCs w:val="32"/>
          <w:highlight w:val="none"/>
          <w:lang w:eastAsia="zh" w:bidi="ar"/>
          <w:woUserID w:val="2"/>
        </w:rPr>
        <w:t>；</w:t>
      </w:r>
      <w:r>
        <w:rPr>
          <w:rFonts w:hint="eastAsia" w:ascii="Times New Roman" w:hAnsi="Times New Roman" w:eastAsia="仿宋_GB2312" w:cs="仿宋_GB2312"/>
          <w:sz w:val="32"/>
          <w:szCs w:val="32"/>
          <w:highlight w:val="none"/>
          <w:lang w:val="en-US" w:eastAsia="zh" w:bidi="ar"/>
          <w:woUserID w:val="2"/>
        </w:rPr>
        <w:t>提出规章生效和</w:t>
      </w:r>
      <w:r>
        <w:rPr>
          <w:rFonts w:hint="eastAsia" w:ascii="Times New Roman" w:hAnsi="Times New Roman" w:eastAsia="仿宋_GB2312" w:cs="仿宋_GB2312"/>
          <w:sz w:val="32"/>
          <w:szCs w:val="32"/>
          <w:lang w:val="en-US" w:eastAsia="zh-CN" w:bidi="ar"/>
          <w:woUserID w:val="2"/>
        </w:rPr>
        <w:t>执照</w:t>
      </w:r>
      <w:r>
        <w:rPr>
          <w:rFonts w:hint="eastAsia" w:ascii="Times New Roman" w:hAnsi="Times New Roman" w:eastAsia="仿宋_GB2312" w:cs="仿宋_GB2312"/>
          <w:sz w:val="32"/>
          <w:szCs w:val="32"/>
          <w:highlight w:val="none"/>
          <w:lang w:val="en-US" w:eastAsia="zh-CN" w:bidi="ar"/>
          <w:woUserID w:val="2"/>
        </w:rPr>
        <w:t>过渡期</w:t>
      </w:r>
      <w:r>
        <w:rPr>
          <w:rFonts w:hint="eastAsia" w:ascii="Times New Roman" w:hAnsi="Times New Roman" w:eastAsia="仿宋_GB2312" w:cs="仿宋_GB2312"/>
          <w:sz w:val="32"/>
          <w:szCs w:val="32"/>
          <w:highlight w:val="none"/>
          <w:lang w:val="en-US" w:eastAsia="zh" w:bidi="ar"/>
          <w:woUserID w:val="2"/>
        </w:rPr>
        <w:t>规则；</w:t>
      </w:r>
      <w:r>
        <w:rPr>
          <w:rFonts w:hint="eastAsia" w:ascii="Times New Roman" w:hAnsi="Times New Roman" w:eastAsia="仿宋_GB2312" w:cs="仿宋_GB2312"/>
          <w:sz w:val="32"/>
          <w:szCs w:val="32"/>
          <w:lang w:val="en-US" w:eastAsia="zh-CN" w:bidi="ar"/>
          <w:woUserID w:val="2"/>
        </w:rPr>
        <w:t>针对容易有歧义的内容，</w:t>
      </w:r>
      <w:r>
        <w:rPr>
          <w:rFonts w:hint="eastAsia" w:ascii="Times New Roman" w:hAnsi="Times New Roman" w:eastAsia="仿宋_GB2312" w:cs="仿宋_GB2312"/>
          <w:sz w:val="32"/>
          <w:szCs w:val="32"/>
          <w:highlight w:val="none"/>
          <w:lang w:val="en-US" w:eastAsia="zh" w:bidi="ar"/>
          <w:woUserID w:val="2"/>
        </w:rPr>
        <w:t>规范了文字表述</w:t>
      </w:r>
      <w:r>
        <w:rPr>
          <w:rFonts w:hint="eastAsia" w:ascii="Times New Roman" w:hAnsi="Times New Roman" w:eastAsia="仿宋_GB2312" w:cs="仿宋_GB2312"/>
          <w:sz w:val="32"/>
          <w:szCs w:val="32"/>
          <w:highlight w:val="none"/>
          <w:lang w:eastAsia="zh" w:bidi="ar"/>
          <w:woUserID w:val="2"/>
        </w:rPr>
        <w:t>。</w:t>
      </w:r>
    </w:p>
    <w:p w14:paraId="2E48E8B0">
      <w:pPr>
        <w:rPr>
          <w:rFonts w:ascii="Times New Roman" w:hAnsi="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0BDE93-FCA6-436E-9E7C-ACCED579CD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5951FAEE-DE44-45DD-B77C-6057225155C8}"/>
  </w:font>
  <w:font w:name="仿宋_GB2312">
    <w:panose1 w:val="02010609030101010101"/>
    <w:charset w:val="86"/>
    <w:family w:val="modern"/>
    <w:pitch w:val="default"/>
    <w:sig w:usb0="00000001" w:usb1="080E0000" w:usb2="00000000" w:usb3="00000000" w:csb0="00040000" w:csb1="00000000"/>
    <w:embedRegular r:id="rId3" w:fontKey="{22C645DC-8135-4E5C-BAAF-0D65D70CDC8B}"/>
  </w:font>
  <w:font w:name="楷体_GB2312">
    <w:panose1 w:val="02010609030101010101"/>
    <w:charset w:val="86"/>
    <w:family w:val="modern"/>
    <w:pitch w:val="default"/>
    <w:sig w:usb0="00000001" w:usb1="080E0000" w:usb2="00000000" w:usb3="00000000" w:csb0="00040000" w:csb1="00000000"/>
    <w:embedRegular r:id="rId4" w:fontKey="{625A4E8E-80E8-4013-B659-46AA985863F1}"/>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1F2953"/>
    <w:rsid w:val="0FC43DC6"/>
    <w:rsid w:val="17C70888"/>
    <w:rsid w:val="1B4032D5"/>
    <w:rsid w:val="1C920823"/>
    <w:rsid w:val="21DE0CC9"/>
    <w:rsid w:val="2206289C"/>
    <w:rsid w:val="24112D2D"/>
    <w:rsid w:val="2785634E"/>
    <w:rsid w:val="2DFB7085"/>
    <w:rsid w:val="345D6EFA"/>
    <w:rsid w:val="37460B33"/>
    <w:rsid w:val="3F815EBD"/>
    <w:rsid w:val="53D60A33"/>
    <w:rsid w:val="686F0EC5"/>
    <w:rsid w:val="71114E24"/>
    <w:rsid w:val="7E7D39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ind w:left="420" w:leftChars="200"/>
    </w:pPr>
  </w:style>
  <w:style w:type="paragraph" w:styleId="5">
    <w:name w:val="annotation text"/>
    <w:basedOn w:val="1"/>
    <w:qFormat/>
    <w:uiPriority w:val="0"/>
    <w:pPr>
      <w:jc w:val="left"/>
    </w:pPr>
  </w:style>
  <w:style w:type="paragraph" w:styleId="6">
    <w:name w:val="Body Text"/>
    <w:basedOn w:val="1"/>
    <w:qFormat/>
    <w:uiPriority w:val="0"/>
    <w:pPr>
      <w:spacing w:before="0" w:after="0"/>
    </w:pPr>
  </w:style>
  <w:style w:type="paragraph" w:styleId="7">
    <w:name w:val="endnote text"/>
    <w:qFormat/>
    <w:uiPriority w:val="99"/>
    <w:pPr>
      <w:widowControl w:val="0"/>
      <w:jc w:val="both"/>
    </w:pPr>
    <w:rPr>
      <w:rFonts w:ascii="等线" w:hAnsi="等线" w:eastAsia="等线" w:cs="Times New Roman"/>
      <w:kern w:val="2"/>
      <w:sz w:val="21"/>
      <w:szCs w:val="24"/>
      <w:lang w:val="en-US" w:eastAsia="zh-CN" w:bidi="ar-SA"/>
    </w:rPr>
  </w:style>
  <w:style w:type="paragraph" w:customStyle="1" w:styleId="10">
    <w:name w:val="First Paragraph"/>
    <w:basedOn w:val="6"/>
    <w:next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1238</Words>
  <Characters>1252</Characters>
  <Lines>0</Lines>
  <Paragraphs>0</Paragraphs>
  <TotalTime>7</TotalTime>
  <ScaleCrop>false</ScaleCrop>
  <LinksUpToDate>false</LinksUpToDate>
  <CharactersWithSpaces>1252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llw</dc:creator>
  <cp:lastModifiedBy>刘海舟</cp:lastModifiedBy>
  <dcterms:modified xsi:type="dcterms:W3CDTF">2026-10-16T11:26:42Z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eyJoZGlkIjoiOTEyMWE3YmFmYTllNjlmMWY2Mzk1OTQ3NWZkZTg5ZGIiLCJ1c2VySWQiOiIzOTcxMjA1OTIifQ==</vt:lpwstr>
  </property>
  <property fmtid="{D5CDD505-2E9C-101B-9397-08002B2CF9AE}" pid="4" name="ICV">
    <vt:lpwstr>03C1640275674FC0ADA71C257E77556A_13</vt:lpwstr>
  </property>
</Properties>
</file>