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BC70D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eastAsia="zh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</w:rPr>
        <w:t>《民用航空人员体检合格证管理规则》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/>
        </w:rPr>
        <w:t>征求意见稿）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eastAsia="zh"/>
        </w:rPr>
        <w:t>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"/>
        </w:rPr>
        <w:t>修订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eastAsia="zh"/>
        </w:rPr>
        <w:t>说明</w:t>
      </w:r>
    </w:p>
    <w:p w14:paraId="7723479C">
      <w:pPr>
        <w:spacing w:line="600" w:lineRule="exact"/>
        <w:jc w:val="left"/>
        <w:rPr>
          <w:rFonts w:hint="eastAsia" w:ascii="华文中宋" w:hAnsi="华文中宋" w:eastAsia="华文中宋" w:cs="华文中宋"/>
          <w:b w:val="0"/>
          <w:bCs w:val="0"/>
          <w:kern w:val="2"/>
          <w:sz w:val="44"/>
          <w:szCs w:val="44"/>
          <w:lang w:eastAsia="zh"/>
        </w:rPr>
      </w:pPr>
    </w:p>
    <w:p w14:paraId="3634252A">
      <w:pPr>
        <w:numPr>
          <w:ilvl w:val="0"/>
          <w:numId w:val="1"/>
        </w:numPr>
        <w:spacing w:line="600" w:lineRule="exact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eastAsia="zh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eastAsia="zh"/>
        </w:rPr>
        <w:t>修订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背景</w:t>
      </w:r>
    </w:p>
    <w:p w14:paraId="2C212AF7">
      <w:pPr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  <w:t>《民用航空人员体检合格证管理规则》于2012年5月16日修订后，先后于2017年4月、2018年11月完成两次快速修订，针对部分需紧急落地实施的条款内容进行调整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  <w:t>2025年12月新修订发布的《中华人民共和国民用航空法》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已于2026年7月1日正式施行，新增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  <w:t>关于航空人员身心健康的相关规定。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为落实《民航法》关于保障航空人员良好的身体和心理状态等要求，同时持续性符合《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  <w:t>国际民航公约》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/>
        </w:rPr>
        <w:t>的有关规定，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  <w:t>开展《民用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  <w:t>航空人员体检合格证管理规则》规章修订工作。</w:t>
      </w:r>
    </w:p>
    <w:p w14:paraId="4C854AAD">
      <w:pPr>
        <w:numPr>
          <w:ilvl w:val="0"/>
          <w:numId w:val="1"/>
        </w:numPr>
        <w:spacing w:line="600" w:lineRule="exact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eastAsia="zh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修订依据和目标</w:t>
      </w:r>
    </w:p>
    <w:p w14:paraId="09AF8770">
      <w:pPr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贯彻落实国家关于民航事业高质量发展的战略部署，强化民用航空安全保障，明确航空人员健康管理要求；并按照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  <w:t>《国际民航公约》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及国内实际完善体检合格证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分类、有效期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等，有助于有效衔接国内、国际法治要求，夯实安全基础。</w:t>
      </w:r>
    </w:p>
    <w:p w14:paraId="6E1D1A82">
      <w:pPr>
        <w:numPr>
          <w:ilvl w:val="0"/>
          <w:numId w:val="1"/>
        </w:numPr>
        <w:spacing w:line="600" w:lineRule="exact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eastAsia="zh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eastAsia="zh"/>
        </w:rPr>
        <w:t>主要内容</w:t>
      </w:r>
    </w:p>
    <w:p w14:paraId="16F6A3B9">
      <w:pPr>
        <w:numPr>
          <w:ilvl w:val="0"/>
          <w:numId w:val="0"/>
        </w:numPr>
        <w:spacing w:line="600" w:lineRule="exact"/>
        <w:ind w:firstLine="640" w:firstLineChars="200"/>
        <w:jc w:val="left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此次修订，全面梳理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现行规章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  <w:t>《民航法》和《国际民航公约》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附件1在体检合格证类别、有效期、身心要求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、安全管理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等方面存在的差异，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突出健康安全管理要求，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完善了部分术语表述，增加了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日常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健康管理、安全管理等方面的要求，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并根据医学发展及诊疗实践进展对附件A中的医学标准进行修订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主要内容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如下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"/>
        </w:rPr>
        <w:t>：</w:t>
      </w:r>
    </w:p>
    <w:p w14:paraId="184A13D8"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tabs>
          <w:tab w:val="left" w:pos="-1785"/>
        </w:tabs>
        <w:autoSpaceDE w:val="0"/>
        <w:autoSpaceDN/>
        <w:spacing w:line="600" w:lineRule="exact"/>
        <w:ind w:left="0" w:leftChars="0" w:right="0" w:rightChars="0"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1.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在健康管理方面，根据《民航法》第三十九条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的规定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，在机构与职责中增加对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航空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人员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运行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单位应当建立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航空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人员健康管理制度等相关要求。</w:t>
      </w:r>
    </w:p>
    <w:p w14:paraId="7D34BA20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2.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在体检合格证管理方面，梳理了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  <w:t>《民用航空人员体检合格证管理规则》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与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《民航法》及空中交通管理有关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规章之间的关系，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充分考虑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行业意见和前期调研情况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，主要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修订如下：</w:t>
      </w:r>
    </w:p>
    <w:p w14:paraId="23F0102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（1）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将Ⅲa级和Ⅲb级体检合格证合并为Ⅲ级，与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"/>
        </w:rPr>
        <w:t>《国际民航公约》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附件1空中交通管制员体检合格证级别分类一致。</w:t>
      </w:r>
    </w:p>
    <w:p w14:paraId="4FA1C4BF">
      <w:pPr>
        <w:keepNext w:val="0"/>
        <w:keepLines w:val="0"/>
        <w:widowControl w:val="0"/>
        <w:numPr>
          <w:ilvl w:val="0"/>
          <w:numId w:val="0"/>
        </w:numPr>
        <w:suppressLineNumbers w:val="0"/>
        <w:tabs>
          <w:tab w:val="left" w:pos="-1785"/>
        </w:tabs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2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对标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《国际民航公约》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附件1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关于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年龄差异化有效期管理要求，结合行业管理实际，修订第67.33条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Ⅱ级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Ⅲ级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体检合格证有效期相关条款，细化年龄分级标准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。</w:t>
      </w:r>
    </w:p>
    <w:p w14:paraId="63B83330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3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）对标法律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法规，完善体检合格证管理法律责任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依据《行政许可法》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法律责任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条款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完善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体检合格证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申请人隐瞒有关情况或者提供虚假材料申请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体检合格证等行为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的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法律责任；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按照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"/>
        </w:rPr>
        <w:t>《民航法》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"/>
        </w:rPr>
        <w:t>法律责任部分的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处罚金额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"/>
        </w:rPr>
        <w:t>进行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修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"/>
        </w:rPr>
        <w:t>订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5EFC40D1">
      <w:pPr>
        <w:keepNext w:val="0"/>
        <w:keepLines w:val="0"/>
        <w:widowControl/>
        <w:numPr>
          <w:ilvl w:val="0"/>
          <w:numId w:val="0"/>
        </w:numPr>
        <w:suppressLineNumbers w:val="0"/>
        <w:spacing w:line="600" w:lineRule="exact"/>
        <w:ind w:left="0" w:leftChars="0"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4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结合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行政许可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制度及数字化管理现状精简优化条文，删除第67.31条送达（c）款内容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及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第67.39条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体检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合格证补发条款。</w:t>
      </w:r>
    </w:p>
    <w:p w14:paraId="0E368E99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5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删除“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体检合格证的要求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”与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“禁止行为”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内容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重复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的表述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修订和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</w:rPr>
        <w:t>调整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体检鉴定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的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一般要求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规范表述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、明确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指向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3C58304D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"/>
        </w:rPr>
        <w:t>3.在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安全管理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"/>
        </w:rPr>
        <w:t>方面，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新增对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体检机构安全管理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的相关要求，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以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满足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《国际民航公约》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附件1对体检鉴定适用于基本的安全管理原则，强化对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体检机构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的质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量管理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。</w:t>
      </w:r>
    </w:p>
    <w:p w14:paraId="3051D2C7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四、下一步工作考虑</w:t>
      </w:r>
    </w:p>
    <w:p w14:paraId="06D06FEC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  <w:t>针对前期工作中有关意见所提出的运动照驾驶员体检由“机动车驾驶证体检替代”调整为“民航体检”，可能存在的体检供给量相对不足、体检过程相对复杂等问题，下一步拟研究考虑将扩大体检机构规模，对部分类别体检合格证申请人增加更多可供选择的医疗机构，以充足体检资源，便利相对人参加体检鉴定取得体检合格证，促进行业发展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6785E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C5485AA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5485AA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B7BCE1"/>
    <w:multiLevelType w:val="singleLevel"/>
    <w:tmpl w:val="7AB7B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trackRevisions w:val="1"/>
  <w:documentProtection w:enforcement="0"/>
  <w:defaultTabStop w:val="420"/>
  <w:hyphenationZone w:val="36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11814C7"/>
    <w:rsid w:val="06FFBDA1"/>
    <w:rsid w:val="07011CC2"/>
    <w:rsid w:val="07644792"/>
    <w:rsid w:val="09284798"/>
    <w:rsid w:val="0F2B6FD9"/>
    <w:rsid w:val="127D4A9C"/>
    <w:rsid w:val="17FA568D"/>
    <w:rsid w:val="183C240D"/>
    <w:rsid w:val="1AA24D9F"/>
    <w:rsid w:val="1AF9622C"/>
    <w:rsid w:val="1BCD56FA"/>
    <w:rsid w:val="1FFB6E88"/>
    <w:rsid w:val="28DA2E89"/>
    <w:rsid w:val="2A4254F9"/>
    <w:rsid w:val="2D1F32F4"/>
    <w:rsid w:val="2E8F9315"/>
    <w:rsid w:val="2FBF2E1F"/>
    <w:rsid w:val="323B4D81"/>
    <w:rsid w:val="32702144"/>
    <w:rsid w:val="34B70380"/>
    <w:rsid w:val="37776F97"/>
    <w:rsid w:val="37BB2408"/>
    <w:rsid w:val="37DF4A25"/>
    <w:rsid w:val="39D75074"/>
    <w:rsid w:val="3AE174A3"/>
    <w:rsid w:val="3B2F80C1"/>
    <w:rsid w:val="3BBBFDD9"/>
    <w:rsid w:val="3CB4770E"/>
    <w:rsid w:val="3F7D03E7"/>
    <w:rsid w:val="3FBDC2E3"/>
    <w:rsid w:val="3FE6A63D"/>
    <w:rsid w:val="3FE953AE"/>
    <w:rsid w:val="3FFC0B58"/>
    <w:rsid w:val="3FFE5342"/>
    <w:rsid w:val="43446334"/>
    <w:rsid w:val="44512CE2"/>
    <w:rsid w:val="44A84E71"/>
    <w:rsid w:val="46C64C25"/>
    <w:rsid w:val="477DCE1E"/>
    <w:rsid w:val="4AF113C0"/>
    <w:rsid w:val="4DFFCCAD"/>
    <w:rsid w:val="4E7B7590"/>
    <w:rsid w:val="4F2EF2D2"/>
    <w:rsid w:val="4FFCBC3C"/>
    <w:rsid w:val="4FFF69EB"/>
    <w:rsid w:val="529030BE"/>
    <w:rsid w:val="563F3EF4"/>
    <w:rsid w:val="573E1E21"/>
    <w:rsid w:val="57BDCE16"/>
    <w:rsid w:val="5ABEA38D"/>
    <w:rsid w:val="5B487E91"/>
    <w:rsid w:val="5CF9550F"/>
    <w:rsid w:val="5DF977EB"/>
    <w:rsid w:val="5DF9B81D"/>
    <w:rsid w:val="5EFEBDE8"/>
    <w:rsid w:val="5FC998D6"/>
    <w:rsid w:val="66326F98"/>
    <w:rsid w:val="68CA2609"/>
    <w:rsid w:val="68CC1AED"/>
    <w:rsid w:val="69BB0F42"/>
    <w:rsid w:val="6A637494"/>
    <w:rsid w:val="6AF9C091"/>
    <w:rsid w:val="6BCF62E6"/>
    <w:rsid w:val="6CD3A16D"/>
    <w:rsid w:val="6D535020"/>
    <w:rsid w:val="6E37D636"/>
    <w:rsid w:val="6E5F49A6"/>
    <w:rsid w:val="6EFF8986"/>
    <w:rsid w:val="6F2E6839"/>
    <w:rsid w:val="6FF9605D"/>
    <w:rsid w:val="6FFEF6AF"/>
    <w:rsid w:val="6FFF37D2"/>
    <w:rsid w:val="70DE2EF1"/>
    <w:rsid w:val="72444C57"/>
    <w:rsid w:val="72FE7DF5"/>
    <w:rsid w:val="753D0D40"/>
    <w:rsid w:val="766FBC6A"/>
    <w:rsid w:val="779C725B"/>
    <w:rsid w:val="77EC7BA9"/>
    <w:rsid w:val="79DF1241"/>
    <w:rsid w:val="7ADFEDE3"/>
    <w:rsid w:val="7AEE672D"/>
    <w:rsid w:val="7C5F4108"/>
    <w:rsid w:val="7CDFC229"/>
    <w:rsid w:val="7D888E8B"/>
    <w:rsid w:val="7DB73B77"/>
    <w:rsid w:val="7DBD9C9F"/>
    <w:rsid w:val="7DC8C100"/>
    <w:rsid w:val="7DFF9E65"/>
    <w:rsid w:val="7E6E2E22"/>
    <w:rsid w:val="7F749166"/>
    <w:rsid w:val="7F79C282"/>
    <w:rsid w:val="7F7B6CAE"/>
    <w:rsid w:val="7F7CF871"/>
    <w:rsid w:val="7F7E8919"/>
    <w:rsid w:val="7FBF6DD0"/>
    <w:rsid w:val="7FCD17FE"/>
    <w:rsid w:val="7FD7E9A0"/>
    <w:rsid w:val="7FE9FBB2"/>
    <w:rsid w:val="7FF5782D"/>
    <w:rsid w:val="7FF73DCB"/>
    <w:rsid w:val="7FFB5260"/>
    <w:rsid w:val="7FFBE7BF"/>
    <w:rsid w:val="7FFD1FBD"/>
    <w:rsid w:val="7FFD8334"/>
    <w:rsid w:val="7FFF291C"/>
    <w:rsid w:val="7FFF88E0"/>
    <w:rsid w:val="8EBBB028"/>
    <w:rsid w:val="8FFFA67E"/>
    <w:rsid w:val="9BFEA157"/>
    <w:rsid w:val="9FCBF0CD"/>
    <w:rsid w:val="9FFE44FF"/>
    <w:rsid w:val="A97F623E"/>
    <w:rsid w:val="ABAE1A93"/>
    <w:rsid w:val="AFBF8780"/>
    <w:rsid w:val="B0FB62E2"/>
    <w:rsid w:val="BB7253AD"/>
    <w:rsid w:val="BEEFCB4B"/>
    <w:rsid w:val="BF7FD3DB"/>
    <w:rsid w:val="BFAD748F"/>
    <w:rsid w:val="BFE6F841"/>
    <w:rsid w:val="CAFFDDF2"/>
    <w:rsid w:val="CD0967ED"/>
    <w:rsid w:val="D5DE8897"/>
    <w:rsid w:val="D9BF0F7A"/>
    <w:rsid w:val="DBFEB083"/>
    <w:rsid w:val="DBFFAFED"/>
    <w:rsid w:val="DEEF83FB"/>
    <w:rsid w:val="DFBF4258"/>
    <w:rsid w:val="E7FE3684"/>
    <w:rsid w:val="EB4D4057"/>
    <w:rsid w:val="EDFEED8F"/>
    <w:rsid w:val="EE3B2CD7"/>
    <w:rsid w:val="EEF79A01"/>
    <w:rsid w:val="EF7E29E5"/>
    <w:rsid w:val="EFFF70E4"/>
    <w:rsid w:val="F0CD3221"/>
    <w:rsid w:val="F5DF68BD"/>
    <w:rsid w:val="F7EEC240"/>
    <w:rsid w:val="FB6FFF56"/>
    <w:rsid w:val="FBF75102"/>
    <w:rsid w:val="FCB7F62E"/>
    <w:rsid w:val="FDB5572B"/>
    <w:rsid w:val="FDDC5620"/>
    <w:rsid w:val="FDEA700A"/>
    <w:rsid w:val="FDFD3EB4"/>
    <w:rsid w:val="FDFED969"/>
    <w:rsid w:val="FEE86F45"/>
    <w:rsid w:val="FF7F6FBA"/>
    <w:rsid w:val="FF9790E0"/>
    <w:rsid w:val="FFA790CD"/>
    <w:rsid w:val="FFB9F65F"/>
    <w:rsid w:val="FFBE1180"/>
    <w:rsid w:val="FFBFCE42"/>
    <w:rsid w:val="FFC74544"/>
    <w:rsid w:val="FFF70109"/>
    <w:rsid w:val="FFFBE358"/>
    <w:rsid w:val="FFFF06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5">
    <w:name w:val="Default Paragraph Font"/>
    <w:qFormat/>
    <w:uiPriority w:val="0"/>
    <w:rPr>
      <w:rFonts w:ascii="Calibri" w:hAnsi="Calibri" w:eastAsia="微软雅黑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6">
    <w:name w:val="List 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character" w:customStyle="1" w:styleId="17">
    <w:name w:val="15"/>
    <w:basedOn w:val="15"/>
    <w:qFormat/>
    <w:uiPriority w:val="0"/>
    <w:rPr>
      <w:rFonts w:hint="default" w:ascii="Times New Roman" w:hAnsi="Times New Roman" w:cs="Times New Roman"/>
    </w:rPr>
  </w:style>
  <w:style w:type="character" w:customStyle="1" w:styleId="18">
    <w:name w:val="10"/>
    <w:basedOn w:val="15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caac\.config\qaxbrowser\Default\DownloadCache\D:\data\weboffice\C:\data\weboffice\C:\data\weboffice\C:\data\weboffice\C:\data\weboffice\C:\data\weboffice\C:\Users\June\Libra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1517</Words>
  <Characters>1557</Characters>
  <Lines>1</Lines>
  <Paragraphs>1</Paragraphs>
  <TotalTime>2</TotalTime>
  <ScaleCrop>false</ScaleCrop>
  <LinksUpToDate>false</LinksUpToDate>
  <CharactersWithSpaces>1558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2018-05-30T01:24:00Z</dcterms:created>
  <dc:creator>wc302</dc:creator>
  <cp:lastModifiedBy>冀恩惠</cp:lastModifiedBy>
  <cp:lastPrinted>2026-07-20T20:57:00Z</cp:lastPrinted>
  <dcterms:modified xsi:type="dcterms:W3CDTF">2026-10-13T07:03:24Z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woTemplateTypoMode">
    <vt:lpwstr/>
  </property>
  <property fmtid="{D5CDD505-2E9C-101B-9397-08002B2CF9AE}" pid="4" name="woTemplate">
    <vt:r8>0</vt:r8>
  </property>
  <property fmtid="{D5CDD505-2E9C-101B-9397-08002B2CF9AE}" pid="5" name="ICV">
    <vt:lpwstr>C011892F00CD49B5B483EBE7B3EDDA54_13</vt:lpwstr>
  </property>
  <property fmtid="{D5CDD505-2E9C-101B-9397-08002B2CF9AE}" pid="6" name="KSOTemplateDocerSaveRecord">
    <vt:lpwstr>eyJoZGlkIjoiMjBkY2ExZDYwNTA0NDQyYjEzMjQxZmVhMGE0MDcwZGIiLCJ1c2VySWQiOiIyMzk3MzM0NDgifQ==</vt:lpwstr>
  </property>
</Properties>
</file>