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73E0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方正仿宋_GB2312" w:hAnsi="方正仿宋_GB2312" w:eastAsia="方正仿宋_GB2312" w:cs="方正仿宋_GB2312"/>
          <w:sz w:val="28"/>
          <w:szCs w:val="36"/>
          <w:lang w:val="en-US" w:eastAsia="zh-CN"/>
        </w:rPr>
      </w:pPr>
    </w:p>
    <w:p w14:paraId="334F0202">
      <w:pPr>
        <w:rPr>
          <w:rFonts w:hint="default" w:ascii="Times New Roman" w:hAnsi="Times New Roman" w:eastAsia="方正仿宋_GB2312" w:cs="Times New Roman"/>
          <w:sz w:val="28"/>
          <w:szCs w:val="36"/>
          <w:lang w:val="en-US" w:eastAsia="zh-CN"/>
        </w:rPr>
      </w:pPr>
      <w:r>
        <w:rPr>
          <w:rFonts w:hint="default" w:ascii="Times New Roman" w:hAnsi="Times New Roman" w:eastAsia="方正仿宋_GB2312" w:cs="Times New Roman"/>
          <w:sz w:val="28"/>
          <w:szCs w:val="36"/>
          <w:lang w:val="en-US" w:eastAsia="zh-CN"/>
        </w:rPr>
        <w:t>专用条件</w:t>
      </w:r>
      <w:r>
        <w:rPr>
          <w:rFonts w:hint="default" w:ascii="Times New Roman" w:hAnsi="Times New Roman" w:eastAsia="方正仿宋_GB2312" w:cs="Times New Roman"/>
          <w:sz w:val="28"/>
          <w:szCs w:val="36"/>
          <w:u w:val="single"/>
          <w:lang w:val="en-US" w:eastAsia="zh-CN"/>
        </w:rPr>
        <w:t xml:space="preserve">   </w:t>
      </w:r>
      <w:r>
        <w:rPr>
          <w:rFonts w:hint="eastAsia" w:ascii="Times New Roman" w:hAnsi="Times New Roman" w:eastAsia="方正仿宋_GB2312" w:cs="Times New Roman"/>
          <w:sz w:val="28"/>
          <w:szCs w:val="36"/>
          <w:u w:val="single"/>
          <w:lang w:val="en-US" w:eastAsia="zh-CN"/>
        </w:rPr>
        <w:t>A320系列飞机</w:t>
      </w:r>
      <w:r>
        <w:rPr>
          <w:rFonts w:hint="default" w:ascii="Times New Roman" w:hAnsi="Times New Roman" w:eastAsia="方正仿宋_GB2312" w:cs="Times New Roman"/>
          <w:sz w:val="28"/>
          <w:szCs w:val="36"/>
          <w:u w:val="single"/>
          <w:lang w:val="en-US" w:eastAsia="zh-CN"/>
        </w:rPr>
        <w:t xml:space="preserve">跑道冲出感知与告警系统   </w:t>
      </w:r>
      <w:r>
        <w:rPr>
          <w:rFonts w:hint="default" w:ascii="Times New Roman" w:hAnsi="Times New Roman" w:eastAsia="方正仿宋_GB2312" w:cs="Times New Roman"/>
          <w:sz w:val="28"/>
          <w:szCs w:val="36"/>
          <w:lang w:val="en-US" w:eastAsia="zh-CN"/>
        </w:rPr>
        <w:t>征求意见稿</w:t>
      </w:r>
    </w:p>
    <w:p w14:paraId="45B2EEC9">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eastAsia="方正仿宋_GB2312" w:cs="Times New Roman"/>
          <w:sz w:val="28"/>
          <w:szCs w:val="36"/>
          <w:lang w:val="en-US" w:eastAsia="zh-CN"/>
        </w:rPr>
      </w:pPr>
    </w:p>
    <w:p w14:paraId="21A36BCB">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eastAsia="方正仿宋_GB2312" w:cs="Times New Roman"/>
          <w:sz w:val="28"/>
          <w:szCs w:val="36"/>
          <w:lang w:val="en-US" w:eastAsia="zh-CN"/>
        </w:rPr>
      </w:pPr>
      <w:r>
        <w:rPr>
          <w:rFonts w:hint="default" w:ascii="Times New Roman" w:hAnsi="Times New Roman" w:eastAsia="方正仿宋_GB2312" w:cs="Times New Roman"/>
          <w:sz w:val="28"/>
          <w:szCs w:val="36"/>
          <w:lang w:val="en-US" w:eastAsia="zh-CN"/>
        </w:rPr>
        <w:t>编号：PSC-25-09</w:t>
      </w:r>
      <w:r>
        <w:rPr>
          <w:rFonts w:hint="eastAsia" w:ascii="Times New Roman" w:hAnsi="Times New Roman" w:eastAsia="方正仿宋_GB2312" w:cs="Times New Roman"/>
          <w:sz w:val="28"/>
          <w:szCs w:val="36"/>
          <w:lang w:val="en-US" w:eastAsia="zh-CN"/>
        </w:rPr>
        <w:t>3</w:t>
      </w:r>
    </w:p>
    <w:p w14:paraId="30FE29C4">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eastAsia="方正仿宋_GB2312" w:cs="Times New Roman"/>
          <w:sz w:val="28"/>
          <w:szCs w:val="36"/>
          <w:lang w:val="en-US" w:eastAsia="zh-CN"/>
        </w:rPr>
      </w:pPr>
      <w:r>
        <w:rPr>
          <w:rFonts w:hint="default" w:ascii="Times New Roman" w:hAnsi="Times New Roman" w:eastAsia="方正仿宋_GB2312" w:cs="Times New Roman"/>
          <w:sz w:val="28"/>
          <w:szCs w:val="36"/>
          <w:lang w:val="en-US" w:eastAsia="zh-CN"/>
        </w:rPr>
        <w:t>反馈意见截止期：自通知</w:t>
      </w:r>
      <w:bookmarkStart w:id="0" w:name="_GoBack"/>
      <w:bookmarkEnd w:id="0"/>
      <w:r>
        <w:rPr>
          <w:rFonts w:hint="default" w:ascii="Times New Roman" w:hAnsi="Times New Roman" w:eastAsia="方正仿宋_GB2312" w:cs="Times New Roman"/>
          <w:sz w:val="28"/>
          <w:szCs w:val="36"/>
          <w:lang w:val="en-US" w:eastAsia="zh-CN"/>
        </w:rPr>
        <w:t>颁发的10个工作日</w:t>
      </w:r>
    </w:p>
    <w:p w14:paraId="53957AB5">
      <w:pPr>
        <w:keepNext w:val="0"/>
        <w:keepLines w:val="0"/>
        <w:pageBreakBefore w:val="0"/>
        <w:widowControl w:val="0"/>
        <w:numPr>
          <w:ilvl w:val="0"/>
          <w:numId w:val="1"/>
        </w:numPr>
        <w:kinsoku/>
        <w:wordWrap/>
        <w:overflowPunct/>
        <w:topLinePunct w:val="0"/>
        <w:autoSpaceDE/>
        <w:autoSpaceDN/>
        <w:bidi w:val="0"/>
        <w:adjustRightInd/>
        <w:snapToGrid/>
        <w:spacing w:line="300" w:lineRule="auto"/>
        <w:textAlignment w:val="auto"/>
        <w:rPr>
          <w:rFonts w:hint="default" w:ascii="Times New Roman" w:hAnsi="Times New Roman" w:eastAsia="方正仿宋_GB2312" w:cs="Times New Roman"/>
          <w:sz w:val="28"/>
          <w:szCs w:val="36"/>
          <w:lang w:val="en-US" w:eastAsia="zh-CN"/>
        </w:rPr>
      </w:pPr>
      <w:r>
        <w:rPr>
          <w:rFonts w:hint="default" w:ascii="Times New Roman" w:hAnsi="Times New Roman" w:eastAsia="方正仿宋_GB2312" w:cs="Times New Roman"/>
          <w:sz w:val="28"/>
          <w:szCs w:val="36"/>
          <w:lang w:val="en-US" w:eastAsia="zh-CN"/>
        </w:rPr>
        <w:t>概述</w:t>
      </w:r>
    </w:p>
    <w:p w14:paraId="253FD0B9">
      <w:pPr>
        <w:autoSpaceDE w:val="0"/>
        <w:autoSpaceDN w:val="0"/>
        <w:spacing w:line="360" w:lineRule="auto"/>
        <w:ind w:firstLine="480" w:firstLineChars="20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空客公司申请A320</w:t>
      </w:r>
      <w:r>
        <w:rPr>
          <w:rFonts w:hint="default" w:ascii="Times New Roman" w:hAnsi="Times New Roman" w:eastAsia="方正仿宋_GB2312" w:cs="Times New Roman"/>
          <w:sz w:val="24"/>
          <w:szCs w:val="24"/>
          <w:lang w:val="en-US" w:eastAsia="zh-CN"/>
        </w:rPr>
        <w:t>系列</w:t>
      </w:r>
      <w:r>
        <w:rPr>
          <w:rFonts w:hint="default" w:ascii="Times New Roman" w:hAnsi="Times New Roman" w:eastAsia="方正仿宋_GB2312" w:cs="Times New Roman"/>
          <w:sz w:val="24"/>
          <w:szCs w:val="24"/>
        </w:rPr>
        <w:t>飞机</w:t>
      </w:r>
      <w:r>
        <w:rPr>
          <w:rFonts w:hint="eastAsia" w:ascii="Times New Roman" w:hAnsi="Times New Roman" w:eastAsia="方正仿宋_GB2312" w:cs="Times New Roman"/>
          <w:sz w:val="24"/>
          <w:szCs w:val="24"/>
          <w:lang w:val="en-US" w:eastAsia="zh-CN"/>
        </w:rPr>
        <w:t>证后设计更改认可批准</w:t>
      </w:r>
      <w:r>
        <w:rPr>
          <w:rFonts w:hint="default" w:ascii="Times New Roman" w:hAnsi="Times New Roman" w:eastAsia="方正仿宋_GB2312" w:cs="Times New Roman"/>
          <w:sz w:val="24"/>
          <w:szCs w:val="24"/>
        </w:rPr>
        <w:t>，此次</w:t>
      </w:r>
      <w:r>
        <w:rPr>
          <w:rFonts w:hint="eastAsia" w:ascii="Times New Roman" w:hAnsi="Times New Roman" w:eastAsia="方正仿宋_GB2312" w:cs="Times New Roman"/>
          <w:sz w:val="24"/>
          <w:szCs w:val="24"/>
          <w:lang w:val="en-US" w:eastAsia="zh-CN"/>
        </w:rPr>
        <w:t>设计更改</w:t>
      </w:r>
      <w:r>
        <w:rPr>
          <w:rFonts w:hint="default" w:ascii="Times New Roman" w:hAnsi="Times New Roman" w:eastAsia="方正仿宋_GB2312" w:cs="Times New Roman"/>
          <w:sz w:val="24"/>
          <w:szCs w:val="24"/>
        </w:rPr>
        <w:t>涉及其TCDS的审定基础部分增加CS-25第24号修正案25.705条跑道冲出感知</w:t>
      </w:r>
      <w:r>
        <w:rPr>
          <w:rFonts w:hint="default" w:ascii="Times New Roman" w:hAnsi="Times New Roman" w:eastAsia="方正仿宋_GB2312" w:cs="Times New Roman"/>
          <w:sz w:val="24"/>
          <w:szCs w:val="24"/>
          <w:lang w:val="en-US" w:eastAsia="zh-CN"/>
        </w:rPr>
        <w:t>与</w:t>
      </w:r>
      <w:r>
        <w:rPr>
          <w:rFonts w:hint="default" w:ascii="Times New Roman" w:hAnsi="Times New Roman" w:eastAsia="方正仿宋_GB2312" w:cs="Times New Roman"/>
          <w:sz w:val="24"/>
          <w:szCs w:val="24"/>
        </w:rPr>
        <w:t>告警系统（ROA</w:t>
      </w:r>
      <w:r>
        <w:rPr>
          <w:rFonts w:hint="default" w:ascii="Times New Roman" w:hAnsi="Times New Roman" w:eastAsia="方正仿宋_GB2312" w:cs="Times New Roman"/>
          <w:sz w:val="24"/>
          <w:szCs w:val="24"/>
          <w:lang w:val="en-US" w:eastAsia="zh-CN"/>
        </w:rPr>
        <w:t>A</w:t>
      </w:r>
      <w:r>
        <w:rPr>
          <w:rFonts w:hint="default" w:ascii="Times New Roman" w:hAnsi="Times New Roman" w:eastAsia="方正仿宋_GB2312" w:cs="Times New Roman"/>
          <w:sz w:val="24"/>
          <w:szCs w:val="24"/>
        </w:rPr>
        <w:t>S）。基于空客提出的申请材料</w:t>
      </w:r>
      <w:r>
        <w:rPr>
          <w:rFonts w:hint="default" w:ascii="Times New Roman" w:hAnsi="Times New Roman" w:eastAsia="方正仿宋_GB2312" w:cs="Times New Roman"/>
          <w:sz w:val="24"/>
          <w:szCs w:val="24"/>
          <w:lang w:val="en-US" w:eastAsia="zh-CN"/>
        </w:rPr>
        <w:t>及补充材料</w:t>
      </w:r>
      <w:r>
        <w:rPr>
          <w:rFonts w:hint="default" w:ascii="Times New Roman" w:hAnsi="Times New Roman" w:eastAsia="方正仿宋_GB2312" w:cs="Times New Roman"/>
          <w:sz w:val="24"/>
          <w:szCs w:val="24"/>
        </w:rPr>
        <w:t>等</w:t>
      </w:r>
      <w:r>
        <w:rPr>
          <w:rFonts w:hint="eastAsia"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空客公司在A320</w:t>
      </w:r>
      <w:r>
        <w:rPr>
          <w:rFonts w:hint="default" w:ascii="Times New Roman" w:hAnsi="Times New Roman" w:eastAsia="方正仿宋_GB2312" w:cs="Times New Roman"/>
          <w:sz w:val="24"/>
          <w:szCs w:val="24"/>
          <w:lang w:val="en-US" w:eastAsia="zh-CN"/>
        </w:rPr>
        <w:t>系列飞机</w:t>
      </w:r>
      <w:r>
        <w:rPr>
          <w:rFonts w:hint="default" w:ascii="Times New Roman" w:hAnsi="Times New Roman" w:eastAsia="方正仿宋_GB2312" w:cs="Times New Roman"/>
          <w:sz w:val="24"/>
          <w:szCs w:val="24"/>
        </w:rPr>
        <w:t>上安装了跑道冲出防护系统（ROPS）</w:t>
      </w:r>
      <w:r>
        <w:rPr>
          <w:rFonts w:hint="eastAsia"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该系统为安全增强类功能，可实时计算着陆距离，并与可用着陆距离进行比对，帮助机组在进近和着陆阶段预判跑道偏出风险。当前CCAR-25-R4并无专门针对ROAAS的适航标准，为满足A320</w:t>
      </w:r>
      <w:r>
        <w:rPr>
          <w:rFonts w:hint="default" w:ascii="Times New Roman" w:hAnsi="Times New Roman" w:eastAsia="方正仿宋_GB2312" w:cs="Times New Roman"/>
          <w:sz w:val="24"/>
          <w:szCs w:val="24"/>
          <w:lang w:val="en-US" w:eastAsia="zh-CN"/>
        </w:rPr>
        <w:t>系列</w:t>
      </w:r>
      <w:r>
        <w:rPr>
          <w:rFonts w:hint="default" w:ascii="Times New Roman" w:hAnsi="Times New Roman" w:eastAsia="方正仿宋_GB2312" w:cs="Times New Roman"/>
          <w:sz w:val="24"/>
          <w:szCs w:val="24"/>
        </w:rPr>
        <w:t>飞机</w:t>
      </w:r>
      <w:r>
        <w:rPr>
          <w:rFonts w:hint="eastAsia" w:ascii="Times New Roman" w:hAnsi="Times New Roman" w:eastAsia="方正仿宋_GB2312" w:cs="Times New Roman"/>
          <w:sz w:val="24"/>
          <w:szCs w:val="24"/>
          <w:lang w:val="en-US" w:eastAsia="zh-CN"/>
        </w:rPr>
        <w:t>设计更改认可批准</w:t>
      </w:r>
      <w:r>
        <w:rPr>
          <w:rFonts w:hint="default" w:ascii="Times New Roman" w:hAnsi="Times New Roman" w:eastAsia="方正仿宋_GB2312" w:cs="Times New Roman"/>
          <w:sz w:val="24"/>
          <w:szCs w:val="24"/>
        </w:rPr>
        <w:t>需要，有必要制定有关ROAAS审定要求的专用条件，</w:t>
      </w:r>
      <w:r>
        <w:rPr>
          <w:rFonts w:hint="default" w:ascii="Times New Roman" w:hAnsi="Times New Roman" w:eastAsia="方正仿宋_GB2312" w:cs="Times New Roman"/>
          <w:sz w:val="24"/>
          <w:szCs w:val="24"/>
          <w:lang w:val="en-US" w:eastAsia="zh-CN"/>
        </w:rPr>
        <w:t>以</w:t>
      </w:r>
      <w:r>
        <w:rPr>
          <w:rFonts w:hint="default" w:ascii="Times New Roman" w:hAnsi="Times New Roman" w:eastAsia="方正仿宋_GB2312" w:cs="Times New Roman"/>
          <w:sz w:val="24"/>
          <w:szCs w:val="24"/>
        </w:rPr>
        <w:t>纳入CAAC认可审定基础。</w:t>
      </w:r>
    </w:p>
    <w:p w14:paraId="78DA251F">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方正仿宋_GB2312" w:cs="Times New Roman"/>
          <w:sz w:val="24"/>
          <w:szCs w:val="24"/>
          <w:lang w:val="en-US" w:eastAsia="zh-CN"/>
        </w:rPr>
      </w:pPr>
    </w:p>
    <w:p w14:paraId="6A81B369">
      <w:pPr>
        <w:keepNext w:val="0"/>
        <w:keepLines w:val="0"/>
        <w:pageBreakBefore w:val="0"/>
        <w:widowControl w:val="0"/>
        <w:numPr>
          <w:ilvl w:val="0"/>
          <w:numId w:val="1"/>
        </w:numPr>
        <w:kinsoku/>
        <w:wordWrap/>
        <w:overflowPunct/>
        <w:topLinePunct w:val="0"/>
        <w:autoSpaceDE/>
        <w:autoSpaceDN/>
        <w:bidi w:val="0"/>
        <w:adjustRightInd/>
        <w:snapToGrid/>
        <w:spacing w:line="300" w:lineRule="auto"/>
        <w:textAlignment w:val="auto"/>
        <w:rPr>
          <w:rFonts w:hint="default" w:ascii="Times New Roman" w:hAnsi="Times New Roman" w:eastAsia="方正仿宋_GB2312" w:cs="Times New Roman"/>
          <w:sz w:val="28"/>
          <w:szCs w:val="36"/>
          <w:lang w:val="en-US" w:eastAsia="zh-CN"/>
        </w:rPr>
      </w:pPr>
      <w:r>
        <w:rPr>
          <w:rFonts w:hint="default" w:ascii="Times New Roman" w:hAnsi="Times New Roman" w:eastAsia="方正仿宋_GB2312" w:cs="Times New Roman"/>
          <w:sz w:val="28"/>
          <w:szCs w:val="36"/>
          <w:lang w:val="en-US" w:eastAsia="zh-CN"/>
        </w:rPr>
        <w:t>背景</w:t>
      </w:r>
    </w:p>
    <w:p w14:paraId="6A5723FF">
      <w:pPr>
        <w:autoSpaceDE w:val="0"/>
        <w:autoSpaceDN w:val="0"/>
        <w:spacing w:line="360" w:lineRule="auto"/>
        <w:ind w:firstLine="480" w:firstLineChars="20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2022 年，国际民航组织（ICAO）《附件 6》第 47 次修订在第 6 章“航空器仪表、设备及飞行文件”中新增条款，内容如下：</w:t>
      </w:r>
    </w:p>
    <w:p w14:paraId="00703DD3">
      <w:pPr>
        <w:autoSpaceDE w:val="0"/>
        <w:autoSpaceDN w:val="0"/>
        <w:spacing w:line="360" w:lineRule="auto"/>
        <w:ind w:firstLine="480" w:firstLineChars="200"/>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i/>
          <w:iCs/>
          <w:sz w:val="24"/>
          <w:szCs w:val="24"/>
        </w:rPr>
        <w:t>6.26.1 凡最大审定起飞重量超过 5700 千克的所有涡轮发动机飞机，若其单机适航证于 2026 年 1 月 1 日（含）之后首次签发，均须配备冲出跑道意识和警报系统(ROAAS)。</w:t>
      </w:r>
    </w:p>
    <w:p w14:paraId="049BF0AB">
      <w:pPr>
        <w:autoSpaceDE w:val="0"/>
        <w:autoSpaceDN w:val="0"/>
        <w:spacing w:line="360" w:lineRule="auto"/>
        <w:ind w:firstLine="480" w:firstLineChars="20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2024年4月13日颁布的CCAR-121-R8在第K章“仪表和设备要求”的第121.360条(d)款制定了对ROAAS的规定，内容如下：</w:t>
      </w:r>
    </w:p>
    <w:p w14:paraId="6BE1081B">
      <w:pPr>
        <w:autoSpaceDE w:val="0"/>
        <w:autoSpaceDN w:val="0"/>
        <w:spacing w:line="360" w:lineRule="auto"/>
        <w:ind w:firstLine="480" w:firstLineChars="20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第121.360条 其他安全措施与遇险要求</w:t>
      </w:r>
    </w:p>
    <w:p w14:paraId="23CCE04A">
      <w:pPr>
        <w:autoSpaceDE w:val="0"/>
        <w:autoSpaceDN w:val="0"/>
        <w:spacing w:line="360" w:lineRule="auto"/>
        <w:ind w:firstLine="480" w:firstLineChars="200"/>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i/>
          <w:iCs/>
          <w:sz w:val="24"/>
          <w:szCs w:val="24"/>
        </w:rPr>
        <w:t>(d) 除经局方批准外，2026年1月1日(含)之后首次颁发单机适航证的所有飞机应当装备预测冲出跑道感知和告警系统(ROAAS)。</w:t>
      </w:r>
    </w:p>
    <w:p w14:paraId="0C5350B3">
      <w:pPr>
        <w:autoSpaceDE w:val="0"/>
        <w:autoSpaceDN w:val="0"/>
        <w:spacing w:line="360" w:lineRule="auto"/>
        <w:ind w:firstLine="480" w:firstLineChars="20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A320飞机是按照CCAR</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121部规定实施商业运行的航空器，应当依据CCAR</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121.360条(d)款要求，在2026年1月1日之后首次颁发单机适航证时，安装ROAAS系统。</w:t>
      </w:r>
    </w:p>
    <w:p w14:paraId="0DA99517">
      <w:pPr>
        <w:autoSpaceDE w:val="0"/>
        <w:autoSpaceDN w:val="0"/>
        <w:spacing w:line="360" w:lineRule="auto"/>
        <w:ind w:firstLine="480" w:firstLineChars="20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目前，该型号构型中的跑道冲出防护系统（ROPS）在功能层面可实现对跑道冲出风险的监测、预判与告警提示，</w:t>
      </w:r>
      <w:r>
        <w:rPr>
          <w:rFonts w:hint="default" w:ascii="Times New Roman" w:hAnsi="Times New Roman" w:eastAsia="方正仿宋_GB2312" w:cs="Times New Roman"/>
          <w:sz w:val="24"/>
          <w:szCs w:val="24"/>
          <w:lang w:val="en-US" w:eastAsia="zh-CN"/>
        </w:rPr>
        <w:t>跑道冲出防护系统（ROPS）的功能设计目标与跑道冲出感知与告警系统（ROAAS）的设计初衷保持一致，且满足下文所述的各项对应目标。</w:t>
      </w:r>
    </w:p>
    <w:p w14:paraId="63466CA5">
      <w:pPr>
        <w:autoSpaceDE w:val="0"/>
        <w:autoSpaceDN w:val="0"/>
        <w:spacing w:line="360" w:lineRule="auto"/>
        <w:ind w:firstLine="480" w:firstLineChars="200"/>
        <w:rPr>
          <w:rFonts w:hint="default" w:ascii="Times New Roman" w:hAnsi="Times New Roman" w:eastAsia="方正仿宋_GB2312" w:cs="Times New Roman"/>
          <w:sz w:val="24"/>
          <w:szCs w:val="24"/>
          <w:lang w:val="en-US" w:eastAsia="zh-CN"/>
        </w:rPr>
      </w:pPr>
    </w:p>
    <w:p w14:paraId="25C3B44A">
      <w:pPr>
        <w:keepNext w:val="0"/>
        <w:keepLines w:val="0"/>
        <w:pageBreakBefore w:val="0"/>
        <w:widowControl w:val="0"/>
        <w:numPr>
          <w:ilvl w:val="0"/>
          <w:numId w:val="1"/>
        </w:numPr>
        <w:kinsoku/>
        <w:wordWrap/>
        <w:overflowPunct/>
        <w:topLinePunct w:val="0"/>
        <w:autoSpaceDE/>
        <w:autoSpaceDN/>
        <w:bidi w:val="0"/>
        <w:adjustRightInd/>
        <w:snapToGrid/>
        <w:spacing w:line="300" w:lineRule="auto"/>
        <w:textAlignment w:val="auto"/>
        <w:rPr>
          <w:rFonts w:hint="default" w:ascii="Times New Roman" w:hAnsi="Times New Roman" w:eastAsia="方正仿宋_GB2312" w:cs="Times New Roman"/>
          <w:sz w:val="28"/>
          <w:szCs w:val="36"/>
          <w:lang w:val="en-US" w:eastAsia="zh-CN"/>
        </w:rPr>
      </w:pPr>
      <w:r>
        <w:rPr>
          <w:rFonts w:hint="default" w:ascii="Times New Roman" w:hAnsi="Times New Roman" w:eastAsia="方正仿宋_GB2312" w:cs="Times New Roman"/>
          <w:sz w:val="28"/>
          <w:szCs w:val="36"/>
          <w:lang w:val="en-US" w:eastAsia="zh-CN"/>
        </w:rPr>
        <w:t>适用范围</w:t>
      </w:r>
    </w:p>
    <w:p w14:paraId="54158C52">
      <w:pPr>
        <w:autoSpaceDE w:val="0"/>
        <w:autoSpaceDN w:val="0"/>
        <w:spacing w:line="360" w:lineRule="auto"/>
        <w:ind w:firstLine="480" w:firstLineChars="200"/>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A320系列飞机</w:t>
      </w:r>
    </w:p>
    <w:p w14:paraId="2210BFD5">
      <w:pPr>
        <w:keepNext w:val="0"/>
        <w:keepLines w:val="0"/>
        <w:pageBreakBefore w:val="0"/>
        <w:widowControl w:val="0"/>
        <w:numPr>
          <w:ilvl w:val="0"/>
          <w:numId w:val="1"/>
        </w:numPr>
        <w:kinsoku/>
        <w:wordWrap/>
        <w:overflowPunct/>
        <w:topLinePunct w:val="0"/>
        <w:autoSpaceDE/>
        <w:autoSpaceDN/>
        <w:bidi w:val="0"/>
        <w:adjustRightInd/>
        <w:snapToGrid/>
        <w:spacing w:line="300" w:lineRule="auto"/>
        <w:textAlignment w:val="auto"/>
        <w:rPr>
          <w:rFonts w:hint="default" w:ascii="Times New Roman" w:hAnsi="Times New Roman" w:eastAsia="方正仿宋_GB2312" w:cs="Times New Roman"/>
          <w:sz w:val="28"/>
          <w:szCs w:val="36"/>
          <w:lang w:val="en-US" w:eastAsia="zh-CN"/>
        </w:rPr>
      </w:pPr>
      <w:r>
        <w:rPr>
          <w:rFonts w:hint="default" w:ascii="Times New Roman" w:hAnsi="Times New Roman" w:eastAsia="方正仿宋_GB2312" w:cs="Times New Roman"/>
          <w:sz w:val="28"/>
          <w:szCs w:val="36"/>
          <w:lang w:val="en-US" w:eastAsia="zh-CN"/>
        </w:rPr>
        <w:t>专用条件草案</w:t>
      </w:r>
    </w:p>
    <w:p w14:paraId="43E30DE6">
      <w:pPr>
        <w:autoSpaceDE w:val="0"/>
        <w:autoSpaceDN w:val="0"/>
        <w:spacing w:line="360" w:lineRule="auto"/>
        <w:ind w:firstLine="482" w:firstLineChars="200"/>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sz w:val="24"/>
          <w:szCs w:val="24"/>
        </w:rPr>
        <w:t>跑道冲出感知与告警系统</w:t>
      </w:r>
    </w:p>
    <w:p w14:paraId="0D423541">
      <w:pPr>
        <w:autoSpaceDE w:val="0"/>
        <w:autoSpaceDN w:val="0"/>
        <w:spacing w:line="360" w:lineRule="auto"/>
        <w:ind w:firstLine="480" w:firstLineChars="20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必须安装跑道冲出感知与告警系统（ROAAS）。该系统应在飞机存在无法在跑道剩余长度内刹停的风险时，于飞行阶段及地面阶段向机组提供告警，以降低着陆阶段纵向跑道</w:t>
      </w:r>
      <w:r>
        <w:rPr>
          <w:rFonts w:hint="default" w:ascii="Times New Roman" w:hAnsi="Times New Roman" w:eastAsia="方正仿宋_GB2312" w:cs="Times New Roman"/>
          <w:sz w:val="24"/>
          <w:szCs w:val="24"/>
          <w:highlight w:val="none"/>
          <w:lang w:val="en-US" w:eastAsia="zh-CN"/>
        </w:rPr>
        <w:t>冲出</w:t>
      </w:r>
      <w:r>
        <w:rPr>
          <w:rFonts w:hint="default" w:ascii="Times New Roman" w:hAnsi="Times New Roman" w:eastAsia="方正仿宋_GB2312" w:cs="Times New Roman"/>
          <w:sz w:val="24"/>
          <w:szCs w:val="24"/>
        </w:rPr>
        <w:t>的风险。</w:t>
      </w:r>
    </w:p>
    <w:p w14:paraId="59BE219A">
      <w:pPr>
        <w:autoSpaceDE w:val="0"/>
        <w:autoSpaceDN w:val="0"/>
        <w:spacing w:line="360" w:lineRule="auto"/>
        <w:ind w:firstLine="480" w:firstLineChars="20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（a）在进近阶段（自选定跑道上方某一指定高度起）及着陆过程中，ROAAS系统应基于能量实时计算预计着陆刹停点，将该点位与跑道末端位置比对，并向飞行机组提供：</w:t>
      </w:r>
    </w:p>
    <w:p w14:paraId="18ABF80C">
      <w:pPr>
        <w:autoSpaceDE w:val="0"/>
        <w:autoSpaceDN w:val="0"/>
        <w:spacing w:line="360" w:lineRule="auto"/>
        <w:ind w:firstLine="480" w:firstLineChars="20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 xml:space="preserve">(1) </w:t>
      </w:r>
      <w:r>
        <w:rPr>
          <w:rFonts w:hint="default" w:ascii="Times New Roman" w:hAnsi="Times New Roman" w:eastAsia="方正仿宋_GB2312" w:cs="Times New Roman"/>
          <w:sz w:val="24"/>
          <w:szCs w:val="24"/>
        </w:rPr>
        <w:t>飞行阶段及时、清晰的跑道冲出风险预测告警；</w:t>
      </w:r>
    </w:p>
    <w:p w14:paraId="54E7BE5C">
      <w:pPr>
        <w:autoSpaceDE w:val="0"/>
        <w:autoSpaceDN w:val="0"/>
        <w:spacing w:line="360" w:lineRule="auto"/>
        <w:ind w:firstLine="480" w:firstLineChars="20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 xml:space="preserve">(2) </w:t>
      </w:r>
      <w:r>
        <w:rPr>
          <w:rFonts w:hint="default" w:ascii="Times New Roman" w:hAnsi="Times New Roman" w:eastAsia="方正仿宋_GB2312" w:cs="Times New Roman"/>
          <w:sz w:val="24"/>
          <w:szCs w:val="24"/>
        </w:rPr>
        <w:t>地面阶段及时、清晰的跑道冲出风险预测告警。申请人</w:t>
      </w:r>
      <w:r>
        <w:rPr>
          <w:rFonts w:hint="default" w:ascii="Times New Roman" w:hAnsi="Times New Roman" w:eastAsia="方正仿宋_GB2312" w:cs="Times New Roman"/>
          <w:sz w:val="24"/>
          <w:szCs w:val="24"/>
          <w:highlight w:val="none"/>
          <w:lang w:val="en-US" w:eastAsia="zh-CN"/>
        </w:rPr>
        <w:t>也</w:t>
      </w:r>
      <w:r>
        <w:rPr>
          <w:rFonts w:hint="default" w:ascii="Times New Roman" w:hAnsi="Times New Roman" w:eastAsia="方正仿宋_GB2312" w:cs="Times New Roman"/>
          <w:sz w:val="24"/>
          <w:szCs w:val="24"/>
          <w:highlight w:val="none"/>
        </w:rPr>
        <w:t>可</w:t>
      </w:r>
      <w:r>
        <w:rPr>
          <w:rFonts w:hint="default" w:ascii="Times New Roman" w:hAnsi="Times New Roman" w:eastAsia="方正仿宋_GB2312" w:cs="Times New Roman"/>
          <w:sz w:val="24"/>
          <w:szCs w:val="24"/>
        </w:rPr>
        <w:t>选装ROAAS自动减速控制功能以防止或减缓在着陆阶段冲出跑道。</w:t>
      </w:r>
    </w:p>
    <w:p w14:paraId="219D33AC">
      <w:pPr>
        <w:autoSpaceDE w:val="0"/>
        <w:autoSpaceDN w:val="0"/>
        <w:spacing w:line="360" w:lineRule="auto"/>
        <w:ind w:firstLine="480" w:firstLineChars="200"/>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（b）ROAAS系统至少应适配常规着陆构型下的干燥、湿滑跑道条件。</w:t>
      </w:r>
    </w:p>
    <w:p w14:paraId="2649AF93">
      <w:pPr>
        <w:keepNext w:val="0"/>
        <w:keepLines w:val="0"/>
        <w:pageBreakBefore w:val="0"/>
        <w:widowControl w:val="0"/>
        <w:numPr>
          <w:ilvl w:val="0"/>
          <w:numId w:val="1"/>
        </w:numPr>
        <w:kinsoku/>
        <w:wordWrap/>
        <w:overflowPunct/>
        <w:topLinePunct w:val="0"/>
        <w:autoSpaceDE/>
        <w:autoSpaceDN/>
        <w:bidi w:val="0"/>
        <w:adjustRightInd/>
        <w:snapToGrid/>
        <w:spacing w:line="300" w:lineRule="auto"/>
        <w:textAlignment w:val="auto"/>
        <w:rPr>
          <w:rFonts w:hint="default" w:ascii="Times New Roman" w:hAnsi="Times New Roman" w:eastAsia="方正仿宋_GB2312" w:cs="Times New Roman"/>
          <w:sz w:val="28"/>
          <w:szCs w:val="36"/>
          <w:lang w:val="en-US" w:eastAsia="zh-CN"/>
        </w:rPr>
      </w:pPr>
      <w:r>
        <w:rPr>
          <w:rFonts w:hint="default" w:ascii="Times New Roman" w:hAnsi="Times New Roman" w:eastAsia="方正仿宋_GB2312" w:cs="Times New Roman"/>
          <w:sz w:val="28"/>
          <w:szCs w:val="36"/>
          <w:lang w:val="en-US" w:eastAsia="zh-CN"/>
        </w:rPr>
        <w:t>结论</w:t>
      </w:r>
    </w:p>
    <w:p w14:paraId="1AEB3774">
      <w:pPr>
        <w:pStyle w:val="3"/>
        <w:tabs>
          <w:tab w:val="left" w:pos="0"/>
        </w:tabs>
        <w:spacing w:after="0" w:line="360" w:lineRule="auto"/>
        <w:ind w:leftChars="0"/>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建议颁发该专用条件。</w:t>
      </w:r>
    </w:p>
    <w:p w14:paraId="1C9BA30D">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方正仿宋_GB2312" w:hAnsi="方正仿宋_GB2312" w:eastAsia="方正仿宋_GB2312" w:cs="方正仿宋_GB2312"/>
          <w:sz w:val="28"/>
          <w:szCs w:val="36"/>
          <w:lang w:val="en-US" w:eastAsia="zh-CN"/>
        </w:rPr>
      </w:pPr>
    </w:p>
    <w:p w14:paraId="47538815">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方正仿宋_GB2312" w:hAnsi="方正仿宋_GB2312" w:eastAsia="方正仿宋_GB2312" w:cs="方正仿宋_GB2312"/>
          <w:sz w:val="28"/>
          <w:szCs w:val="36"/>
          <w:lang w:val="en-US" w:eastAsia="zh-CN"/>
        </w:rPr>
        <w:sectPr>
          <w:pgSz w:w="11906" w:h="16838"/>
          <w:pgMar w:top="1440" w:right="1800" w:bottom="1440" w:left="1800" w:header="851" w:footer="992" w:gutter="0"/>
          <w:cols w:space="720" w:num="1"/>
          <w:docGrid w:type="lines" w:linePitch="312" w:charSpace="0"/>
        </w:sectPr>
      </w:pPr>
      <w:r>
        <w:rPr>
          <w:rFonts w:hint="eastAsia" w:ascii="方正仿宋_GB2312" w:hAnsi="方正仿宋_GB2312" w:eastAsia="方正仿宋_GB2312" w:cs="方正仿宋_GB2312"/>
          <w:sz w:val="28"/>
          <w:szCs w:val="36"/>
          <w:lang w:val="en-US" w:eastAsia="zh-CN"/>
        </w:rPr>
        <w:t>附：《专用条件/豁免反馈意见表》（表-21-145）</w:t>
      </w:r>
    </w:p>
    <w:p w14:paraId="45974514">
      <w:pPr>
        <w:pStyle w:val="2"/>
        <w:kinsoku w:val="0"/>
        <w:overflowPunct w:val="0"/>
        <w:ind w:right="2711"/>
        <w:jc w:val="center"/>
        <w:rPr>
          <w:rFonts w:hint="eastAsia" w:ascii="方正仿宋_GB2312" w:hAnsi="方正仿宋_GB2312" w:eastAsia="方正仿宋_GB2312" w:cs="方正仿宋_GB2312"/>
          <w:kern w:val="2"/>
          <w:sz w:val="28"/>
          <w:szCs w:val="36"/>
          <w:lang w:val="en-US" w:eastAsia="zh-CN" w:bidi="ar-SA"/>
        </w:rPr>
      </w:pPr>
      <w:r>
        <w:rPr>
          <w:rFonts w:hint="eastAsia" w:ascii="方正仿宋_GB2312" w:hAnsi="方正仿宋_GB2312" w:eastAsia="方正仿宋_GB2312" w:cs="方正仿宋_GB2312"/>
          <w:kern w:val="2"/>
          <w:sz w:val="28"/>
          <w:szCs w:val="36"/>
          <w:lang w:val="en-US" w:eastAsia="zh-CN" w:bidi="ar-SA"/>
        </w:rPr>
        <w:t xml:space="preserve">                 专用条件/豁免反馈意见表</w:t>
      </w:r>
    </w:p>
    <w:tbl>
      <w:tblPr>
        <w:tblStyle w:val="4"/>
        <w:tblpPr w:leftFromText="180" w:rightFromText="180" w:vertAnchor="text" w:horzAnchor="page" w:tblpX="1508" w:tblpY="114"/>
        <w:tblOverlap w:val="never"/>
        <w:tblW w:w="93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1426"/>
        <w:gridCol w:w="7078"/>
      </w:tblGrid>
      <w:tr w14:paraId="361A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49" w:type="dxa"/>
            <w:tcBorders>
              <w:top w:val="single" w:color="000000" w:sz="6" w:space="0"/>
              <w:left w:val="single" w:color="000000" w:sz="4" w:space="0"/>
              <w:bottom w:val="single" w:color="000000" w:sz="4" w:space="0"/>
              <w:right w:val="single" w:color="000000" w:sz="4" w:space="0"/>
              <w:tl2br w:val="nil"/>
              <w:tr2bl w:val="nil"/>
            </w:tcBorders>
            <w:noWrap w:val="0"/>
            <w:vAlign w:val="top"/>
          </w:tcPr>
          <w:p w14:paraId="3513E02D">
            <w:pPr>
              <w:pStyle w:val="6"/>
              <w:kinsoku w:val="0"/>
              <w:overflowPunct w:val="0"/>
              <w:spacing w:before="9"/>
              <w:ind w:left="57"/>
              <w:rPr>
                <w:rFonts w:hint="eastAsia" w:ascii="方正仿宋_GB2312" w:hAnsi="方正仿宋_GB2312" w:eastAsia="方正仿宋_GB2312" w:cs="方正仿宋_GB2312"/>
                <w:sz w:val="28"/>
                <w:szCs w:val="24"/>
              </w:rPr>
            </w:pPr>
            <w:r>
              <w:rPr>
                <w:rFonts w:hint="eastAsia" w:ascii="方正仿宋_GB2312" w:hAnsi="方正仿宋_GB2312" w:eastAsia="方正仿宋_GB2312" w:cs="方正仿宋_GB2312"/>
                <w:sz w:val="28"/>
                <w:szCs w:val="24"/>
              </w:rPr>
              <w:t>类别</w:t>
            </w:r>
          </w:p>
        </w:tc>
        <w:tc>
          <w:tcPr>
            <w:tcW w:w="8504" w:type="dxa"/>
            <w:gridSpan w:val="2"/>
            <w:tcBorders>
              <w:top w:val="single" w:color="000000" w:sz="6" w:space="0"/>
              <w:left w:val="single" w:color="000000" w:sz="4" w:space="0"/>
              <w:bottom w:val="single" w:color="000000" w:sz="4" w:space="0"/>
              <w:right w:val="single" w:color="000000" w:sz="4" w:space="0"/>
              <w:tl2br w:val="nil"/>
              <w:tr2bl w:val="nil"/>
            </w:tcBorders>
            <w:noWrap w:val="0"/>
            <w:vAlign w:val="top"/>
          </w:tcPr>
          <w:p w14:paraId="579D1FA0">
            <w:pPr>
              <w:pStyle w:val="6"/>
              <w:kinsoku w:val="0"/>
              <w:overflowPunct w:val="0"/>
              <w:spacing w:before="9"/>
              <w:ind w:left="1336"/>
              <w:rPr>
                <w:rFonts w:hint="eastAsia" w:ascii="方正仿宋_GB2312" w:hAnsi="方正仿宋_GB2312" w:eastAsia="方正仿宋_GB2312" w:cs="方正仿宋_GB2312"/>
                <w:w w:val="105"/>
                <w:sz w:val="28"/>
                <w:szCs w:val="24"/>
              </w:rPr>
            </w:pPr>
            <w:r>
              <w:rPr>
                <w:rFonts w:hint="eastAsia" w:ascii="方正仿宋_GB2312" w:hAnsi="方正仿宋_GB2312" w:eastAsia="方正仿宋_GB2312" w:cs="方正仿宋_GB2312"/>
                <w:w w:val="105"/>
                <w:sz w:val="28"/>
                <w:szCs w:val="24"/>
                <w:lang w:eastAsia="zh-CN"/>
              </w:rPr>
              <w:t>☑</w:t>
            </w:r>
            <w:r>
              <w:rPr>
                <w:rFonts w:hint="eastAsia" w:ascii="方正仿宋_GB2312" w:hAnsi="方正仿宋_GB2312" w:eastAsia="方正仿宋_GB2312" w:cs="方正仿宋_GB2312"/>
                <w:w w:val="105"/>
                <w:sz w:val="28"/>
                <w:szCs w:val="24"/>
              </w:rPr>
              <w:t>专用条件□豁免</w:t>
            </w:r>
          </w:p>
        </w:tc>
      </w:tr>
      <w:tr w14:paraId="6F7E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EAA36B9">
            <w:pPr>
              <w:pStyle w:val="6"/>
              <w:kinsoku w:val="0"/>
              <w:overflowPunct w:val="0"/>
              <w:spacing w:before="0"/>
              <w:ind w:left="57"/>
              <w:rPr>
                <w:rFonts w:hint="eastAsia" w:ascii="方正仿宋_GB2312" w:hAnsi="方正仿宋_GB2312" w:eastAsia="方正仿宋_GB2312" w:cs="方正仿宋_GB2312"/>
                <w:sz w:val="28"/>
                <w:szCs w:val="24"/>
              </w:rPr>
            </w:pPr>
            <w:r>
              <w:rPr>
                <w:rFonts w:hint="eastAsia" w:ascii="方正仿宋_GB2312" w:hAnsi="方正仿宋_GB2312" w:eastAsia="方正仿宋_GB2312" w:cs="方正仿宋_GB2312"/>
                <w:sz w:val="28"/>
                <w:szCs w:val="24"/>
              </w:rPr>
              <w:t>征求意见稿编号</w:t>
            </w:r>
          </w:p>
        </w:tc>
        <w:tc>
          <w:tcPr>
            <w:tcW w:w="70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5A5487">
            <w:pPr>
              <w:pStyle w:val="6"/>
              <w:kinsoku w:val="0"/>
              <w:overflowPunct w:val="0"/>
              <w:spacing w:before="0"/>
              <w:rPr>
                <w:rFonts w:hint="eastAsia" w:ascii="方正仿宋_GB2312" w:hAnsi="方正仿宋_GB2312" w:eastAsia="方正仿宋_GB2312" w:cs="方正仿宋_GB2312"/>
                <w:w w:val="120"/>
                <w:sz w:val="28"/>
                <w:szCs w:val="24"/>
              </w:rPr>
            </w:pPr>
          </w:p>
        </w:tc>
      </w:tr>
      <w:tr w14:paraId="67C6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F5A0E98">
            <w:pPr>
              <w:pStyle w:val="6"/>
              <w:kinsoku w:val="0"/>
              <w:overflowPunct w:val="0"/>
              <w:spacing w:before="0"/>
              <w:ind w:left="57"/>
              <w:rPr>
                <w:rFonts w:hint="eastAsia" w:ascii="方正仿宋_GB2312" w:hAnsi="方正仿宋_GB2312" w:eastAsia="方正仿宋_GB2312" w:cs="方正仿宋_GB2312"/>
                <w:sz w:val="28"/>
                <w:szCs w:val="24"/>
              </w:rPr>
            </w:pPr>
            <w:r>
              <w:rPr>
                <w:rFonts w:hint="eastAsia" w:ascii="方正仿宋_GB2312" w:hAnsi="方正仿宋_GB2312" w:eastAsia="方正仿宋_GB2312" w:cs="方正仿宋_GB2312"/>
                <w:sz w:val="28"/>
                <w:szCs w:val="24"/>
              </w:rPr>
              <w:t>航空产品型号</w:t>
            </w:r>
          </w:p>
        </w:tc>
        <w:tc>
          <w:tcPr>
            <w:tcW w:w="70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2C43C8">
            <w:pPr>
              <w:pStyle w:val="6"/>
              <w:kinsoku w:val="0"/>
              <w:overflowPunct w:val="0"/>
              <w:spacing w:before="0"/>
              <w:ind w:left="56"/>
              <w:rPr>
                <w:rFonts w:hint="default" w:ascii="方正仿宋_GB2312" w:hAnsi="方正仿宋_GB2312" w:eastAsia="方正仿宋_GB2312" w:cs="方正仿宋_GB2312"/>
                <w:w w:val="120"/>
                <w:sz w:val="28"/>
                <w:szCs w:val="24"/>
                <w:lang w:val="en-US" w:eastAsia="zh-CN"/>
              </w:rPr>
            </w:pPr>
            <w:r>
              <w:rPr>
                <w:rFonts w:hint="eastAsia" w:ascii="方正仿宋_GB2312" w:hAnsi="方正仿宋_GB2312" w:eastAsia="方正仿宋_GB2312" w:cs="方正仿宋_GB2312"/>
                <w:w w:val="120"/>
                <w:sz w:val="28"/>
                <w:szCs w:val="24"/>
                <w:lang w:val="en-US" w:eastAsia="zh-CN"/>
              </w:rPr>
              <w:t>A320系列飞机</w:t>
            </w:r>
          </w:p>
        </w:tc>
      </w:tr>
      <w:tr w14:paraId="0A3D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35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B1ABA84">
            <w:pPr>
              <w:pStyle w:val="6"/>
              <w:kinsoku w:val="0"/>
              <w:overflowPunct w:val="0"/>
              <w:spacing w:before="0"/>
              <w:ind w:left="57"/>
              <w:rPr>
                <w:rFonts w:hint="eastAsia" w:ascii="方正仿宋_GB2312" w:hAnsi="方正仿宋_GB2312" w:eastAsia="方正仿宋_GB2312" w:cs="方正仿宋_GB2312"/>
                <w:sz w:val="28"/>
                <w:szCs w:val="24"/>
              </w:rPr>
            </w:pPr>
            <w:r>
              <w:rPr>
                <w:rFonts w:hint="eastAsia" w:ascii="方正仿宋_GB2312" w:hAnsi="方正仿宋_GB2312" w:eastAsia="方正仿宋_GB2312" w:cs="方正仿宋_GB2312"/>
                <w:sz w:val="28"/>
                <w:szCs w:val="24"/>
              </w:rPr>
              <w:t>相关的适航规章和/或环保要求</w:t>
            </w:r>
          </w:p>
        </w:tc>
      </w:tr>
      <w:tr w14:paraId="6800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35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12D91B9">
            <w:pPr>
              <w:pStyle w:val="6"/>
              <w:kinsoku w:val="0"/>
              <w:overflowPunct w:val="0"/>
              <w:spacing w:before="1"/>
              <w:rPr>
                <w:rFonts w:hint="default" w:ascii="方正仿宋_GB2312" w:hAnsi="方正仿宋_GB2312" w:eastAsia="方正仿宋_GB2312" w:cs="方正仿宋_GB2312"/>
                <w:w w:val="120"/>
                <w:sz w:val="28"/>
                <w:szCs w:val="24"/>
                <w:lang w:val="en-US" w:eastAsia="zh-CN"/>
              </w:rPr>
            </w:pPr>
            <w:r>
              <w:rPr>
                <w:rFonts w:hint="eastAsia" w:ascii="方正仿宋_GB2312" w:hAnsi="方正仿宋_GB2312" w:eastAsia="方正仿宋_GB2312" w:cs="方正仿宋_GB2312"/>
                <w:w w:val="120"/>
                <w:sz w:val="28"/>
                <w:szCs w:val="24"/>
                <w:lang w:val="en-US" w:eastAsia="zh-CN"/>
              </w:rPr>
              <w:t>25.1301,25.1309, 25.1581, 25.1585</w:t>
            </w:r>
          </w:p>
        </w:tc>
      </w:tr>
      <w:tr w14:paraId="3419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35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1484248">
            <w:pPr>
              <w:pStyle w:val="6"/>
              <w:kinsoku w:val="0"/>
              <w:overflowPunct w:val="0"/>
              <w:spacing w:before="0"/>
              <w:ind w:left="57"/>
              <w:rPr>
                <w:rFonts w:hint="eastAsia" w:ascii="方正仿宋_GB2312" w:hAnsi="方正仿宋_GB2312" w:eastAsia="方正仿宋_GB2312" w:cs="方正仿宋_GB2312"/>
                <w:sz w:val="28"/>
                <w:szCs w:val="24"/>
              </w:rPr>
            </w:pPr>
            <w:r>
              <w:rPr>
                <w:rFonts w:hint="eastAsia" w:ascii="方正仿宋_GB2312" w:hAnsi="方正仿宋_GB2312" w:eastAsia="方正仿宋_GB2312" w:cs="方正仿宋_GB2312"/>
                <w:sz w:val="28"/>
                <w:szCs w:val="24"/>
              </w:rPr>
              <w:t>意见或建议</w:t>
            </w:r>
          </w:p>
        </w:tc>
      </w:tr>
      <w:tr w14:paraId="20F2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3" w:hRule="atLeast"/>
        </w:trPr>
        <w:tc>
          <w:tcPr>
            <w:tcW w:w="935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0B6FFD6">
            <w:pPr>
              <w:pStyle w:val="6"/>
              <w:kinsoku w:val="0"/>
              <w:overflowPunct w:val="0"/>
              <w:spacing w:before="0"/>
              <w:rPr>
                <w:rFonts w:hint="eastAsia" w:ascii="方正仿宋_GB2312" w:hAnsi="方正仿宋_GB2312" w:eastAsia="方正仿宋_GB2312" w:cs="方正仿宋_GB2312"/>
                <w:w w:val="120"/>
                <w:sz w:val="28"/>
                <w:szCs w:val="24"/>
              </w:rPr>
            </w:pPr>
          </w:p>
        </w:tc>
      </w:tr>
      <w:tr w14:paraId="16B3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trPr>
        <w:tc>
          <w:tcPr>
            <w:tcW w:w="935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7EB1F24">
            <w:pPr>
              <w:pStyle w:val="6"/>
              <w:kinsoku w:val="0"/>
              <w:overflowPunct w:val="0"/>
              <w:spacing w:before="7"/>
              <w:rPr>
                <w:rFonts w:hint="eastAsia" w:ascii="方正仿宋_GB2312" w:hAnsi="方正仿宋_GB2312" w:eastAsia="方正仿宋_GB2312" w:cs="方正仿宋_GB2312"/>
                <w:sz w:val="24"/>
                <w:szCs w:val="24"/>
              </w:rPr>
            </w:pPr>
          </w:p>
          <w:p w14:paraId="695A4EFD">
            <w:pPr>
              <w:pStyle w:val="6"/>
              <w:tabs>
                <w:tab w:val="left" w:pos="2762"/>
                <w:tab w:val="left" w:pos="2826"/>
                <w:tab w:val="left" w:pos="3463"/>
                <w:tab w:val="left" w:pos="5283"/>
                <w:tab w:val="left" w:pos="8084"/>
                <w:tab w:val="left" w:pos="9266"/>
              </w:tabs>
              <w:kinsoku w:val="0"/>
              <w:overflowPunct w:val="0"/>
              <w:spacing w:before="0" w:line="314" w:lineRule="auto"/>
              <w:ind w:left="110" w:right="35"/>
              <w:jc w:val="both"/>
              <w:rPr>
                <w:rFonts w:hint="eastAsia" w:ascii="方正仿宋_GB2312" w:hAnsi="方正仿宋_GB2312" w:eastAsia="方正仿宋_GB2312" w:cs="方正仿宋_GB2312"/>
                <w:spacing w:val="-16"/>
                <w:sz w:val="28"/>
                <w:szCs w:val="24"/>
              </w:rPr>
            </w:pPr>
            <w:r>
              <w:rPr>
                <w:rFonts w:hint="eastAsia" w:ascii="方正仿宋_GB2312" w:hAnsi="方正仿宋_GB2312" w:eastAsia="方正仿宋_GB2312" w:cs="方正仿宋_GB2312"/>
                <w:sz w:val="28"/>
                <w:szCs w:val="24"/>
              </w:rPr>
              <w:t>姓名：</w:t>
            </w:r>
            <w:r>
              <w:rPr>
                <w:rFonts w:hint="eastAsia" w:ascii="方正仿宋_GB2312" w:hAnsi="方正仿宋_GB2312" w:eastAsia="方正仿宋_GB2312" w:cs="方正仿宋_GB2312"/>
                <w:sz w:val="28"/>
                <w:szCs w:val="24"/>
                <w:u w:val="single"/>
              </w:rPr>
              <w:t xml:space="preserve"> </w:t>
            </w:r>
            <w:r>
              <w:rPr>
                <w:rFonts w:hint="eastAsia" w:ascii="方正仿宋_GB2312" w:hAnsi="方正仿宋_GB2312" w:eastAsia="方正仿宋_GB2312" w:cs="方正仿宋_GB2312"/>
                <w:sz w:val="28"/>
                <w:szCs w:val="24"/>
                <w:u w:val="single"/>
              </w:rPr>
              <w:tab/>
            </w:r>
            <w:r>
              <w:rPr>
                <w:rFonts w:hint="eastAsia" w:ascii="方正仿宋_GB2312" w:hAnsi="方正仿宋_GB2312" w:eastAsia="方正仿宋_GB2312" w:cs="方正仿宋_GB2312"/>
                <w:sz w:val="28"/>
                <w:szCs w:val="24"/>
                <w:u w:val="single"/>
                <w:lang w:val="en-US" w:eastAsia="zh-CN"/>
              </w:rPr>
              <w:t xml:space="preserve">     </w:t>
            </w:r>
            <w:r>
              <w:rPr>
                <w:rFonts w:hint="eastAsia" w:ascii="方正仿宋_GB2312" w:hAnsi="方正仿宋_GB2312" w:eastAsia="方正仿宋_GB2312" w:cs="方正仿宋_GB2312"/>
                <w:sz w:val="28"/>
                <w:szCs w:val="24"/>
                <w:u w:val="single"/>
              </w:rPr>
              <w:tab/>
            </w:r>
            <w:r>
              <w:rPr>
                <w:rFonts w:hint="eastAsia" w:ascii="方正仿宋_GB2312" w:hAnsi="方正仿宋_GB2312" w:eastAsia="方正仿宋_GB2312" w:cs="方正仿宋_GB2312"/>
                <w:sz w:val="28"/>
                <w:szCs w:val="24"/>
              </w:rPr>
              <w:t>（印刷</w:t>
            </w:r>
            <w:r>
              <w:rPr>
                <w:rFonts w:hint="eastAsia" w:ascii="方正仿宋_GB2312" w:hAnsi="方正仿宋_GB2312" w:eastAsia="方正仿宋_GB2312" w:cs="方正仿宋_GB2312"/>
                <w:spacing w:val="-3"/>
                <w:sz w:val="28"/>
                <w:szCs w:val="24"/>
              </w:rPr>
              <w:t>体</w:t>
            </w:r>
            <w:r>
              <w:rPr>
                <w:rFonts w:hint="eastAsia" w:ascii="方正仿宋_GB2312" w:hAnsi="方正仿宋_GB2312" w:eastAsia="方正仿宋_GB2312" w:cs="方正仿宋_GB2312"/>
                <w:sz w:val="28"/>
                <w:szCs w:val="24"/>
              </w:rPr>
              <w:t>）</w:t>
            </w:r>
            <w:r>
              <w:rPr>
                <w:rFonts w:hint="eastAsia" w:ascii="方正仿宋_GB2312" w:hAnsi="方正仿宋_GB2312" w:eastAsia="方正仿宋_GB2312" w:cs="方正仿宋_GB2312"/>
                <w:sz w:val="28"/>
                <w:szCs w:val="24"/>
                <w:u w:val="single"/>
              </w:rPr>
              <w:t xml:space="preserve"> </w:t>
            </w:r>
            <w:r>
              <w:rPr>
                <w:rFonts w:hint="eastAsia" w:ascii="方正仿宋_GB2312" w:hAnsi="方正仿宋_GB2312" w:eastAsia="方正仿宋_GB2312" w:cs="方正仿宋_GB2312"/>
                <w:sz w:val="28"/>
                <w:szCs w:val="24"/>
                <w:u w:val="single"/>
                <w:lang w:val="en-US" w:eastAsia="zh-CN"/>
              </w:rPr>
              <w:t xml:space="preserve">  </w:t>
            </w:r>
            <w:r>
              <w:rPr>
                <w:rFonts w:hint="eastAsia" w:ascii="方正仿宋_GB2312" w:hAnsi="方正仿宋_GB2312" w:eastAsia="方正仿宋_GB2312" w:cs="方正仿宋_GB2312"/>
                <w:sz w:val="28"/>
                <w:szCs w:val="24"/>
                <w:u w:val="single"/>
              </w:rPr>
              <w:tab/>
            </w:r>
            <w:r>
              <w:rPr>
                <w:rFonts w:hint="eastAsia" w:ascii="方正仿宋_GB2312" w:hAnsi="方正仿宋_GB2312" w:eastAsia="方正仿宋_GB2312" w:cs="方正仿宋_GB2312"/>
                <w:sz w:val="28"/>
                <w:szCs w:val="24"/>
                <w:u w:val="single"/>
                <w:lang w:val="en-US" w:eastAsia="zh-CN"/>
              </w:rPr>
              <w:t xml:space="preserve">                 </w:t>
            </w:r>
            <w:r>
              <w:rPr>
                <w:rFonts w:hint="eastAsia" w:ascii="方正仿宋_GB2312" w:hAnsi="方正仿宋_GB2312" w:eastAsia="方正仿宋_GB2312" w:cs="方正仿宋_GB2312"/>
                <w:sz w:val="28"/>
                <w:szCs w:val="24"/>
              </w:rPr>
              <w:t>（</w:t>
            </w:r>
            <w:r>
              <w:rPr>
                <w:rFonts w:hint="eastAsia" w:ascii="方正仿宋_GB2312" w:hAnsi="方正仿宋_GB2312" w:eastAsia="方正仿宋_GB2312" w:cs="方正仿宋_GB2312"/>
                <w:spacing w:val="-105"/>
                <w:sz w:val="28"/>
                <w:szCs w:val="24"/>
              </w:rPr>
              <w:t xml:space="preserve"> </w:t>
            </w:r>
            <w:r>
              <w:rPr>
                <w:rFonts w:hint="eastAsia" w:ascii="方正仿宋_GB2312" w:hAnsi="方正仿宋_GB2312" w:eastAsia="方正仿宋_GB2312" w:cs="方正仿宋_GB2312"/>
                <w:spacing w:val="30"/>
                <w:sz w:val="28"/>
                <w:szCs w:val="24"/>
              </w:rPr>
              <w:t>签</w:t>
            </w:r>
            <w:r>
              <w:rPr>
                <w:rFonts w:hint="eastAsia" w:ascii="方正仿宋_GB2312" w:hAnsi="方正仿宋_GB2312" w:eastAsia="方正仿宋_GB2312" w:cs="方正仿宋_GB2312"/>
                <w:spacing w:val="33"/>
                <w:sz w:val="28"/>
                <w:szCs w:val="24"/>
              </w:rPr>
              <w:t>名</w:t>
            </w:r>
            <w:r>
              <w:rPr>
                <w:rFonts w:hint="eastAsia" w:ascii="方正仿宋_GB2312" w:hAnsi="方正仿宋_GB2312" w:eastAsia="方正仿宋_GB2312" w:cs="方正仿宋_GB2312"/>
                <w:spacing w:val="-16"/>
                <w:sz w:val="28"/>
                <w:szCs w:val="24"/>
              </w:rPr>
              <w:t>）</w:t>
            </w:r>
          </w:p>
          <w:p w14:paraId="50F6936A">
            <w:pPr>
              <w:pStyle w:val="6"/>
              <w:tabs>
                <w:tab w:val="left" w:pos="2762"/>
                <w:tab w:val="left" w:pos="2826"/>
                <w:tab w:val="left" w:pos="3463"/>
                <w:tab w:val="left" w:pos="5283"/>
                <w:tab w:val="left" w:pos="8084"/>
                <w:tab w:val="left" w:pos="9266"/>
              </w:tabs>
              <w:kinsoku w:val="0"/>
              <w:overflowPunct w:val="0"/>
              <w:spacing w:before="0" w:line="314" w:lineRule="auto"/>
              <w:ind w:left="110" w:right="35"/>
              <w:jc w:val="both"/>
              <w:rPr>
                <w:rFonts w:hint="default" w:ascii="方正仿宋_GB2312" w:hAnsi="方正仿宋_GB2312" w:eastAsia="方正仿宋_GB2312" w:cs="方正仿宋_GB2312"/>
                <w:spacing w:val="-3"/>
                <w:w w:val="95"/>
                <w:sz w:val="28"/>
                <w:szCs w:val="24"/>
                <w:u w:val="single"/>
                <w:lang w:val="en-US" w:eastAsia="zh-CN"/>
              </w:rPr>
            </w:pPr>
            <w:r>
              <w:rPr>
                <w:rFonts w:hint="eastAsia" w:ascii="方正仿宋_GB2312" w:hAnsi="方正仿宋_GB2312" w:eastAsia="方正仿宋_GB2312" w:cs="方正仿宋_GB2312"/>
                <w:sz w:val="28"/>
                <w:szCs w:val="24"/>
              </w:rPr>
              <w:t>电话：</w:t>
            </w:r>
            <w:r>
              <w:rPr>
                <w:rFonts w:hint="eastAsia" w:ascii="方正仿宋_GB2312" w:hAnsi="方正仿宋_GB2312" w:eastAsia="方正仿宋_GB2312" w:cs="方正仿宋_GB2312"/>
                <w:sz w:val="28"/>
                <w:szCs w:val="24"/>
                <w:u w:val="single"/>
              </w:rPr>
              <w:t xml:space="preserve"> </w:t>
            </w:r>
            <w:r>
              <w:rPr>
                <w:rFonts w:hint="eastAsia" w:ascii="方正仿宋_GB2312" w:hAnsi="方正仿宋_GB2312" w:eastAsia="方正仿宋_GB2312" w:cs="方正仿宋_GB2312"/>
                <w:sz w:val="28"/>
                <w:szCs w:val="24"/>
                <w:u w:val="single"/>
              </w:rPr>
              <w:tab/>
            </w:r>
            <w:r>
              <w:rPr>
                <w:rFonts w:hint="eastAsia" w:ascii="方正仿宋_GB2312" w:hAnsi="方正仿宋_GB2312" w:eastAsia="方正仿宋_GB2312" w:cs="方正仿宋_GB2312"/>
                <w:sz w:val="28"/>
                <w:szCs w:val="24"/>
              </w:rPr>
              <w:t>传真：</w:t>
            </w:r>
            <w:r>
              <w:rPr>
                <w:rFonts w:hint="eastAsia" w:ascii="方正仿宋_GB2312" w:hAnsi="方正仿宋_GB2312" w:eastAsia="方正仿宋_GB2312" w:cs="方正仿宋_GB2312"/>
                <w:sz w:val="28"/>
                <w:szCs w:val="24"/>
                <w:u w:val="single"/>
              </w:rPr>
              <w:t xml:space="preserve"> </w:t>
            </w:r>
            <w:r>
              <w:rPr>
                <w:rFonts w:hint="eastAsia" w:ascii="方正仿宋_GB2312" w:hAnsi="方正仿宋_GB2312" w:eastAsia="方正仿宋_GB2312" w:cs="方正仿宋_GB2312"/>
                <w:sz w:val="28"/>
                <w:szCs w:val="24"/>
                <w:u w:val="single"/>
              </w:rPr>
              <w:tab/>
            </w:r>
            <w:r>
              <w:rPr>
                <w:rFonts w:hint="eastAsia" w:ascii="方正仿宋_GB2312" w:hAnsi="方正仿宋_GB2312" w:eastAsia="方正仿宋_GB2312" w:cs="方正仿宋_GB2312"/>
                <w:spacing w:val="-1"/>
                <w:w w:val="95"/>
                <w:sz w:val="28"/>
                <w:szCs w:val="24"/>
              </w:rPr>
              <w:t>电子邮箱</w:t>
            </w:r>
            <w:r>
              <w:rPr>
                <w:rFonts w:hint="eastAsia" w:ascii="方正仿宋_GB2312" w:hAnsi="方正仿宋_GB2312" w:eastAsia="方正仿宋_GB2312" w:cs="方正仿宋_GB2312"/>
                <w:spacing w:val="-3"/>
                <w:w w:val="95"/>
                <w:sz w:val="28"/>
                <w:szCs w:val="24"/>
              </w:rPr>
              <w:t>：</w:t>
            </w:r>
            <w:r>
              <w:rPr>
                <w:rFonts w:hint="eastAsia" w:ascii="方正仿宋_GB2312" w:hAnsi="方正仿宋_GB2312" w:eastAsia="方正仿宋_GB2312" w:cs="方正仿宋_GB2312"/>
                <w:spacing w:val="-3"/>
                <w:w w:val="95"/>
                <w:sz w:val="28"/>
                <w:szCs w:val="24"/>
                <w:u w:val="single"/>
              </w:rPr>
              <w:tab/>
            </w:r>
            <w:r>
              <w:rPr>
                <w:rFonts w:hint="eastAsia" w:ascii="方正仿宋_GB2312" w:hAnsi="方正仿宋_GB2312" w:eastAsia="方正仿宋_GB2312" w:cs="方正仿宋_GB2312"/>
                <w:spacing w:val="-3"/>
                <w:w w:val="95"/>
                <w:sz w:val="28"/>
                <w:szCs w:val="24"/>
                <w:u w:val="single"/>
                <w:lang w:val="en-US" w:eastAsia="zh-CN"/>
              </w:rPr>
              <w:t xml:space="preserve">     </w:t>
            </w:r>
          </w:p>
          <w:p w14:paraId="0C76CF81">
            <w:pPr>
              <w:pStyle w:val="6"/>
              <w:tabs>
                <w:tab w:val="left" w:pos="2762"/>
                <w:tab w:val="left" w:pos="2826"/>
                <w:tab w:val="left" w:pos="3463"/>
                <w:tab w:val="left" w:pos="5283"/>
                <w:tab w:val="left" w:pos="8084"/>
                <w:tab w:val="left" w:pos="9266"/>
              </w:tabs>
              <w:kinsoku w:val="0"/>
              <w:overflowPunct w:val="0"/>
              <w:spacing w:before="0" w:line="314" w:lineRule="auto"/>
              <w:ind w:left="110" w:right="35"/>
              <w:jc w:val="both"/>
              <w:rPr>
                <w:rFonts w:hint="eastAsia" w:ascii="方正仿宋_GB2312" w:hAnsi="方正仿宋_GB2312" w:eastAsia="方正仿宋_GB2312" w:cs="方正仿宋_GB2312"/>
                <w:spacing w:val="56"/>
                <w:w w:val="95"/>
                <w:sz w:val="28"/>
                <w:szCs w:val="24"/>
                <w:u w:val="single"/>
              </w:rPr>
            </w:pPr>
            <w:r>
              <w:rPr>
                <w:rFonts w:hint="eastAsia" w:ascii="方正仿宋_GB2312" w:hAnsi="方正仿宋_GB2312" w:eastAsia="方正仿宋_GB2312" w:cs="方正仿宋_GB2312"/>
                <w:spacing w:val="-1"/>
                <w:w w:val="95"/>
                <w:sz w:val="28"/>
                <w:szCs w:val="24"/>
              </w:rPr>
              <w:t>通信地址：</w:t>
            </w:r>
            <w:r>
              <w:rPr>
                <w:rFonts w:hint="eastAsia" w:ascii="方正仿宋_GB2312" w:hAnsi="方正仿宋_GB2312" w:eastAsia="方正仿宋_GB2312" w:cs="方正仿宋_GB2312"/>
                <w:spacing w:val="-1"/>
                <w:w w:val="95"/>
                <w:sz w:val="28"/>
                <w:szCs w:val="24"/>
                <w:u w:val="single"/>
              </w:rPr>
              <w:tab/>
            </w:r>
            <w:r>
              <w:rPr>
                <w:rFonts w:hint="eastAsia" w:ascii="方正仿宋_GB2312" w:hAnsi="方正仿宋_GB2312" w:eastAsia="方正仿宋_GB2312" w:cs="方正仿宋_GB2312"/>
                <w:spacing w:val="-1"/>
                <w:w w:val="95"/>
                <w:sz w:val="28"/>
                <w:szCs w:val="24"/>
                <w:u w:val="single"/>
              </w:rPr>
              <w:tab/>
            </w:r>
            <w:r>
              <w:rPr>
                <w:rFonts w:hint="eastAsia" w:ascii="方正仿宋_GB2312" w:hAnsi="方正仿宋_GB2312" w:eastAsia="方正仿宋_GB2312" w:cs="方正仿宋_GB2312"/>
                <w:spacing w:val="-1"/>
                <w:w w:val="95"/>
                <w:sz w:val="28"/>
                <w:szCs w:val="24"/>
                <w:u w:val="single"/>
              </w:rPr>
              <w:tab/>
            </w:r>
            <w:r>
              <w:rPr>
                <w:rFonts w:hint="eastAsia" w:ascii="方正仿宋_GB2312" w:hAnsi="方正仿宋_GB2312" w:eastAsia="方正仿宋_GB2312" w:cs="方正仿宋_GB2312"/>
                <w:spacing w:val="-1"/>
                <w:w w:val="95"/>
                <w:sz w:val="28"/>
                <w:szCs w:val="24"/>
                <w:u w:val="single"/>
              </w:rPr>
              <w:tab/>
            </w:r>
            <w:r>
              <w:rPr>
                <w:rFonts w:hint="eastAsia" w:ascii="方正仿宋_GB2312" w:hAnsi="方正仿宋_GB2312" w:eastAsia="方正仿宋_GB2312" w:cs="方正仿宋_GB2312"/>
                <w:spacing w:val="-1"/>
                <w:w w:val="95"/>
                <w:sz w:val="28"/>
                <w:szCs w:val="24"/>
                <w:u w:val="single"/>
              </w:rPr>
              <w:t xml:space="preserve">          </w:t>
            </w:r>
            <w:r>
              <w:rPr>
                <w:rFonts w:hint="eastAsia" w:ascii="方正仿宋_GB2312" w:hAnsi="方正仿宋_GB2312" w:eastAsia="方正仿宋_GB2312" w:cs="方正仿宋_GB2312"/>
                <w:spacing w:val="56"/>
                <w:w w:val="95"/>
                <w:sz w:val="28"/>
                <w:szCs w:val="24"/>
                <w:u w:val="single"/>
              </w:rPr>
              <w:t xml:space="preserve"> </w:t>
            </w:r>
          </w:p>
          <w:p w14:paraId="28C7C7F2">
            <w:pPr>
              <w:pStyle w:val="6"/>
              <w:tabs>
                <w:tab w:val="left" w:pos="2762"/>
                <w:tab w:val="left" w:pos="2826"/>
                <w:tab w:val="left" w:pos="3463"/>
                <w:tab w:val="left" w:pos="5283"/>
                <w:tab w:val="left" w:pos="8084"/>
                <w:tab w:val="left" w:pos="9266"/>
              </w:tabs>
              <w:kinsoku w:val="0"/>
              <w:overflowPunct w:val="0"/>
              <w:spacing w:before="0" w:line="314" w:lineRule="auto"/>
              <w:ind w:left="110" w:right="35"/>
              <w:jc w:val="both"/>
              <w:rPr>
                <w:rFonts w:hint="eastAsia" w:ascii="方正仿宋_GB2312" w:hAnsi="方正仿宋_GB2312" w:eastAsia="方正仿宋_GB2312" w:cs="方正仿宋_GB2312"/>
                <w:w w:val="95"/>
                <w:sz w:val="28"/>
                <w:szCs w:val="24"/>
              </w:rPr>
            </w:pPr>
            <w:r>
              <w:rPr>
                <w:rFonts w:hint="eastAsia" w:ascii="方正仿宋_GB2312" w:hAnsi="方正仿宋_GB2312" w:eastAsia="方正仿宋_GB2312" w:cs="方正仿宋_GB2312"/>
                <w:spacing w:val="-1"/>
                <w:w w:val="95"/>
                <w:sz w:val="28"/>
                <w:szCs w:val="24"/>
              </w:rPr>
              <w:t>日期：</w:t>
            </w:r>
            <w:r>
              <w:rPr>
                <w:rFonts w:hint="eastAsia" w:ascii="方正仿宋_GB2312" w:hAnsi="方正仿宋_GB2312" w:eastAsia="方正仿宋_GB2312" w:cs="方正仿宋_GB2312"/>
                <w:w w:val="95"/>
                <w:sz w:val="28"/>
                <w:szCs w:val="24"/>
                <w:u w:val="single"/>
              </w:rPr>
              <w:t xml:space="preserve"> </w:t>
            </w:r>
            <w:r>
              <w:rPr>
                <w:rFonts w:hint="eastAsia" w:ascii="方正仿宋_GB2312" w:hAnsi="方正仿宋_GB2312" w:eastAsia="方正仿宋_GB2312" w:cs="方正仿宋_GB2312"/>
                <w:sz w:val="28"/>
                <w:szCs w:val="24"/>
                <w:u w:val="single"/>
              </w:rPr>
              <w:tab/>
            </w:r>
            <w:r>
              <w:rPr>
                <w:rFonts w:hint="eastAsia" w:ascii="方正仿宋_GB2312" w:hAnsi="方正仿宋_GB2312" w:eastAsia="方正仿宋_GB2312" w:cs="方正仿宋_GB2312"/>
                <w:sz w:val="28"/>
                <w:szCs w:val="24"/>
                <w:u w:val="single"/>
              </w:rPr>
              <w:tab/>
            </w:r>
          </w:p>
        </w:tc>
      </w:tr>
    </w:tbl>
    <w:p w14:paraId="23FA9CBE">
      <w:pPr>
        <w:pStyle w:val="2"/>
        <w:kinsoku w:val="0"/>
        <w:overflowPunct w:val="0"/>
        <w:spacing w:before="9"/>
        <w:rPr>
          <w:rFonts w:hint="eastAsia"/>
          <w:sz w:val="10"/>
          <w:szCs w:val="24"/>
        </w:rPr>
      </w:pPr>
    </w:p>
    <w:p w14:paraId="52AC1388">
      <w:pPr>
        <w:pStyle w:val="2"/>
        <w:kinsoku w:val="0"/>
        <w:overflowPunct w:val="0"/>
        <w:spacing w:before="13"/>
        <w:ind w:left="450"/>
        <w:rPr>
          <w:rFonts w:hint="eastAsia" w:ascii="方正仿宋_GB2312" w:hAnsi="方正仿宋_GB2312" w:eastAsia="方正仿宋_GB2312" w:cs="方正仿宋_GB2312"/>
          <w:sz w:val="28"/>
          <w:szCs w:val="36"/>
          <w:lang w:val="en-US" w:eastAsia="zh-CN"/>
        </w:rPr>
      </w:pPr>
      <w:r>
        <w:rPr>
          <w:rFonts w:hint="eastAsia" w:ascii="宋体" w:hAnsi="宋体" w:eastAsia="宋体"/>
          <w:sz w:val="21"/>
          <w:szCs w:val="24"/>
        </w:rPr>
        <w:t>表</w:t>
      </w:r>
      <w:r>
        <w:rPr>
          <w:rFonts w:hint="default" w:ascii="Times New Roman" w:hAnsi="Times New Roman" w:eastAsia="Times New Roman"/>
          <w:sz w:val="21"/>
          <w:szCs w:val="24"/>
        </w:rPr>
        <w:t>-21-145-2023</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3B297EE-7FB4-44CA-8BEE-68554B7BB296}"/>
  </w:font>
  <w:font w:name="方正仿宋_GB2312">
    <w:panose1 w:val="02000000000000000000"/>
    <w:charset w:val="86"/>
    <w:family w:val="auto"/>
    <w:pitch w:val="default"/>
    <w:sig w:usb0="A00002BF" w:usb1="184F6CFA" w:usb2="00000012" w:usb3="00000000" w:csb0="00040001" w:csb1="00000000"/>
    <w:embedRegular r:id="rId2" w:fontKey="{71D51F13-82B9-4CEE-B92E-7B518366474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59005"/>
    <w:multiLevelType w:val="singleLevel"/>
    <w:tmpl w:val="F325900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43D31"/>
    <w:rsid w:val="13D34939"/>
    <w:rsid w:val="21AE30FB"/>
    <w:rsid w:val="22F64717"/>
    <w:rsid w:val="25A63344"/>
    <w:rsid w:val="2F501F96"/>
    <w:rsid w:val="2FFC44A6"/>
    <w:rsid w:val="32660ACA"/>
    <w:rsid w:val="32D11349"/>
    <w:rsid w:val="34E165D6"/>
    <w:rsid w:val="357263F6"/>
    <w:rsid w:val="35FF1A5C"/>
    <w:rsid w:val="36C97D20"/>
    <w:rsid w:val="400E5E9E"/>
    <w:rsid w:val="40637051"/>
    <w:rsid w:val="40D20119"/>
    <w:rsid w:val="41E12890"/>
    <w:rsid w:val="44EF6614"/>
    <w:rsid w:val="460D5BC4"/>
    <w:rsid w:val="4A3A76FB"/>
    <w:rsid w:val="4B2A6C8B"/>
    <w:rsid w:val="4E4F4091"/>
    <w:rsid w:val="57F23A3A"/>
    <w:rsid w:val="5BE5475D"/>
    <w:rsid w:val="5DFBDE6E"/>
    <w:rsid w:val="65F71D70"/>
    <w:rsid w:val="675B26BF"/>
    <w:rsid w:val="688C7124"/>
    <w:rsid w:val="6C950258"/>
    <w:rsid w:val="6CCB49D8"/>
    <w:rsid w:val="6D7C469F"/>
    <w:rsid w:val="6D9D5D56"/>
    <w:rsid w:val="78776B2A"/>
    <w:rsid w:val="7CA402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rPr>
      <w:rFonts w:hint="eastAsia"/>
      <w:sz w:val="28"/>
      <w:szCs w:val="24"/>
    </w:rPr>
  </w:style>
  <w:style w:type="paragraph" w:styleId="3">
    <w:name w:val="Body Text Indent 2"/>
    <w:basedOn w:val="1"/>
    <w:uiPriority w:val="0"/>
    <w:pPr>
      <w:spacing w:after="120" w:line="480" w:lineRule="auto"/>
      <w:ind w:left="420" w:leftChars="200"/>
    </w:pPr>
  </w:style>
  <w:style w:type="paragraph" w:customStyle="1" w:styleId="6">
    <w:name w:val="Table Paragraph"/>
    <w:basedOn w:val="1"/>
    <w:unhideWhenUsed/>
    <w:qFormat/>
    <w:uiPriority w:val="1"/>
    <w:pPr>
      <w:spacing w:before="93"/>
    </w:pPr>
    <w:rPr>
      <w:rFonts w:hint="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1071</Words>
  <Characters>1294</Characters>
  <Lines>0</Lines>
  <Paragraphs>0</Paragraphs>
  <TotalTime>47</TotalTime>
  <ScaleCrop>false</ScaleCrop>
  <LinksUpToDate>false</LinksUpToDate>
  <CharactersWithSpaces>1398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2026-05-31T10:26:00Z</dcterms:created>
  <dc:creator>Amy HUANG</dc:creator>
  <cp:lastModifiedBy>丛阳</cp:lastModifiedBy>
  <dcterms:modified xsi:type="dcterms:W3CDTF">2026-06-30T03:09:51Z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eyJoZGlkIjoiMmFhNmEwZDU5YTIyM2YzY2FiNzdmZmNiMDgxYmE2ZGYiLCJ1c2VySWQiOiI0OTEzODYxNjkifQ==</vt:lpwstr>
  </property>
  <property fmtid="{D5CDD505-2E9C-101B-9397-08002B2CF9AE}" pid="4" name="ICV">
    <vt:lpwstr>EC262063643E4C00BC7E2E818D6A1E4A_13</vt:lpwstr>
  </property>
</Properties>
</file>