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eastAsia"/>
          <w:b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第二批交通运输与旅游融合发展示范案例名单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6"/>
        <w:tblW w:w="14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3630"/>
        <w:gridCol w:w="4339"/>
        <w:gridCol w:w="3853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案例名称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3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案例类别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中国共产党历史展览馆主题邮局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中国邮政集团有限公司北京市朝阳区分公司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北京市文化和旅游局、北京市邮政管理局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故宫邮局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中国邮政集团有限公司北京市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区分公司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北京市文化和旅游局、北京市邮政管理局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海河游船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天津津旅海河游船股份有限公司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天津市文化和旅游局、天津市交通运输委员会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  <w:lang w:eastAsia="zh-CN"/>
              </w:rPr>
              <w:t>承德坝上一号风景道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承德市旅游和文化广电局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河北省文化和旅游厅、河北省交通运输厅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“梨想之路”梨产业观光路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邢台市威县交通运输局、文化广电体育和旅游局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河北省文化和旅游厅、河北省交通运输厅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太行天路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长治市平顺县文化和旅游局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山西省文化和旅游厅、山西省交通运输厅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千里草原风景大道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锡林郭勒盟文体旅游广电局、锡林郭勒盟交通运输局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锡林郭勒盟文化旅游投资发展有限公司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内蒙古自治区文化和旅游厅、内蒙古自治区交通运输厅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呼和浩特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乌兰浩特红色航线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天骄航空有限公司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中国民用航空华北地区管理局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皮口港国际型海陆岛交旅融合航线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大连市普兰店区交通运输局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辽宁省文化和旅游厅、辽宁省交通运输厅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综合交通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法库低空文旅融合项目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辽宁法库经济开发区管理委员会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中国民用航空东北地区管理局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月晴镇交旅融合房车营地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图们市交通运输局、月晴镇人民政府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吉林省文化和旅游厅、吉林省交通运输厅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瑷珲国际汽车营地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黑河市文化广电和旅游局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黑龙江省文化和旅游厅、黑龙江省交通运输厅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“林都号”观光旅游列车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伊春旅游发展集团股份有限公司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黑龙江省文化和旅游厅、黑龙江省交通运输厅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“申城之光”轮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水上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上海浦江游览集团有限公司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上海市文化和旅游局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“悠游苏州河”旅游项目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上海久事苏州河旅游发展有限公司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上海市文化和旅游局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黄（渤）海候鸟栖息地旅游1号公路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盐城市文化广电和旅游局、盐城市交通运输局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江苏省文化和旅游厅、江苏省交通运输厅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常享游交旅融合服务体系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常州市文化广电和旅游局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江苏省文化和旅游厅、江苏省交通运输厅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公路旅游产品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“长江传奇”交旅融合项目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南京长江行游轮有限公司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江苏省文化和旅游厅、江苏省交通运输厅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衢黄南饶“95联盟大道”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衢州市文化广电旅游局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浙江省文化广电和旅游厅、浙江省交通运输厅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台州1号公路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玉环海山至大麦屿段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玉环市交通运输局、玉环市文化和广电旅游体育局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浙江省文化广电和旅游厅、浙江省交通运输厅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铁旅联动行李直送“轻松游”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中铁快运股份有限公司上海分公司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中铁快运股份有限公司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大别山国家风景道（霍山段）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六安市霍山县文化旅游体育局、霍山县交通运输局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安徽省文化和旅游厅、安徽省交通运输厅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江淮分水岭风景道（滁州椒岭线）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滁州市全椒县文化和旅游局、全椒县交通运输局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安徽省文化和旅游厅、安徽省交通运输厅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向云端·世界观光列车主题驿站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黄山市休宁县文化旅游体育局、齐云山镇人民政府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安徽省文化和旅游厅、安徽省交通运输厅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环武夷山国家公园1号风景道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武夷山市人民政府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福建省文化和旅游厅、福建省交通运输厅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屿见·厦门海上游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厦门湾海上旅游客运有限公司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福建省文化和旅游厅、福建省交通运输厅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仙女湖七夕浪漫水路精品旅游航线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新余市仙女湖游船有限责任公司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江西省文化和旅游厅、江西省交通运输厅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锦绣五莲·齐鲁风情5号路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日照市五莲县文化和旅游局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山东省文化和旅游厅、山东省交通运输厅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济青中线高速服务区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  <w:lang w:eastAsia="zh-CN"/>
              </w:rPr>
              <w:t>—国际风情主题开放经济带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山东高速服务开发集团有限公司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山东省文化和旅游厅、山东省交通运输厅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“寻仙号”双城百岛海洋旅游航线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烟台新朝船舶有限公司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山东省文化和旅游厅、山东省交通运输厅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“太行云天”一号旅游公路（S230济沁界至九里沟段）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济源产城融合示范区交通事业发展中心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河南省文化和旅游厅、河南省交通运输厅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“生态伏牛”一号旅游公路汝阳百里画廊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洛阳市汝阳县文化广电和旅游局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河南省文化和旅游厅、河南省交通运输厅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芝茅路生态旅游廊道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宜昌市秭归县文化和旅游局、交通运输局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湖北省文化和旅游厅、湖北省交通运输厅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潜江“小龙虾”主题交旅融合服务区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湖北楚天智能交通股份有限公司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湖北省文化和旅游厅、湖北省交通运输厅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“一见钟琴”荆楚艺术空港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武汉天河机场有限责任公司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中国民用航空中南地区管理局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sz w:val="18"/>
                <w:szCs w:val="18"/>
                <w:lang w:val="en-US" w:eastAsia="zh-CN" w:bidi="ar"/>
              </w:rPr>
              <w:t>拓展旅游服务功能的客运场站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湘赣边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”“韶山”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红色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旅游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专列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广东铁青国际文化旅游集团有限公司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中国铁路广州局集团有限公司 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十八洞村主题邮局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花垣十八洞旅游开发有限公司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湖南省文化和旅游厅、湖南省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阅丹公路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韶关市文化广电旅游体育局、韶关市交通运输局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广东省文化和旅游厅、广东省交通运输厅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湾区珠江游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岭南文化电动游船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广州城港旅游发展有限公司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广东省文化和旅游厅、广东省交通运输厅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深圳东部通航“联程接驳+空铁联运+文旅”融合发展项目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深圳市东部通用航空有限公司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中国民用航空中南地区管理局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遇龙河景区“通航+”品牌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中国民用航空桂林安全监督管理局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广西壮族自治区文化和旅游厅、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广西壮族自治区交通运输厅</w:t>
            </w:r>
            <w:bookmarkStart w:id="0" w:name="_GoBack"/>
            <w:bookmarkEnd w:id="0"/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海南环岛旅游公路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海南省交通投资控股有限公司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海南省旅游和文化广电体育厅、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跳伞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俯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瞰海南岛 极限醉美东海岸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海南天行者通用航空有限责任公司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中国民用航空中南地区管理局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“大金佛山178环山趣驾”环线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重庆市南川区文化和旅游发展委员会、重庆市南川区交通运输委员会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重庆市文化和旅游发展委员会、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重庆市交通运输委员会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冷水风谷休闲度假营地交旅融合项目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重庆高速公路集团有限公司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重庆市文化和旅游发展委员会、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重庆市交通运输委员会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“川九”旅游公路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阿坝州交通运输局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四川省文化和旅游厅、四川省交通运输厅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夜游锦江（活水公园-东湖公园段）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成都九昱文化旅游发展有限公司、成都市锦江区文化体育和旅游局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四川省文化和旅游厅、四川省交通运输厅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“熊猫”旅游列车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四川成都铁路国际商旅集团有限公司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中国铁路成都局集团有限公司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G354铜仁梵净山世界自然遗产地风景道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贵州省铜仁公路管理局、铜仁市交通运输局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贵州省文化和旅游厅、贵州省交通运输厅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坝陵河大桥研学旅行基地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贵州高投服务管理有限公司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贵州省文化和旅游厅、贵州省交通运输厅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贵州苗乡侗寨“村火车”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黔东南州文体广电旅游局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贵州省文化和旅游厅、贵州省交通运输厅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滇南茶马古道—普洱磨黑至那柯里旅游公路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普洱公路局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云南省文化和旅游厅、云南省交通运输厅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百年米轨小火车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红河哈尼族彝族自治州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石屏米轨小火车经营管理有限公司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云南省文化和旅游厅、云南省交通运输厅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交通文化旅游产品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“干支通、全网联”云南试点助力民航运输与旅游融合发展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云南航空产业投资集团有限责任公司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中国民用航空西南地区管理局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墨脱自然驿站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林芝市墨脱县发展改革和经信商务局、墨脱县水利局、墨脱县文化和旅游局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西藏自治区文化和旅游厅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天上西藏主题邮局珠峰店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中国邮政集团有限公司日喀则分公司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西藏自治区文化和旅游厅、西藏自治区邮政管理局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秦岭一号旅居专线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汉中市交通运输局、汉中市文化和旅游局、留坝县交通运输局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陕西省文化和旅游厅、陕西省交通运输厅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子午“休闲运动”主题服务区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陕西交控服务管理集团有限公司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陕西省文化和旅游厅、陕西省交通运输厅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“长安寻梦”城市观光车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西安城市观光汽车运营管理有限公司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陕西省文化和旅游厅、陕西省交通运输厅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公路旅游产品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“洮河如意湾”太石交旅融合服务区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甘肃新发展投资集团有限公司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甘肃省文化和旅游厅、甘肃省交通运输厅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敦煌“飞天”通用航空项目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敦煌飞天通用航空有限责任公司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甘肃省文化和旅游厅、甘肃省交通运输厅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环西部火车游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甘肃兰铁国际旅行社有限公司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中国铁路兰州局集团有限公司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“梦幻海北”旅游环线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海北州交通运输局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青海省文化和</w:t>
            </w:r>
            <w:r>
              <w:rPr>
                <w:rFonts w:ascii="Calibri" w:hAnsi="Calibri" w:eastAsia="仿宋_GB2312" w:cs="Calibri"/>
                <w:kern w:val="0"/>
                <w:sz w:val="18"/>
                <w:szCs w:val="18"/>
              </w:rPr>
              <w:t>·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旅游厅、青海省交通运输厅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国道344线泾河源镇至六盘山镇段旅游公路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宁夏公路管理中心固原分中心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宁夏回族自治区文化和旅游厅、宁夏回族自治区交通运输厅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21阿乌（沙漠）高速公路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新疆交投阿乌高速公路有限责任公司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新疆维吾尔自治区文化和旅游厅、新疆维吾尔自治区交通运输厅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“喀什古城”系列主题邮局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 w:bidi="ar-SA"/>
              </w:rPr>
              <w:t>中国邮政集团有限公司喀什地区分公司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新疆维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吾尔自治区文化和旅游厅、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新疆维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吾尔自治区邮政管理局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新疆机场集团支线机场惠民生促发展、航旅双向促进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新疆机场（集团）有限责任公司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那拉提旅游公路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新疆生产建设兵团第四师可克达拉市交通运输局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新疆生产建设兵团交通运输局、新疆生产建设兵团文化体育广电和旅游局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5BDA"/>
    <w:rsid w:val="080F5BDA"/>
    <w:rsid w:val="58D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spacing w:line="280" w:lineRule="exact"/>
      <w:outlineLvl w:val="1"/>
    </w:pPr>
    <w:rPr>
      <w:rFonts w:ascii="仿宋_GB2312" w:hAnsi="宋体" w:cs="宋体"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Office_11.8.0.16971_F1E327BC-269C-435d-A152-05C5408002CA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2024-11-13T01:21:00Z</dcterms:created>
  <dc:creator>MSW</dc:creator>
  <cp:lastModifiedBy>陆璐</cp:lastModifiedBy>
  <dcterms:modified xsi:type="dcterms:W3CDTF">2024-11-18T09:26:35Z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2052-11.8.0.16971</vt:lpwstr>
  </property>
  <property fmtid="{D5CDD505-2E9C-101B-9397-08002B2CF9AE}" pid="3" name="ICV">
    <vt:lpwstr>90BBBAC51AE3490FB1C6E2D3E384C8E3</vt:lpwstr>
  </property>
</Properties>
</file>