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仿宋_GB2312" w:eastAsia="仿宋_GB2312" w:cs="仿宋_GB2312"/>
          <w:kern w:val="0"/>
          <w:sz w:val="28"/>
          <w:szCs w:val="28"/>
          <w:u w:val="single"/>
        </w:rPr>
      </w:pPr>
      <w:bookmarkStart w:id="3" w:name="_GoBack"/>
      <w:bookmarkEnd w:id="3"/>
      <w:r>
        <w:rPr>
          <w:rFonts w:hint="eastAsia" w:ascii="仿宋_GB2312" w:eastAsia="仿宋_GB2312" w:cs="仿宋_GB2312"/>
          <w:kern w:val="0"/>
          <w:sz w:val="28"/>
          <w:szCs w:val="28"/>
        </w:rPr>
        <w:t>专用条件：</w:t>
      </w:r>
      <w:r>
        <w:rPr>
          <w:rFonts w:hint="eastAsia" w:ascii="仿宋_GB2312" w:eastAsia="仿宋_GB2312" w:cs="仿宋_GB2312"/>
          <w:kern w:val="0"/>
          <w:sz w:val="28"/>
          <w:szCs w:val="28"/>
          <w:u w:val="single"/>
        </w:rPr>
        <w:t>H160-B型直升机AEO</w:t>
      </w:r>
      <w:r>
        <w:rPr>
          <w:rFonts w:ascii="仿宋_GB2312" w:eastAsia="仿宋_GB2312" w:cs="仿宋_GB2312"/>
          <w:kern w:val="0"/>
          <w:sz w:val="28"/>
          <w:szCs w:val="28"/>
          <w:u w:val="single"/>
        </w:rPr>
        <w:t xml:space="preserve"> </w:t>
      </w:r>
      <w:r>
        <w:rPr>
          <w:rFonts w:hint="eastAsia" w:ascii="仿宋_GB2312" w:eastAsia="仿宋_GB2312" w:cs="仿宋_GB2312"/>
          <w:kern w:val="0"/>
          <w:sz w:val="28"/>
          <w:szCs w:val="28"/>
          <w:u w:val="single"/>
        </w:rPr>
        <w:t>30分钟功率状态</w:t>
      </w:r>
      <w:r>
        <w:rPr>
          <w:rFonts w:hint="eastAsia" w:ascii="仿宋_GB2312" w:eastAsia="仿宋_GB2312" w:cs="仿宋_GB2312"/>
          <w:kern w:val="0"/>
          <w:sz w:val="28"/>
          <w:szCs w:val="28"/>
        </w:rPr>
        <w:t>征求意见稿</w:t>
      </w:r>
    </w:p>
    <w:p>
      <w:pPr>
        <w:autoSpaceDE w:val="0"/>
        <w:autoSpaceDN w:val="0"/>
        <w:adjustRightInd w:val="0"/>
        <w:jc w:val="left"/>
        <w:rPr>
          <w:rFonts w:hint="default" w:ascii="仿宋_GB2312" w:eastAsia="宋体" w:cs="仿宋_GB2312"/>
          <w:kern w:val="0"/>
          <w:sz w:val="28"/>
          <w:szCs w:val="28"/>
          <w:lang w:val="en-US" w:eastAsia="zh-CN"/>
        </w:rPr>
      </w:pPr>
      <w:r>
        <w:rPr>
          <w:rFonts w:hint="eastAsia" w:ascii="仿宋_GB2312" w:eastAsia="仿宋_GB2312" w:cs="仿宋_GB2312"/>
          <w:kern w:val="0"/>
          <w:sz w:val="28"/>
          <w:szCs w:val="28"/>
        </w:rPr>
        <w:t>编号：</w:t>
      </w:r>
      <w:r>
        <w:rPr>
          <w:rFonts w:hint="eastAsia" w:ascii="宋体" w:hAnsi="宋体" w:eastAsia="宋体"/>
          <w:sz w:val="28"/>
          <w:szCs w:val="28"/>
        </w:rPr>
        <w:t>SC-29-</w:t>
      </w:r>
      <w:r>
        <w:rPr>
          <w:rFonts w:hint="eastAsia" w:ascii="宋体" w:hAnsi="宋体" w:eastAsia="宋体"/>
          <w:sz w:val="28"/>
          <w:szCs w:val="28"/>
          <w:lang w:val="en-US" w:eastAsia="zh-CN"/>
        </w:rPr>
        <w:t>04</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反馈意见截止期：自通知颁发的10个工作日</w:t>
      </w:r>
    </w:p>
    <w:p>
      <w:pPr>
        <w:pStyle w:val="8"/>
        <w:numPr>
          <w:ilvl w:val="0"/>
          <w:numId w:val="1"/>
        </w:numPr>
        <w:autoSpaceDE w:val="0"/>
        <w:autoSpaceDN w:val="0"/>
        <w:adjustRightInd w:val="0"/>
        <w:ind w:firstLineChars="0"/>
        <w:jc w:val="left"/>
        <w:rPr>
          <w:rFonts w:ascii="仿宋_GB2312" w:eastAsia="仿宋_GB2312" w:cs="仿宋_GB2312"/>
          <w:kern w:val="0"/>
          <w:sz w:val="28"/>
          <w:szCs w:val="28"/>
        </w:rPr>
      </w:pPr>
      <w:r>
        <w:rPr>
          <w:rFonts w:hint="eastAsia" w:ascii="仿宋_GB2312" w:eastAsia="仿宋_GB2312" w:cs="仿宋_GB2312"/>
          <w:kern w:val="0"/>
          <w:sz w:val="28"/>
          <w:szCs w:val="28"/>
        </w:rPr>
        <w:t>概述</w:t>
      </w:r>
    </w:p>
    <w:p>
      <w:pPr>
        <w:spacing w:line="360" w:lineRule="auto"/>
        <w:ind w:firstLine="465"/>
        <w:rPr>
          <w:rFonts w:ascii="仿宋_GB2312" w:eastAsia="仿宋_GB2312" w:cs="仿宋_GB2312"/>
          <w:kern w:val="0"/>
          <w:sz w:val="28"/>
          <w:szCs w:val="28"/>
        </w:rPr>
      </w:pPr>
      <w:r>
        <w:rPr>
          <w:rFonts w:hint="eastAsia" w:ascii="仿宋_GB2312" w:hAnsi="华文楷体" w:eastAsia="仿宋_GB2312"/>
          <w:bCs/>
          <w:sz w:val="28"/>
          <w:szCs w:val="28"/>
        </w:rPr>
        <w:t>本文介绍了</w:t>
      </w:r>
      <w:r>
        <w:rPr>
          <w:rFonts w:hint="eastAsia" w:ascii="仿宋_GB2312" w:eastAsia="仿宋_GB2312" w:cs="仿宋_GB2312"/>
          <w:kern w:val="0"/>
          <w:sz w:val="28"/>
          <w:szCs w:val="28"/>
        </w:rPr>
        <w:t>H160-B</w:t>
      </w:r>
      <w:r>
        <w:rPr>
          <w:rFonts w:hint="eastAsia" w:ascii="仿宋_GB2312" w:hAnsi="华文楷体" w:eastAsia="仿宋_GB2312"/>
          <w:bCs/>
          <w:sz w:val="28"/>
          <w:szCs w:val="28"/>
        </w:rPr>
        <w:t>型直升机AEO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30分钟功率状态专用条件的制定背景及适用范围，并提出了专用条件征求意见稿，用于征求公众对</w:t>
      </w:r>
      <w:r>
        <w:rPr>
          <w:rFonts w:hint="eastAsia" w:ascii="仿宋_GB2312" w:eastAsia="仿宋_GB2312" w:cs="仿宋_GB2312"/>
          <w:kern w:val="0"/>
          <w:sz w:val="28"/>
          <w:szCs w:val="28"/>
        </w:rPr>
        <w:t>H160-B型直升机AEO</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30分钟功率状态专用条件的意见。</w:t>
      </w:r>
    </w:p>
    <w:p>
      <w:pPr>
        <w:pStyle w:val="8"/>
        <w:numPr>
          <w:ilvl w:val="0"/>
          <w:numId w:val="1"/>
        </w:numPr>
        <w:autoSpaceDE w:val="0"/>
        <w:autoSpaceDN w:val="0"/>
        <w:adjustRightInd w:val="0"/>
        <w:ind w:firstLineChars="0"/>
        <w:jc w:val="left"/>
        <w:rPr>
          <w:rFonts w:ascii="仿宋_GB2312" w:eastAsia="仿宋_GB2312" w:cs="仿宋_GB2312"/>
          <w:kern w:val="0"/>
          <w:sz w:val="28"/>
          <w:szCs w:val="28"/>
        </w:rPr>
      </w:pPr>
      <w:r>
        <w:rPr>
          <w:rFonts w:hint="eastAsia" w:ascii="仿宋_GB2312" w:eastAsia="仿宋_GB2312" w:cs="仿宋_GB2312"/>
          <w:kern w:val="0"/>
          <w:sz w:val="28"/>
          <w:szCs w:val="28"/>
        </w:rPr>
        <w:t>背景</w:t>
      </w:r>
    </w:p>
    <w:p>
      <w:pPr>
        <w:spacing w:line="360" w:lineRule="auto"/>
        <w:ind w:firstLine="465"/>
        <w:rPr>
          <w:rFonts w:hint="eastAsia" w:ascii="仿宋_GB2312" w:hAnsi="华文楷体" w:eastAsia="仿宋_GB2312"/>
          <w:bCs/>
          <w:sz w:val="28"/>
          <w:szCs w:val="28"/>
        </w:rPr>
      </w:pPr>
      <w:bookmarkStart w:id="0" w:name="OLE_LINK1"/>
      <w:bookmarkStart w:id="1" w:name="OLE_LINK2"/>
      <w:r>
        <w:rPr>
          <w:rFonts w:hint="eastAsia" w:ascii="仿宋_GB2312" w:hAnsi="华文楷体" w:eastAsia="仿宋_GB2312"/>
          <w:bCs/>
          <w:sz w:val="28"/>
          <w:szCs w:val="28"/>
        </w:rPr>
        <w:t>H160-B型直升机由两台 ARRANO 1A发动机提供动力，该型直升机除了CCAR-29 R1中规定的额定功率外，还定义了AEO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30分钟功率状态以支持特定任务。AEO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30分钟功率状态允许双发以超过最大连续功率（最高至最大起飞功率）悬停30分钟。</w:t>
      </w:r>
    </w:p>
    <w:p>
      <w:pPr>
        <w:spacing w:line="360" w:lineRule="auto"/>
        <w:ind w:firstLine="465"/>
        <w:rPr>
          <w:rFonts w:hint="eastAsia" w:ascii="仿宋_GB2312" w:hAnsi="华文楷体" w:eastAsia="仿宋_GB2312"/>
          <w:bCs/>
          <w:sz w:val="28"/>
          <w:szCs w:val="28"/>
        </w:rPr>
      </w:pPr>
      <w:r>
        <w:rPr>
          <w:rFonts w:hint="eastAsia" w:ascii="仿宋_GB2312" w:hAnsi="华文楷体" w:eastAsia="仿宋_GB2312"/>
          <w:bCs/>
          <w:sz w:val="28"/>
          <w:szCs w:val="28"/>
        </w:rPr>
        <w:t> - 连续使用不超过30分钟。</w:t>
      </w:r>
    </w:p>
    <w:p>
      <w:pPr>
        <w:spacing w:line="360" w:lineRule="auto"/>
        <w:ind w:firstLine="465"/>
        <w:rPr>
          <w:rFonts w:hint="eastAsia" w:ascii="仿宋_GB2312" w:hAnsi="华文楷体" w:eastAsia="仿宋_GB2312"/>
          <w:bCs/>
          <w:sz w:val="28"/>
          <w:szCs w:val="28"/>
        </w:rPr>
      </w:pPr>
      <w:r>
        <w:rPr>
          <w:rFonts w:hint="eastAsia" w:ascii="仿宋_GB2312" w:hAnsi="华文楷体" w:eastAsia="仿宋_GB2312"/>
          <w:bCs/>
          <w:sz w:val="28"/>
          <w:szCs w:val="28"/>
        </w:rPr>
        <w:t>该设计特征属于一项新颖或独特的设计特征，由于审定基础CCAR-29 R1中不包括相关条款要求，因此需要建立专用条件对该功率状态的使用提出要求。</w:t>
      </w:r>
    </w:p>
    <w:bookmarkEnd w:id="0"/>
    <w:bookmarkEnd w:id="1"/>
    <w:p>
      <w:pPr>
        <w:pStyle w:val="8"/>
        <w:numPr>
          <w:ilvl w:val="0"/>
          <w:numId w:val="1"/>
        </w:numPr>
        <w:autoSpaceDE w:val="0"/>
        <w:autoSpaceDN w:val="0"/>
        <w:adjustRightInd w:val="0"/>
        <w:ind w:firstLineChars="0"/>
        <w:jc w:val="left"/>
        <w:rPr>
          <w:rFonts w:ascii="仿宋_GB2312" w:eastAsia="仿宋_GB2312" w:cs="仿宋_GB2312"/>
          <w:kern w:val="0"/>
          <w:sz w:val="28"/>
          <w:szCs w:val="28"/>
        </w:rPr>
      </w:pPr>
      <w:r>
        <w:rPr>
          <w:rFonts w:hint="eastAsia" w:ascii="仿宋_GB2312" w:eastAsia="仿宋_GB2312" w:cs="仿宋_GB2312"/>
          <w:kern w:val="0"/>
          <w:sz w:val="28"/>
          <w:szCs w:val="28"/>
        </w:rPr>
        <w:t>适用范围</w:t>
      </w:r>
    </w:p>
    <w:p>
      <w:pPr>
        <w:spacing w:line="360" w:lineRule="auto"/>
        <w:ind w:firstLine="465"/>
        <w:rPr>
          <w:rFonts w:hint="eastAsia" w:ascii="仿宋_GB2312" w:hAnsi="华文楷体" w:eastAsia="仿宋_GB2312"/>
          <w:bCs/>
          <w:sz w:val="28"/>
          <w:szCs w:val="28"/>
        </w:rPr>
      </w:pPr>
      <w:r>
        <w:rPr>
          <w:rFonts w:hint="eastAsia" w:ascii="仿宋_GB2312" w:hAnsi="华文楷体" w:eastAsia="仿宋_GB2312"/>
          <w:bCs/>
          <w:sz w:val="28"/>
          <w:szCs w:val="28"/>
        </w:rPr>
        <w:t>H160-B型直升机。</w:t>
      </w:r>
    </w:p>
    <w:p>
      <w:pPr>
        <w:pStyle w:val="8"/>
        <w:numPr>
          <w:ilvl w:val="0"/>
          <w:numId w:val="1"/>
        </w:numPr>
        <w:autoSpaceDE w:val="0"/>
        <w:autoSpaceDN w:val="0"/>
        <w:adjustRightInd w:val="0"/>
        <w:ind w:firstLineChars="0"/>
        <w:jc w:val="left"/>
        <w:rPr>
          <w:rFonts w:ascii="仿宋_GB2312" w:eastAsia="仿宋_GB2312" w:cs="仿宋_GB2312"/>
          <w:kern w:val="0"/>
          <w:sz w:val="28"/>
          <w:szCs w:val="28"/>
        </w:rPr>
      </w:pPr>
      <w:r>
        <w:rPr>
          <w:rFonts w:hint="eastAsia" w:ascii="仿宋_GB2312" w:eastAsia="仿宋_GB2312" w:cs="仿宋_GB2312"/>
          <w:kern w:val="0"/>
          <w:sz w:val="28"/>
          <w:szCs w:val="28"/>
        </w:rPr>
        <w:t>专用条件草案</w:t>
      </w:r>
    </w:p>
    <w:p>
      <w:pPr>
        <w:spacing w:line="360" w:lineRule="auto"/>
        <w:ind w:firstLine="465"/>
        <w:rPr>
          <w:rFonts w:hint="eastAsia" w:ascii="仿宋_GB2312" w:hAnsi="华文楷体" w:eastAsia="仿宋_GB2312"/>
          <w:bCs/>
          <w:sz w:val="28"/>
          <w:szCs w:val="28"/>
        </w:rPr>
      </w:pPr>
      <w:r>
        <w:rPr>
          <w:rFonts w:hint="eastAsia" w:ascii="仿宋_GB2312" w:hAnsi="华文楷体" w:eastAsia="仿宋_GB2312"/>
          <w:bCs/>
          <w:sz w:val="28"/>
          <w:szCs w:val="28"/>
        </w:rPr>
        <w:t>针对H160-B型直升机AEO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30分钟功率状态的使用，如下专用条件将作H160-B型直升机型号认可审定基础的一部分。</w:t>
      </w:r>
    </w:p>
    <w:p>
      <w:pPr>
        <w:spacing w:line="360" w:lineRule="auto"/>
        <w:rPr>
          <w:rFonts w:hint="eastAsia" w:ascii="仿宋_GB2312" w:hAnsi="华文楷体" w:eastAsia="仿宋_GB2312"/>
          <w:bCs/>
          <w:sz w:val="28"/>
          <w:szCs w:val="28"/>
        </w:rPr>
      </w:pPr>
      <w:bookmarkStart w:id="2" w:name="OLE_LINK4"/>
      <w:r>
        <w:rPr>
          <w:rFonts w:hint="eastAsia" w:ascii="仿宋_GB2312" w:hAnsi="华文楷体" w:eastAsia="仿宋_GB2312"/>
          <w:bCs/>
          <w:sz w:val="28"/>
          <w:szCs w:val="28"/>
        </w:rPr>
        <w:t>（a）旋翼传动系统耐久性试验</w:t>
      </w:r>
    </w:p>
    <w:p>
      <w:pPr>
        <w:spacing w:line="360" w:lineRule="auto"/>
        <w:ind w:left="315" w:leftChars="150" w:firstLine="478" w:firstLineChars="171"/>
        <w:rPr>
          <w:rFonts w:hint="eastAsia" w:ascii="仿宋_GB2312" w:hAnsi="华文楷体" w:eastAsia="仿宋_GB2312"/>
          <w:bCs/>
          <w:sz w:val="28"/>
          <w:szCs w:val="28"/>
        </w:rPr>
      </w:pPr>
      <w:r>
        <w:rPr>
          <w:rFonts w:hint="eastAsia" w:ascii="仿宋_GB2312" w:hAnsi="华文楷体" w:eastAsia="仿宋_GB2312"/>
          <w:bCs/>
          <w:sz w:val="28"/>
          <w:szCs w:val="28"/>
        </w:rPr>
        <w:t>对于申请使用AEO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30分钟功率的旋翼航空器，起飞试车必须按照CCAR-29 R1 29.923 (b)(1)的规定进行，但下列情况除外：</w:t>
      </w:r>
    </w:p>
    <w:p>
      <w:pPr>
        <w:spacing w:line="360" w:lineRule="auto"/>
        <w:ind w:left="315" w:leftChars="150" w:firstLine="478" w:firstLineChars="171"/>
        <w:rPr>
          <w:rFonts w:hint="eastAsia" w:ascii="仿宋_GB2312" w:hAnsi="华文楷体" w:eastAsia="仿宋_GB2312"/>
          <w:bCs/>
          <w:sz w:val="28"/>
          <w:szCs w:val="28"/>
        </w:rPr>
      </w:pPr>
      <w:r>
        <w:rPr>
          <w:rFonts w:hint="eastAsia" w:ascii="仿宋_GB2312" w:hAnsi="华文楷体" w:eastAsia="仿宋_GB2312"/>
          <w:bCs/>
          <w:sz w:val="28"/>
          <w:szCs w:val="28"/>
        </w:rPr>
        <w:t>在任何一次以起飞扭矩或起飞扭矩相应的最大转速进行的5分钟试车之后，立即将与AEO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30分钟功率的最大扭矩和相应最大转速作用于受影响的传动系统输入端试车持续时间不少于30分钟。</w:t>
      </w:r>
    </w:p>
    <w:p>
      <w:pPr>
        <w:spacing w:line="360" w:lineRule="auto"/>
        <w:rPr>
          <w:rFonts w:hint="eastAsia" w:ascii="仿宋_GB2312" w:hAnsi="华文楷体" w:eastAsia="仿宋_GB2312"/>
          <w:bCs/>
          <w:sz w:val="28"/>
          <w:szCs w:val="28"/>
        </w:rPr>
      </w:pPr>
      <w:r>
        <w:rPr>
          <w:rFonts w:hint="eastAsia" w:ascii="仿宋_GB2312" w:hAnsi="华文楷体" w:eastAsia="仿宋_GB2312"/>
          <w:bCs/>
          <w:sz w:val="28"/>
          <w:szCs w:val="28"/>
        </w:rPr>
        <w:t>（b）</w:t>
      </w:r>
      <w:r>
        <w:rPr>
          <w:rFonts w:ascii="仿宋_GB2312" w:hAnsi="华文楷体" w:eastAsia="仿宋_GB2312"/>
          <w:bCs/>
          <w:sz w:val="28"/>
          <w:szCs w:val="28"/>
        </w:rPr>
        <w:t>AEO 30</w:t>
      </w:r>
      <w:r>
        <w:rPr>
          <w:rFonts w:hint="eastAsia" w:ascii="仿宋_GB2312" w:hAnsi="华文楷体" w:eastAsia="仿宋_GB2312"/>
          <w:bCs/>
          <w:sz w:val="28"/>
          <w:szCs w:val="28"/>
        </w:rPr>
        <w:t>分钟功率状态悬停冷却试验程序</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对于申请使用AEO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30分钟功率状态的旋翼航空器，悬停冷却试验程序必须包含下列试验：</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(1)旋翼航空器在海平面，在静止气流中有地效悬停，悬停时旋翼航空器的重量是最大重量，或是能悬停的最大重量(如果后者比前者小)；发动机功率是悬停所需功率，但不大于悬停增加功率额定值。悬停时间直到记录温度出现最高数值后，至少再持续５分钟或达到AEO30分钟功率状态使用时间限制。</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(2)旋翼航空器以</w:t>
      </w:r>
      <w:r>
        <w:rPr>
          <w:rFonts w:ascii="仿宋_GB2312" w:hAnsi="华文楷体" w:eastAsia="仿宋_GB2312"/>
          <w:bCs/>
          <w:sz w:val="28"/>
          <w:szCs w:val="28"/>
        </w:rPr>
        <w:t>AEO 30</w:t>
      </w:r>
      <w:r>
        <w:rPr>
          <w:rFonts w:hint="eastAsia" w:ascii="仿宋_GB2312" w:hAnsi="华文楷体" w:eastAsia="仿宋_GB2312"/>
          <w:bCs/>
          <w:sz w:val="28"/>
          <w:szCs w:val="28"/>
        </w:rPr>
        <w:t>分钟功率、最大重量在该形态零爬升率的高度上悬停，直到记录温度出现最高数值后，悬停至少再持续５分钟或达到AEO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30分钟功率状态使用时间限制。</w:t>
      </w:r>
    </w:p>
    <w:p>
      <w:pPr>
        <w:spacing w:line="360" w:lineRule="auto"/>
        <w:rPr>
          <w:rFonts w:hint="eastAsia" w:ascii="仿宋_GB2312" w:hAnsi="华文楷体" w:eastAsia="仿宋_GB2312"/>
          <w:bCs/>
          <w:sz w:val="28"/>
          <w:szCs w:val="28"/>
        </w:rPr>
      </w:pPr>
      <w:r>
        <w:rPr>
          <w:rFonts w:hint="eastAsia" w:ascii="仿宋_GB2312" w:hAnsi="华文楷体" w:eastAsia="仿宋_GB2312"/>
          <w:bCs/>
          <w:sz w:val="28"/>
          <w:szCs w:val="28"/>
        </w:rPr>
        <w:t>（c）动力装置仪表</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对于申请使用AEO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30分钟功率状态的旋翼航空器，在AEO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30分钟功率状态开始和时间间隔终止时，必须有措施指示驾驶员发动机处于AEO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30分钟功率状态，和在一次飞行中累计AEO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30分钟功率持续时间达到限制。</w:t>
      </w:r>
    </w:p>
    <w:p>
      <w:pPr>
        <w:spacing w:line="360" w:lineRule="auto"/>
        <w:rPr>
          <w:rFonts w:hint="eastAsia" w:ascii="仿宋_GB2312" w:hAnsi="华文楷体" w:eastAsia="仿宋_GB2312"/>
          <w:bCs/>
          <w:sz w:val="28"/>
          <w:szCs w:val="28"/>
        </w:rPr>
      </w:pPr>
      <w:r>
        <w:rPr>
          <w:rFonts w:hint="eastAsia" w:ascii="仿宋_GB2312" w:hAnsi="华文楷体" w:eastAsia="仿宋_GB2312"/>
          <w:bCs/>
          <w:sz w:val="28"/>
          <w:szCs w:val="28"/>
        </w:rPr>
        <w:t>（d）动力装置限制：</w:t>
      </w:r>
      <w:r>
        <w:rPr>
          <w:rFonts w:ascii="仿宋_GB2312" w:hAnsi="华文楷体" w:eastAsia="仿宋_GB2312"/>
          <w:bCs/>
          <w:sz w:val="28"/>
          <w:szCs w:val="28"/>
        </w:rPr>
        <w:t>AEO 30</w:t>
      </w:r>
      <w:r>
        <w:rPr>
          <w:rFonts w:hint="eastAsia" w:ascii="仿宋_GB2312" w:hAnsi="华文楷体" w:eastAsia="仿宋_GB2312"/>
          <w:bCs/>
          <w:sz w:val="28"/>
          <w:szCs w:val="28"/>
        </w:rPr>
        <w:t>分钟功率状态</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动力装置A</w:t>
      </w:r>
      <w:r>
        <w:rPr>
          <w:rFonts w:ascii="仿宋_GB2312" w:hAnsi="华文楷体" w:eastAsia="仿宋_GB2312"/>
          <w:bCs/>
          <w:sz w:val="28"/>
          <w:szCs w:val="28"/>
        </w:rPr>
        <w:t>EO 30</w:t>
      </w:r>
      <w:r>
        <w:rPr>
          <w:rFonts w:hint="eastAsia" w:ascii="仿宋_GB2312" w:hAnsi="华文楷体" w:eastAsia="仿宋_GB2312"/>
          <w:bCs/>
          <w:sz w:val="28"/>
          <w:szCs w:val="28"/>
        </w:rPr>
        <w:t>分钟功率工作状态必须受下列限制：</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(1)最大转速不得大于：</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(i)旋翼设计所确定的最大值；</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(ii)在型号试验期间表明的最大转速。</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(2)涡轮进口或涡轮出口的最高允许燃气温度；</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(3)对每台发动机的最大允许功率或扭矩(考虑全发工作时传动装置输入功率的限制)；</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(4)与本条(</w:t>
      </w:r>
      <w:r>
        <w:rPr>
          <w:rFonts w:ascii="仿宋_GB2312" w:hAnsi="华文楷体" w:eastAsia="仿宋_GB2312"/>
          <w:bCs/>
          <w:sz w:val="28"/>
          <w:szCs w:val="28"/>
        </w:rPr>
        <w:t>1</w:t>
      </w:r>
      <w:r>
        <w:rPr>
          <w:rFonts w:hint="eastAsia" w:ascii="仿宋_GB2312" w:hAnsi="华文楷体" w:eastAsia="仿宋_GB2312"/>
          <w:bCs/>
          <w:sz w:val="28"/>
          <w:szCs w:val="28"/>
        </w:rPr>
        <w:t>)至(</w:t>
      </w:r>
      <w:r>
        <w:rPr>
          <w:rFonts w:ascii="仿宋_GB2312" w:hAnsi="华文楷体" w:eastAsia="仿宋_GB2312"/>
          <w:bCs/>
          <w:sz w:val="28"/>
          <w:szCs w:val="28"/>
        </w:rPr>
        <w:t>3</w:t>
      </w:r>
      <w:r>
        <w:rPr>
          <w:rFonts w:hint="eastAsia" w:ascii="仿宋_GB2312" w:hAnsi="华文楷体" w:eastAsia="仿宋_GB2312"/>
          <w:bCs/>
          <w:sz w:val="28"/>
          <w:szCs w:val="28"/>
        </w:rPr>
        <w:t>)制定的限制相对应的功率在使用时间上的限制；</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(5)最高允许的发动机、传动装置的滑油温度。</w:t>
      </w:r>
    </w:p>
    <w:p>
      <w:pPr>
        <w:spacing w:line="360" w:lineRule="auto"/>
        <w:rPr>
          <w:rFonts w:hint="eastAsia" w:ascii="仿宋_GB2312" w:hAnsi="华文楷体" w:eastAsia="仿宋_GB2312"/>
          <w:bCs/>
          <w:sz w:val="28"/>
          <w:szCs w:val="28"/>
        </w:rPr>
      </w:pPr>
      <w:r>
        <w:rPr>
          <w:rFonts w:hint="eastAsia" w:ascii="仿宋_GB2312" w:hAnsi="华文楷体" w:eastAsia="仿宋_GB2312"/>
          <w:bCs/>
          <w:sz w:val="28"/>
          <w:szCs w:val="28"/>
        </w:rPr>
        <w:t>（e）旋翼航空器飞行手册</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对于申请使用AEO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30分钟功率状态的旋翼航空器，旋翼航空器飞行手册必须扩展到包含AEO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30分钟功率状态。</w:t>
      </w:r>
      <w:bookmarkEnd w:id="2"/>
    </w:p>
    <w:p>
      <w:pPr>
        <w:pStyle w:val="8"/>
        <w:numPr>
          <w:ilvl w:val="0"/>
          <w:numId w:val="1"/>
        </w:numPr>
        <w:autoSpaceDE w:val="0"/>
        <w:autoSpaceDN w:val="0"/>
        <w:adjustRightInd w:val="0"/>
        <w:ind w:firstLineChars="0"/>
        <w:jc w:val="left"/>
        <w:rPr>
          <w:rFonts w:ascii="仿宋_GB2312" w:eastAsia="仿宋_GB2312" w:cs="仿宋_GB2312"/>
          <w:kern w:val="0"/>
          <w:sz w:val="28"/>
          <w:szCs w:val="28"/>
        </w:rPr>
      </w:pPr>
      <w:r>
        <w:rPr>
          <w:rFonts w:hint="eastAsia" w:ascii="仿宋_GB2312" w:eastAsia="仿宋_GB2312" w:cs="仿宋_GB2312"/>
          <w:kern w:val="0"/>
          <w:sz w:val="28"/>
          <w:szCs w:val="28"/>
        </w:rPr>
        <w:t>结论</w:t>
      </w:r>
    </w:p>
    <w:p>
      <w:pPr>
        <w:pStyle w:val="8"/>
        <w:spacing w:line="360" w:lineRule="auto"/>
        <w:ind w:firstLine="560"/>
        <w:rPr>
          <w:rFonts w:hint="eastAsia" w:ascii="仿宋_GB2312" w:hAnsi="华文楷体" w:eastAsia="仿宋_GB2312"/>
          <w:bCs/>
          <w:sz w:val="28"/>
          <w:szCs w:val="28"/>
        </w:rPr>
      </w:pPr>
      <w:r>
        <w:rPr>
          <w:rFonts w:hint="eastAsia" w:ascii="仿宋_GB2312" w:hAnsi="华文楷体" w:eastAsia="仿宋_GB2312"/>
          <w:bCs/>
          <w:sz w:val="28"/>
          <w:szCs w:val="28"/>
        </w:rPr>
        <w:t>建议颁发专用条件《H160-B型直升机AEO</w:t>
      </w:r>
      <w:r>
        <w:rPr>
          <w:rFonts w:ascii="仿宋_GB2312" w:hAnsi="华文楷体" w:eastAsia="仿宋_GB2312"/>
          <w:bCs/>
          <w:sz w:val="28"/>
          <w:szCs w:val="28"/>
        </w:rPr>
        <w:t xml:space="preserve"> </w:t>
      </w:r>
      <w:r>
        <w:rPr>
          <w:rFonts w:hint="eastAsia" w:ascii="仿宋_GB2312" w:hAnsi="华文楷体" w:eastAsia="仿宋_GB2312"/>
          <w:bCs/>
          <w:sz w:val="28"/>
          <w:szCs w:val="28"/>
        </w:rPr>
        <w:t>30分钟功率状态》。</w:t>
      </w:r>
    </w:p>
    <w:p>
      <w:pPr>
        <w:autoSpaceDE w:val="0"/>
        <w:autoSpaceDN w:val="0"/>
        <w:adjustRightInd w:val="0"/>
        <w:jc w:val="left"/>
        <w:rPr>
          <w:rFonts w:ascii="仿宋_GB2312" w:eastAsia="仿宋_GB2312" w:cs="仿宋_GB2312"/>
          <w:kern w:val="0"/>
          <w:sz w:val="28"/>
          <w:szCs w:val="28"/>
        </w:rPr>
      </w:pPr>
    </w:p>
    <w:p>
      <w:pPr>
        <w:autoSpaceDE w:val="0"/>
        <w:autoSpaceDN w:val="0"/>
        <w:adjustRightInd w:val="0"/>
        <w:jc w:val="left"/>
        <w:rPr>
          <w:rFonts w:ascii="仿宋" w:eastAsia="仿宋" w:cs="仿宋"/>
          <w:kern w:val="0"/>
          <w:sz w:val="18"/>
          <w:szCs w:val="20"/>
        </w:rPr>
      </w:pPr>
      <w:r>
        <w:rPr>
          <w:rFonts w:hint="eastAsia" w:ascii="仿宋_GB2312" w:eastAsia="仿宋_GB2312" w:cs="仿宋_GB2312"/>
          <w:kern w:val="0"/>
          <w:sz w:val="28"/>
          <w:szCs w:val="28"/>
        </w:rPr>
        <w:t>附：《专用条件</w:t>
      </w:r>
      <w:r>
        <w:rPr>
          <w:rFonts w:ascii="仿宋_GB2312" w:hAnsi="仿宋_GB2312" w:eastAsia="仿宋" w:cs="仿宋_GB2312"/>
          <w:kern w:val="0"/>
          <w:sz w:val="28"/>
          <w:szCs w:val="28"/>
        </w:rPr>
        <w:t>/</w:t>
      </w:r>
      <w:r>
        <w:rPr>
          <w:rFonts w:hint="eastAsia" w:ascii="仿宋_GB2312" w:eastAsia="仿宋_GB2312" w:cs="仿宋_GB2312"/>
          <w:kern w:val="0"/>
          <w:sz w:val="28"/>
          <w:szCs w:val="28"/>
        </w:rPr>
        <w:t>豁免反馈意见表》（表</w:t>
      </w:r>
      <w:r>
        <w:rPr>
          <w:rFonts w:ascii="仿宋_GB2312" w:hAnsi="仿宋_GB2312" w:eastAsia="仿宋" w:cs="仿宋_GB2312"/>
          <w:kern w:val="0"/>
          <w:sz w:val="28"/>
          <w:szCs w:val="28"/>
        </w:rPr>
        <w:t>-21-145</w:t>
      </w:r>
      <w:r>
        <w:rPr>
          <w:rFonts w:hint="eastAsia" w:ascii="仿宋_GB2312" w:hAnsi="仿宋_GB2312" w:eastAsia="仿宋" w:cs="仿宋_GB2312"/>
          <w:kern w:val="0"/>
          <w:sz w:val="28"/>
          <w:szCs w:val="28"/>
        </w:rPr>
        <w:t>-2023</w:t>
      </w:r>
      <w:r>
        <w:rPr>
          <w:rFonts w:hint="eastAsia" w:ascii="仿宋_GB2312" w:eastAsia="仿宋_GB2312" w:cs="仿宋_GB2312"/>
          <w:kern w:val="0"/>
          <w:sz w:val="28"/>
          <w:szCs w:val="28"/>
        </w:rPr>
        <w:t>）</w:t>
      </w:r>
    </w:p>
    <w:p>
      <w:pPr>
        <w:widowControl/>
        <w:jc w:val="left"/>
        <w:rPr>
          <w:rFonts w:hint="eastAsia" w:ascii="仿宋_GB2312" w:hAnsi="华文楷体" w:eastAsia="仿宋_GB2312"/>
          <w:bCs/>
          <w:sz w:val="24"/>
        </w:rPr>
      </w:pPr>
      <w:r>
        <w:rPr>
          <w:rFonts w:ascii="仿宋_GB2312" w:hAnsi="华文楷体" w:eastAsia="仿宋_GB2312"/>
          <w:bCs/>
          <w:sz w:val="24"/>
        </w:rPr>
        <w:br w:type="page"/>
      </w:r>
    </w:p>
    <w:p>
      <w:pPr>
        <w:autoSpaceDE w:val="0"/>
        <w:autoSpaceDN w:val="0"/>
        <w:adjustRightInd w:val="0"/>
        <w:jc w:val="center"/>
        <w:rPr>
          <w:rFonts w:ascii="仿宋_GB2312" w:eastAsia="仿宋_GB2312" w:cs="仿宋_GB2312"/>
          <w:kern w:val="0"/>
          <w:sz w:val="20"/>
          <w:szCs w:val="20"/>
        </w:rPr>
      </w:pPr>
      <w:r>
        <w:rPr>
          <w:rFonts w:hint="eastAsia" w:ascii="仿宋_GB2312" w:eastAsia="仿宋_GB2312" w:cs="仿宋_GB2312"/>
          <w:kern w:val="0"/>
          <w:sz w:val="28"/>
          <w:szCs w:val="28"/>
        </w:rPr>
        <w:t>专用条件</w:t>
      </w:r>
      <w:r>
        <w:rPr>
          <w:rFonts w:ascii="仿宋_GB2312" w:hAnsi="仿宋_GB2312" w:eastAsia="仿宋_GB2312" w:cs="仿宋_GB2312"/>
          <w:kern w:val="0"/>
          <w:sz w:val="28"/>
          <w:szCs w:val="28"/>
        </w:rPr>
        <w:t>/</w:t>
      </w:r>
      <w:r>
        <w:rPr>
          <w:rFonts w:hint="eastAsia" w:ascii="仿宋_GB2312" w:eastAsia="仿宋_GB2312" w:cs="仿宋_GB2312"/>
          <w:kern w:val="0"/>
          <w:sz w:val="28"/>
          <w:szCs w:val="28"/>
        </w:rPr>
        <w:t>豁免反馈意见表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012"/>
        <w:gridCol w:w="344"/>
        <w:gridCol w:w="6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600" w:lineRule="exact"/>
            </w:pPr>
            <w:r>
              <w:rPr>
                <w:rFonts w:hint="eastAsia" w:ascii="仿宋_GB2312" w:eastAsia="仿宋_GB2312" w:cs="仿宋_GB2312"/>
                <w:kern w:val="0"/>
                <w:sz w:val="28"/>
                <w:szCs w:val="28"/>
              </w:rPr>
              <w:t>类别</w:t>
            </w:r>
          </w:p>
        </w:tc>
        <w:tc>
          <w:tcPr>
            <w:tcW w:w="7583" w:type="dxa"/>
            <w:gridSpan w:val="3"/>
          </w:tcPr>
          <w:p>
            <w:pPr>
              <w:autoSpaceDE w:val="0"/>
              <w:autoSpaceDN w:val="0"/>
              <w:adjustRightInd w:val="0"/>
              <w:spacing w:line="600" w:lineRule="exact"/>
              <w:ind w:firstLine="1680" w:firstLineChars="600"/>
              <w:jc w:val="left"/>
              <w:rPr>
                <w:rFonts w:hint="eastAsia" w:ascii="仿宋_GB2312" w:hAnsi="仿宋_GB2312" w:eastAsia="仿宋_GB2312" w:cs="仿宋_GB2312"/>
                <w:kern w:val="0"/>
                <w:sz w:val="28"/>
                <w:szCs w:val="28"/>
              </w:rPr>
            </w:pPr>
            <w:r>
              <w:rPr>
                <w:rFonts w:hint="eastAsia" w:ascii="仿宋_GB2312" w:eastAsia="仿宋_GB2312" w:cs="仿宋_GB2312"/>
                <w:kern w:val="0"/>
                <w:sz w:val="28"/>
                <w:szCs w:val="28"/>
              </w:rPr>
              <w:t>□专用条件  □豁免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3"/>
          </w:tcPr>
          <w:p>
            <w:pPr>
              <w:spacing w:line="600" w:lineRule="exact"/>
            </w:pPr>
            <w:r>
              <w:rPr>
                <w:rFonts w:hint="eastAsia" w:ascii="仿宋_GB2312" w:eastAsia="仿宋_GB2312" w:cs="仿宋_GB2312"/>
                <w:kern w:val="0"/>
                <w:sz w:val="28"/>
                <w:szCs w:val="28"/>
              </w:rPr>
              <w:t>征求意见稿编号</w:t>
            </w:r>
          </w:p>
        </w:tc>
        <w:tc>
          <w:tcPr>
            <w:tcW w:w="6227" w:type="dxa"/>
          </w:tcPr>
          <w:p>
            <w:pPr>
              <w:autoSpaceDE w:val="0"/>
              <w:autoSpaceDN w:val="0"/>
              <w:adjustRightInd w:val="0"/>
              <w:spacing w:line="600" w:lineRule="exact"/>
              <w:jc w:val="left"/>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pPr>
              <w:spacing w:line="600" w:lineRule="exact"/>
            </w:pPr>
            <w:r>
              <w:rPr>
                <w:rFonts w:hint="eastAsia" w:ascii="仿宋_GB2312" w:eastAsia="仿宋_GB2312" w:cs="仿宋_GB2312"/>
                <w:kern w:val="0"/>
                <w:sz w:val="28"/>
                <w:szCs w:val="28"/>
              </w:rPr>
              <w:t>航空产品型号</w:t>
            </w:r>
          </w:p>
        </w:tc>
        <w:tc>
          <w:tcPr>
            <w:tcW w:w="6571" w:type="dxa"/>
            <w:gridSpan w:val="2"/>
          </w:tcPr>
          <w:p>
            <w:pPr>
              <w:autoSpaceDE w:val="0"/>
              <w:autoSpaceDN w:val="0"/>
              <w:adjustRightInd w:val="0"/>
              <w:spacing w:line="600" w:lineRule="exact"/>
              <w:jc w:val="left"/>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4"/>
          </w:tcPr>
          <w:p>
            <w:pPr>
              <w:autoSpaceDE w:val="0"/>
              <w:autoSpaceDN w:val="0"/>
              <w:adjustRightInd w:val="0"/>
              <w:spacing w:line="6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相关的适航规章和</w:t>
            </w:r>
            <w:r>
              <w:rPr>
                <w:rFonts w:ascii="仿宋_GB2312" w:hAnsi="仿宋_GB2312" w:eastAsia="仿宋_GB2312" w:cs="仿宋_GB2312"/>
                <w:kern w:val="0"/>
                <w:sz w:val="28"/>
                <w:szCs w:val="28"/>
              </w:rPr>
              <w:t>/</w:t>
            </w:r>
            <w:r>
              <w:rPr>
                <w:rFonts w:hint="eastAsia" w:ascii="仿宋_GB2312" w:eastAsia="仿宋_GB2312" w:cs="仿宋_GB2312"/>
                <w:kern w:val="0"/>
                <w:sz w:val="28"/>
                <w:szCs w:val="28"/>
              </w:rPr>
              <w:t>或环保要求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autoSpaceDE w:val="0"/>
              <w:autoSpaceDN w:val="0"/>
              <w:adjustRightInd w:val="0"/>
              <w:spacing w:line="600" w:lineRule="exact"/>
              <w:jc w:val="left"/>
              <w:rPr>
                <w:rFonts w:hint="eastAsia" w:ascii="仿宋_GB2312" w:hAnsi="仿宋_GB2312" w:eastAsia="仿宋_GB2312" w:cs="仿宋_GB2312"/>
                <w:kern w:val="0"/>
                <w:sz w:val="28"/>
                <w:szCs w:val="28"/>
              </w:rPr>
            </w:pPr>
          </w:p>
          <w:p>
            <w:pPr>
              <w:autoSpaceDE w:val="0"/>
              <w:autoSpaceDN w:val="0"/>
              <w:adjustRightInd w:val="0"/>
              <w:spacing w:line="600" w:lineRule="exact"/>
              <w:jc w:val="left"/>
              <w:rPr>
                <w:rFonts w:hint="eastAsia" w:ascii="仿宋_GB2312" w:hAnsi="仿宋_GB2312" w:eastAsia="仿宋_GB2312" w:cs="仿宋_GB2312"/>
                <w:kern w:val="0"/>
                <w:sz w:val="28"/>
                <w:szCs w:val="28"/>
              </w:rPr>
            </w:pPr>
          </w:p>
          <w:p>
            <w:pPr>
              <w:spacing w:line="600" w:lineRule="exact"/>
            </w:pPr>
          </w:p>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autoSpaceDE w:val="0"/>
              <w:autoSpaceDN w:val="0"/>
              <w:adjustRightInd w:val="0"/>
              <w:spacing w:line="6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autoSpaceDE w:val="0"/>
              <w:autoSpaceDN w:val="0"/>
              <w:adjustRightInd w:val="0"/>
              <w:spacing w:line="600" w:lineRule="exact"/>
              <w:jc w:val="left"/>
              <w:rPr>
                <w:rFonts w:ascii="仿宋_GB2312" w:eastAsia="仿宋_GB2312" w:cs="仿宋_GB2312"/>
                <w:kern w:val="0"/>
                <w:sz w:val="28"/>
                <w:szCs w:val="28"/>
              </w:rPr>
            </w:pPr>
          </w:p>
          <w:p>
            <w:pPr>
              <w:autoSpaceDE w:val="0"/>
              <w:autoSpaceDN w:val="0"/>
              <w:adjustRightInd w:val="0"/>
              <w:spacing w:line="600" w:lineRule="exact"/>
              <w:jc w:val="left"/>
              <w:rPr>
                <w:rFonts w:ascii="仿宋_GB2312" w:eastAsia="仿宋_GB2312" w:cs="仿宋_GB2312"/>
                <w:kern w:val="0"/>
                <w:sz w:val="28"/>
                <w:szCs w:val="28"/>
              </w:rPr>
            </w:pPr>
          </w:p>
          <w:p>
            <w:pPr>
              <w:autoSpaceDE w:val="0"/>
              <w:autoSpaceDN w:val="0"/>
              <w:adjustRightInd w:val="0"/>
              <w:spacing w:line="600" w:lineRule="exact"/>
              <w:jc w:val="left"/>
              <w:rPr>
                <w:rFonts w:ascii="仿宋_GB2312" w:eastAsia="仿宋_GB2312" w:cs="仿宋_GB2312"/>
                <w:kern w:val="0"/>
                <w:sz w:val="28"/>
                <w:szCs w:val="28"/>
              </w:rPr>
            </w:pPr>
          </w:p>
          <w:p>
            <w:pPr>
              <w:autoSpaceDE w:val="0"/>
              <w:autoSpaceDN w:val="0"/>
              <w:adjustRightInd w:val="0"/>
              <w:spacing w:line="600" w:lineRule="exact"/>
              <w:jc w:val="left"/>
              <w:rPr>
                <w:rFonts w:ascii="仿宋_GB2312" w:eastAsia="仿宋_GB2312" w:cs="仿宋_GB2312"/>
                <w:kern w:val="0"/>
                <w:sz w:val="28"/>
                <w:szCs w:val="28"/>
              </w:rPr>
            </w:pPr>
          </w:p>
          <w:p>
            <w:pPr>
              <w:autoSpaceDE w:val="0"/>
              <w:autoSpaceDN w:val="0"/>
              <w:adjustRightInd w:val="0"/>
              <w:spacing w:line="600" w:lineRule="exact"/>
              <w:jc w:val="left"/>
              <w:rPr>
                <w:rFonts w:ascii="仿宋_GB2312" w:eastAsia="仿宋_GB2312" w:cs="仿宋_GB2312"/>
                <w:kern w:val="0"/>
                <w:sz w:val="28"/>
                <w:szCs w:val="28"/>
              </w:rPr>
            </w:pPr>
          </w:p>
          <w:p>
            <w:pPr>
              <w:autoSpaceDE w:val="0"/>
              <w:autoSpaceDN w:val="0"/>
              <w:adjustRightInd w:val="0"/>
              <w:spacing w:line="600" w:lineRule="exact"/>
              <w:jc w:val="left"/>
              <w:rPr>
                <w:rFonts w:ascii="仿宋_GB2312" w:eastAsia="仿宋_GB2312" w:cs="仿宋_GB2312"/>
                <w:kern w:val="0"/>
                <w:sz w:val="28"/>
                <w:szCs w:val="28"/>
              </w:rPr>
            </w:pPr>
          </w:p>
          <w:p>
            <w:pPr>
              <w:autoSpaceDE w:val="0"/>
              <w:autoSpaceDN w:val="0"/>
              <w:adjustRightInd w:val="0"/>
              <w:spacing w:line="600" w:lineRule="exact"/>
              <w:jc w:val="left"/>
              <w:rPr>
                <w:rFonts w:ascii="仿宋_GB2312" w:eastAsia="仿宋_GB2312" w:cs="仿宋_GB2312"/>
                <w:kern w:val="0"/>
                <w:sz w:val="28"/>
                <w:szCs w:val="28"/>
              </w:rPr>
            </w:pPr>
          </w:p>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4"/>
          </w:tcPr>
          <w:p>
            <w:pPr>
              <w:autoSpaceDE w:val="0"/>
              <w:autoSpaceDN w:val="0"/>
              <w:adjustRightInd w:val="0"/>
              <w:spacing w:line="6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姓名：</w:t>
            </w:r>
            <w:r>
              <w:rPr>
                <w:rFonts w:hint="eastAsia" w:ascii="仿宋_GB2312" w:eastAsia="仿宋_GB2312" w:cs="仿宋_GB2312"/>
                <w:kern w:val="0"/>
                <w:sz w:val="28"/>
                <w:szCs w:val="28"/>
                <w:u w:val="single"/>
              </w:rPr>
              <w:t xml:space="preserve"> </w:t>
            </w:r>
            <w:r>
              <w:rPr>
                <w:rFonts w:ascii="仿宋_GB2312" w:eastAsia="仿宋_GB2312" w:cs="仿宋_GB2312"/>
                <w:kern w:val="0"/>
                <w:sz w:val="28"/>
                <w:szCs w:val="28"/>
                <w:u w:val="single"/>
              </w:rPr>
              <w:t xml:space="preserve">             </w:t>
            </w:r>
            <w:r>
              <w:rPr>
                <w:rFonts w:hint="eastAsia" w:ascii="仿宋_GB2312" w:eastAsia="仿宋_GB2312" w:cs="仿宋_GB2312"/>
                <w:kern w:val="0"/>
                <w:sz w:val="28"/>
                <w:szCs w:val="28"/>
              </w:rPr>
              <w:t>（印刷体）</w:t>
            </w:r>
            <w:r>
              <w:rPr>
                <w:rFonts w:hint="eastAsia" w:ascii="仿宋_GB2312" w:eastAsia="仿宋_GB2312" w:cs="仿宋_GB2312"/>
                <w:kern w:val="0"/>
                <w:sz w:val="28"/>
                <w:szCs w:val="28"/>
                <w:u w:val="single"/>
              </w:rPr>
              <w:t xml:space="preserve"> </w:t>
            </w:r>
            <w:r>
              <w:rPr>
                <w:rFonts w:ascii="仿宋_GB2312" w:eastAsia="仿宋_GB2312" w:cs="仿宋_GB2312"/>
                <w:kern w:val="0"/>
                <w:sz w:val="28"/>
                <w:szCs w:val="28"/>
                <w:u w:val="single"/>
              </w:rPr>
              <w:t xml:space="preserve">                 </w:t>
            </w:r>
            <w:r>
              <w:rPr>
                <w:rFonts w:hint="eastAsia" w:ascii="仿宋_GB2312" w:eastAsia="仿宋_GB2312" w:cs="仿宋_GB2312"/>
                <w:kern w:val="0"/>
                <w:sz w:val="28"/>
                <w:szCs w:val="28"/>
              </w:rPr>
              <w:t>（签名）</w:t>
            </w:r>
          </w:p>
          <w:p>
            <w:pPr>
              <w:autoSpaceDE w:val="0"/>
              <w:autoSpaceDN w:val="0"/>
              <w:adjustRightInd w:val="0"/>
              <w:spacing w:line="600" w:lineRule="exact"/>
              <w:jc w:val="left"/>
              <w:rPr>
                <w:rFonts w:ascii="仿宋_GB2312" w:eastAsia="仿宋_GB2312" w:cs="仿宋_GB2312"/>
                <w:kern w:val="0"/>
                <w:sz w:val="28"/>
                <w:szCs w:val="28"/>
                <w:u w:val="single"/>
              </w:rPr>
            </w:pPr>
            <w:r>
              <w:rPr>
                <w:rFonts w:hint="eastAsia" w:ascii="仿宋_GB2312" w:eastAsia="仿宋_GB2312" w:cs="仿宋_GB2312"/>
                <w:kern w:val="0"/>
                <w:sz w:val="28"/>
                <w:szCs w:val="28"/>
              </w:rPr>
              <w:t>电话：</w:t>
            </w:r>
            <w:r>
              <w:rPr>
                <w:rFonts w:hint="eastAsia" w:ascii="仿宋_GB2312" w:eastAsia="仿宋_GB2312" w:cs="仿宋_GB2312"/>
                <w:kern w:val="0"/>
                <w:sz w:val="28"/>
                <w:szCs w:val="28"/>
                <w:u w:val="single"/>
              </w:rPr>
              <w:t xml:space="preserve"> </w:t>
            </w:r>
            <w:r>
              <w:rPr>
                <w:rFonts w:ascii="仿宋_GB2312" w:eastAsia="仿宋_GB2312" w:cs="仿宋_GB2312"/>
                <w:kern w:val="0"/>
                <w:sz w:val="28"/>
                <w:szCs w:val="28"/>
                <w:u w:val="single"/>
              </w:rPr>
              <w:t xml:space="preserve">          </w:t>
            </w:r>
            <w:r>
              <w:rPr>
                <w:rFonts w:hint="eastAsia" w:ascii="仿宋_GB2312" w:eastAsia="仿宋_GB2312" w:cs="仿宋_GB2312"/>
                <w:kern w:val="0"/>
                <w:sz w:val="28"/>
                <w:szCs w:val="28"/>
              </w:rPr>
              <w:t>传真：</w:t>
            </w:r>
            <w:r>
              <w:rPr>
                <w:rFonts w:hint="eastAsia" w:ascii="仿宋_GB2312" w:eastAsia="仿宋_GB2312" w:cs="仿宋_GB2312"/>
                <w:kern w:val="0"/>
                <w:sz w:val="28"/>
                <w:szCs w:val="28"/>
                <w:u w:val="single"/>
              </w:rPr>
              <w:t xml:space="preserve"> </w:t>
            </w:r>
            <w:r>
              <w:rPr>
                <w:rFonts w:ascii="仿宋_GB2312" w:eastAsia="仿宋_GB2312" w:cs="仿宋_GB2312"/>
                <w:kern w:val="0"/>
                <w:sz w:val="28"/>
                <w:szCs w:val="28"/>
                <w:u w:val="single"/>
              </w:rPr>
              <w:t xml:space="preserve">         </w:t>
            </w:r>
            <w:r>
              <w:rPr>
                <w:rFonts w:hint="eastAsia" w:ascii="仿宋_GB2312" w:eastAsia="仿宋_GB2312" w:cs="仿宋_GB2312"/>
                <w:kern w:val="0"/>
                <w:sz w:val="28"/>
                <w:szCs w:val="28"/>
              </w:rPr>
              <w:t>电子邮箱：</w:t>
            </w:r>
            <w:r>
              <w:rPr>
                <w:rFonts w:hint="eastAsia" w:ascii="仿宋_GB2312" w:eastAsia="仿宋_GB2312" w:cs="仿宋_GB2312"/>
                <w:kern w:val="0"/>
                <w:sz w:val="28"/>
                <w:szCs w:val="28"/>
                <w:u w:val="single"/>
              </w:rPr>
              <w:t xml:space="preserve"> </w:t>
            </w:r>
            <w:r>
              <w:rPr>
                <w:rFonts w:ascii="仿宋_GB2312" w:eastAsia="仿宋_GB2312" w:cs="仿宋_GB2312"/>
                <w:kern w:val="0"/>
                <w:sz w:val="28"/>
                <w:szCs w:val="28"/>
                <w:u w:val="single"/>
              </w:rPr>
              <w:t xml:space="preserve">             </w:t>
            </w:r>
          </w:p>
          <w:p>
            <w:pPr>
              <w:autoSpaceDE w:val="0"/>
              <w:autoSpaceDN w:val="0"/>
              <w:adjustRightInd w:val="0"/>
              <w:spacing w:line="600" w:lineRule="exact"/>
              <w:jc w:val="left"/>
              <w:rPr>
                <w:rFonts w:ascii="仿宋_GB2312" w:eastAsia="仿宋_GB2312" w:cs="仿宋_GB2312"/>
                <w:kern w:val="0"/>
                <w:sz w:val="28"/>
                <w:szCs w:val="28"/>
                <w:u w:val="single"/>
              </w:rPr>
            </w:pPr>
            <w:r>
              <w:rPr>
                <w:rFonts w:hint="eastAsia" w:ascii="仿宋_GB2312" w:eastAsia="仿宋_GB2312" w:cs="仿宋_GB2312"/>
                <w:kern w:val="0"/>
                <w:sz w:val="28"/>
                <w:szCs w:val="28"/>
              </w:rPr>
              <w:t>通信地址：</w:t>
            </w:r>
            <w:r>
              <w:rPr>
                <w:rFonts w:hint="eastAsia" w:ascii="仿宋_GB2312" w:eastAsia="仿宋_GB2312" w:cs="仿宋_GB2312"/>
                <w:kern w:val="0"/>
                <w:sz w:val="28"/>
                <w:szCs w:val="28"/>
                <w:u w:val="single"/>
              </w:rPr>
              <w:t xml:space="preserve"> </w:t>
            </w:r>
            <w:r>
              <w:rPr>
                <w:rFonts w:ascii="仿宋_GB2312" w:eastAsia="仿宋_GB2312" w:cs="仿宋_GB2312"/>
                <w:kern w:val="0"/>
                <w:sz w:val="28"/>
                <w:szCs w:val="28"/>
                <w:u w:val="single"/>
              </w:rPr>
              <w:t xml:space="preserve">                                              </w:t>
            </w:r>
          </w:p>
          <w:p>
            <w:pPr>
              <w:autoSpaceDE w:val="0"/>
              <w:autoSpaceDN w:val="0"/>
              <w:adjustRightInd w:val="0"/>
              <w:spacing w:line="600" w:lineRule="exact"/>
              <w:jc w:val="left"/>
            </w:pPr>
            <w:r>
              <w:rPr>
                <w:rFonts w:hint="eastAsia" w:ascii="仿宋_GB2312" w:eastAsia="仿宋_GB2312" w:cs="仿宋_GB2312"/>
                <w:kern w:val="0"/>
                <w:sz w:val="28"/>
                <w:szCs w:val="28"/>
              </w:rPr>
              <w:t>日期：</w:t>
            </w:r>
            <w:r>
              <w:rPr>
                <w:rFonts w:hint="eastAsia" w:ascii="仿宋_GB2312" w:eastAsia="仿宋_GB2312" w:cs="仿宋_GB2312"/>
                <w:kern w:val="0"/>
                <w:sz w:val="28"/>
                <w:szCs w:val="28"/>
                <w:u w:val="single"/>
              </w:rPr>
              <w:t xml:space="preserve"> </w:t>
            </w:r>
            <w:r>
              <w:rPr>
                <w:rFonts w:ascii="仿宋_GB2312" w:eastAsia="仿宋_GB2312" w:cs="仿宋_GB2312"/>
                <w:kern w:val="0"/>
                <w:sz w:val="28"/>
                <w:szCs w:val="28"/>
                <w:u w:val="single"/>
              </w:rPr>
              <w:t xml:space="preserve">           </w:t>
            </w:r>
          </w:p>
        </w:tc>
      </w:tr>
    </w:tbl>
    <w:p>
      <w:r>
        <w:rPr>
          <w:rFonts w:hint="eastAsia"/>
        </w:rPr>
        <w:t>表-21-145-2023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C575E"/>
    <w:multiLevelType w:val="multilevel"/>
    <w:tmpl w:val="189C575E"/>
    <w:lvl w:ilvl="0" w:tentative="0">
      <w:start w:val="1"/>
      <w:numFmt w:val="decimal"/>
      <w:lvlText w:val="%1."/>
      <w:lvlJc w:val="left"/>
      <w:pPr>
        <w:ind w:left="420" w:hanging="420"/>
      </w:pPr>
      <w:rPr>
        <w:rFonts w:hint="default" w:ascii="仿宋_GB2312" w:hAnsi="仿宋_GB2312" w:eastAsia="仿宋"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27"/>
    <w:rsid w:val="000679C6"/>
    <w:rsid w:val="002F5A91"/>
    <w:rsid w:val="00337F8C"/>
    <w:rsid w:val="00361536"/>
    <w:rsid w:val="004347C2"/>
    <w:rsid w:val="00460D27"/>
    <w:rsid w:val="004B402E"/>
    <w:rsid w:val="004C2D66"/>
    <w:rsid w:val="00611FD1"/>
    <w:rsid w:val="006464B5"/>
    <w:rsid w:val="00943253"/>
    <w:rsid w:val="00A568EE"/>
    <w:rsid w:val="00B82D38"/>
    <w:rsid w:val="00E62D9A"/>
    <w:rsid w:val="00F80DA9"/>
    <w:rsid w:val="012E22BF"/>
    <w:rsid w:val="0696086E"/>
    <w:rsid w:val="11F81D54"/>
    <w:rsid w:val="2C6257E4"/>
    <w:rsid w:val="30212A7A"/>
    <w:rsid w:val="3695675F"/>
    <w:rsid w:val="455D1FCA"/>
    <w:rsid w:val="4B677B3D"/>
    <w:rsid w:val="528042A8"/>
    <w:rsid w:val="BF971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批注框文本 字符"/>
    <w:basedOn w:val="7"/>
    <w:link w:val="2"/>
    <w:qFormat/>
    <w:uiPriority w:val="0"/>
    <w:rPr>
      <w:rFonts w:asciiTheme="minorHAnsi" w:hAnsiTheme="minorHAnsi" w:eastAsiaTheme="minorEastAsia" w:cstheme="minorBidi"/>
      <w:kern w:val="2"/>
      <w:sz w:val="18"/>
      <w:szCs w:val="18"/>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1234</Words>
  <Characters>1434</Characters>
  <Lines>11</Lines>
  <Paragraphs>3</Paragraphs>
  <TotalTime>22</TotalTime>
  <ScaleCrop>false</ScaleCrop>
  <LinksUpToDate>false</LinksUpToDate>
  <CharactersWithSpaces>1592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2024-11-04T10:42:00Z</dcterms:created>
  <dc:creator>陈卓</dc:creator>
  <cp:lastModifiedBy>于荟文</cp:lastModifiedBy>
  <dcterms:modified xsi:type="dcterms:W3CDTF">2025-02-10T08:29:14Z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5604F46C56A543E1BF254EC131E93540_12</vt:lpwstr>
  </property>
  <property fmtid="{D5CDD505-2E9C-101B-9397-08002B2CF9AE}" pid="4" name="KSOTemplateDocerSaveRecord">
    <vt:lpwstr>eyJoZGlkIjoiMmFhNmEwZDU5YTIyM2YzY2FiNzdmZmNiMDgxYmE2ZGYiLCJ1c2VySWQiOiI0OTEzODYxNjkifQ==</vt:lpwstr>
  </property>
</Properties>
</file>