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E2DED" w14:textId="77777777" w:rsidR="001F6F79" w:rsidRDefault="001F6F79">
      <w:pPr>
        <w:rPr>
          <w:rFonts w:hint="eastAsia"/>
        </w:rPr>
      </w:pPr>
    </w:p>
    <w:p w14:paraId="7FE4B13D" w14:textId="77777777" w:rsidR="001F6F79" w:rsidRDefault="001F6F79">
      <w:pPr>
        <w:rPr>
          <w:rFonts w:hint="eastAsia"/>
        </w:rPr>
      </w:pPr>
    </w:p>
    <w:p w14:paraId="037070B1" w14:textId="77777777" w:rsidR="001F6F79" w:rsidRDefault="001F6F79">
      <w:pPr>
        <w:rPr>
          <w:rFonts w:hint="eastAsia"/>
        </w:rPr>
      </w:pPr>
    </w:p>
    <w:tbl>
      <w:tblPr>
        <w:tblW w:w="8789" w:type="dxa"/>
        <w:tblCellMar>
          <w:left w:w="28" w:type="dxa"/>
          <w:right w:w="28" w:type="dxa"/>
        </w:tblCellMar>
        <w:tblLook w:val="04A0" w:firstRow="1" w:lastRow="0" w:firstColumn="1" w:lastColumn="0" w:noHBand="0" w:noVBand="1"/>
      </w:tblPr>
      <w:tblGrid>
        <w:gridCol w:w="4139"/>
        <w:gridCol w:w="4650"/>
      </w:tblGrid>
      <w:tr w:rsidR="001F6F79" w14:paraId="09CE54B6" w14:textId="77777777">
        <w:trPr>
          <w:trHeight w:val="1567"/>
        </w:trPr>
        <w:tc>
          <w:tcPr>
            <w:tcW w:w="4139" w:type="dxa"/>
            <w:tcBorders>
              <w:bottom w:val="single" w:sz="8" w:space="0" w:color="942092"/>
            </w:tcBorders>
            <w:shd w:val="clear" w:color="auto" w:fill="auto"/>
            <w:vAlign w:val="center"/>
          </w:tcPr>
          <w:p w14:paraId="0B9FEFC6" w14:textId="77777777" w:rsidR="001F6F79" w:rsidRDefault="00B26D21">
            <w:pPr>
              <w:jc w:val="center"/>
              <w:rPr>
                <w:rFonts w:hint="eastAsia"/>
              </w:rPr>
            </w:pPr>
            <w:r>
              <w:rPr>
                <w:noProof/>
              </w:rPr>
              <w:drawing>
                <wp:inline distT="0" distB="0" distL="0" distR="0" wp14:anchorId="4036D5F2" wp14:editId="12BA7BD5">
                  <wp:extent cx="2146300" cy="628650"/>
                  <wp:effectExtent l="0" t="0" r="6350" b="0"/>
                  <wp:docPr id="1" name="图片 45" descr="331044125380523119"/>
                  <wp:cNvGraphicFramePr/>
                  <a:graphic xmlns:a="http://schemas.openxmlformats.org/drawingml/2006/main">
                    <a:graphicData uri="http://schemas.openxmlformats.org/drawingml/2006/picture">
                      <pic:pic xmlns:pic="http://schemas.openxmlformats.org/drawingml/2006/picture">
                        <pic:nvPicPr>
                          <pic:cNvPr id="1" name="图片 45" descr="331044125380523119"/>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46300" cy="628650"/>
                          </a:xfrm>
                          <a:prstGeom prst="rect">
                            <a:avLst/>
                          </a:prstGeom>
                          <a:noFill/>
                          <a:ln>
                            <a:noFill/>
                          </a:ln>
                        </pic:spPr>
                      </pic:pic>
                    </a:graphicData>
                  </a:graphic>
                </wp:inline>
              </w:drawing>
            </w:r>
          </w:p>
          <w:p w14:paraId="11BE3E9F" w14:textId="77777777" w:rsidR="001F6F79" w:rsidRDefault="00B26D21">
            <w:pPr>
              <w:snapToGrid w:val="0"/>
              <w:jc w:val="center"/>
              <w:rPr>
                <w:rFonts w:ascii="宋体" w:eastAsia="宋体" w:hAnsi="宋体" w:hint="eastAsia"/>
                <w:b/>
                <w:sz w:val="32"/>
                <w:szCs w:val="32"/>
              </w:rPr>
            </w:pPr>
            <w:r>
              <w:rPr>
                <w:rFonts w:ascii="宋体" w:eastAsia="宋体" w:hAnsi="宋体" w:hint="eastAsia"/>
                <w:b/>
                <w:bCs/>
                <w:color w:val="800080"/>
                <w:spacing w:val="60"/>
                <w:sz w:val="32"/>
                <w:szCs w:val="32"/>
              </w:rPr>
              <w:t>中国民用航空局</w:t>
            </w:r>
          </w:p>
        </w:tc>
        <w:tc>
          <w:tcPr>
            <w:tcW w:w="4650" w:type="dxa"/>
            <w:tcBorders>
              <w:bottom w:val="single" w:sz="8" w:space="0" w:color="942092"/>
            </w:tcBorders>
            <w:shd w:val="clear" w:color="auto" w:fill="auto"/>
            <w:vAlign w:val="center"/>
          </w:tcPr>
          <w:p w14:paraId="4A751C5F" w14:textId="77777777" w:rsidR="001F6F79" w:rsidRDefault="00B26D21">
            <w:pPr>
              <w:snapToGrid w:val="0"/>
              <w:jc w:val="center"/>
              <w:rPr>
                <w:rFonts w:hint="eastAsia"/>
                <w:spacing w:val="120"/>
                <w:sz w:val="56"/>
                <w:szCs w:val="56"/>
              </w:rPr>
            </w:pPr>
            <w:r>
              <w:rPr>
                <w:rFonts w:ascii="Times New Roman" w:eastAsia="宋体" w:hAnsi="Times New Roman" w:hint="eastAsia"/>
                <w:b/>
                <w:bCs/>
                <w:color w:val="800080"/>
                <w:spacing w:val="60"/>
                <w:sz w:val="56"/>
                <w:szCs w:val="56"/>
              </w:rPr>
              <w:t>管理文</w:t>
            </w:r>
            <w:r>
              <w:rPr>
                <w:rFonts w:ascii="Times New Roman" w:eastAsia="宋体" w:hAnsi="Times New Roman" w:hint="eastAsia"/>
                <w:b/>
                <w:bCs/>
                <w:color w:val="800080"/>
                <w:sz w:val="56"/>
                <w:szCs w:val="56"/>
              </w:rPr>
              <w:t>件</w:t>
            </w:r>
          </w:p>
        </w:tc>
      </w:tr>
      <w:tr w:rsidR="001F6F79" w14:paraId="5E98CD94" w14:textId="77777777">
        <w:tc>
          <w:tcPr>
            <w:tcW w:w="4139" w:type="dxa"/>
            <w:tcBorders>
              <w:top w:val="single" w:sz="8" w:space="0" w:color="942092"/>
            </w:tcBorders>
            <w:shd w:val="clear" w:color="auto" w:fill="auto"/>
            <w:vAlign w:val="center"/>
          </w:tcPr>
          <w:p w14:paraId="4B9488AF" w14:textId="77777777" w:rsidR="001F6F79" w:rsidRDefault="001F6F79">
            <w:pPr>
              <w:snapToGrid w:val="0"/>
              <w:jc w:val="center"/>
              <w:rPr>
                <w:rFonts w:ascii="仿宋_GB2312" w:eastAsia="仿宋_GB2312" w:hAnsi="仿宋_GB2312" w:hint="eastAsia"/>
                <w:bCs/>
                <w:color w:val="800080"/>
                <w:sz w:val="24"/>
              </w:rPr>
            </w:pPr>
          </w:p>
        </w:tc>
        <w:tc>
          <w:tcPr>
            <w:tcW w:w="4650" w:type="dxa"/>
            <w:tcBorders>
              <w:top w:val="single" w:sz="8" w:space="0" w:color="942092"/>
            </w:tcBorders>
            <w:shd w:val="clear" w:color="auto" w:fill="auto"/>
            <w:vAlign w:val="center"/>
          </w:tcPr>
          <w:p w14:paraId="1C4C6EC1" w14:textId="77777777" w:rsidR="001F6F79" w:rsidRDefault="001F6F79">
            <w:pPr>
              <w:snapToGrid w:val="0"/>
              <w:jc w:val="left"/>
              <w:rPr>
                <w:rFonts w:ascii="仿宋_GB2312" w:eastAsia="仿宋_GB2312" w:hAnsi="仿宋_GB2312" w:hint="eastAsia"/>
                <w:bCs/>
                <w:color w:val="800080"/>
                <w:sz w:val="24"/>
              </w:rPr>
            </w:pPr>
          </w:p>
          <w:p w14:paraId="3B419909" w14:textId="77777777" w:rsidR="001F6F79" w:rsidRDefault="001F6F79">
            <w:pPr>
              <w:snapToGrid w:val="0"/>
              <w:jc w:val="left"/>
              <w:rPr>
                <w:rFonts w:ascii="仿宋_GB2312" w:eastAsia="仿宋_GB2312" w:hAnsi="仿宋_GB2312" w:hint="eastAsia"/>
                <w:bCs/>
                <w:color w:val="800080"/>
                <w:sz w:val="24"/>
              </w:rPr>
            </w:pPr>
          </w:p>
        </w:tc>
      </w:tr>
      <w:tr w:rsidR="001F6F79" w14:paraId="3B55E2F3" w14:textId="77777777">
        <w:tc>
          <w:tcPr>
            <w:tcW w:w="4139" w:type="dxa"/>
            <w:shd w:val="clear" w:color="auto" w:fill="auto"/>
            <w:vAlign w:val="center"/>
          </w:tcPr>
          <w:p w14:paraId="27138268" w14:textId="77777777" w:rsidR="001F6F79" w:rsidRDefault="001F6F79">
            <w:pPr>
              <w:snapToGrid w:val="0"/>
              <w:jc w:val="center"/>
              <w:rPr>
                <w:rFonts w:ascii="仿宋_GB2312" w:eastAsia="仿宋_GB2312" w:hAnsi="仿宋_GB2312" w:hint="eastAsia"/>
                <w:bCs/>
                <w:color w:val="7C0081"/>
                <w:sz w:val="24"/>
              </w:rPr>
            </w:pPr>
          </w:p>
        </w:tc>
        <w:tc>
          <w:tcPr>
            <w:tcW w:w="4650" w:type="dxa"/>
            <w:shd w:val="clear" w:color="auto" w:fill="auto"/>
            <w:vAlign w:val="center"/>
          </w:tcPr>
          <w:p w14:paraId="327E88E1" w14:textId="0364B9CE" w:rsidR="001F6F79" w:rsidRDefault="00B26D21" w:rsidP="00C5092F">
            <w:pPr>
              <w:snapToGrid w:val="0"/>
              <w:ind w:firstLineChars="200" w:firstLine="482"/>
              <w:jc w:val="left"/>
              <w:rPr>
                <w:rFonts w:ascii="仿宋" w:eastAsia="仿宋" w:hAnsi="仿宋" w:hint="eastAsia"/>
                <w:b/>
                <w:bCs/>
                <w:color w:val="7C0081"/>
                <w:sz w:val="24"/>
              </w:rPr>
            </w:pPr>
            <w:r>
              <w:rPr>
                <w:rFonts w:ascii="仿宋" w:eastAsia="仿宋" w:hAnsi="仿宋"/>
                <w:b/>
                <w:bCs/>
                <w:color w:val="7C0081"/>
                <w:sz w:val="24"/>
              </w:rPr>
              <w:t>文    号：民航规〔</w:t>
            </w:r>
            <w:r w:rsidR="007E4E36">
              <w:rPr>
                <w:rFonts w:ascii="仿宋" w:eastAsia="仿宋" w:hAnsi="仿宋"/>
                <w:b/>
                <w:bCs/>
                <w:color w:val="7C0081"/>
                <w:sz w:val="24"/>
              </w:rPr>
              <w:t>202</w:t>
            </w:r>
            <w:r w:rsidR="00C5092F">
              <w:rPr>
                <w:rFonts w:ascii="仿宋" w:eastAsia="仿宋" w:hAnsi="仿宋"/>
                <w:b/>
                <w:bCs/>
                <w:color w:val="7C0081"/>
                <w:sz w:val="24"/>
              </w:rPr>
              <w:t>4</w:t>
            </w:r>
            <w:r>
              <w:rPr>
                <w:rFonts w:ascii="仿宋" w:eastAsia="仿宋" w:hAnsi="仿宋"/>
                <w:b/>
                <w:bCs/>
                <w:color w:val="7C0081"/>
                <w:sz w:val="24"/>
              </w:rPr>
              <w:t>〕</w:t>
            </w:r>
            <w:r>
              <w:rPr>
                <w:rFonts w:ascii="仿宋" w:eastAsia="仿宋" w:hAnsi="仿宋" w:hint="eastAsia"/>
                <w:b/>
                <w:bCs/>
                <w:color w:val="7C0081"/>
                <w:sz w:val="24"/>
              </w:rPr>
              <w:t>XXX</w:t>
            </w:r>
            <w:r>
              <w:rPr>
                <w:rFonts w:ascii="仿宋" w:eastAsia="仿宋" w:hAnsi="仿宋"/>
                <w:b/>
                <w:bCs/>
                <w:color w:val="7C0081"/>
                <w:sz w:val="24"/>
              </w:rPr>
              <w:t>号</w:t>
            </w:r>
          </w:p>
        </w:tc>
      </w:tr>
      <w:tr w:rsidR="001F6F79" w14:paraId="6ACC1E41" w14:textId="77777777">
        <w:tc>
          <w:tcPr>
            <w:tcW w:w="4139" w:type="dxa"/>
            <w:shd w:val="clear" w:color="auto" w:fill="auto"/>
            <w:vAlign w:val="center"/>
          </w:tcPr>
          <w:p w14:paraId="68F05B7E" w14:textId="77777777" w:rsidR="001F6F79" w:rsidRDefault="001F6F79">
            <w:pPr>
              <w:snapToGrid w:val="0"/>
              <w:jc w:val="center"/>
              <w:rPr>
                <w:rFonts w:ascii="仿宋_GB2312" w:eastAsia="仿宋_GB2312" w:hAnsi="仿宋_GB2312" w:hint="eastAsia"/>
                <w:bCs/>
                <w:color w:val="7C0081"/>
                <w:sz w:val="24"/>
              </w:rPr>
            </w:pPr>
          </w:p>
        </w:tc>
        <w:tc>
          <w:tcPr>
            <w:tcW w:w="4650" w:type="dxa"/>
            <w:shd w:val="clear" w:color="auto" w:fill="auto"/>
            <w:vAlign w:val="center"/>
          </w:tcPr>
          <w:p w14:paraId="67F2DB18" w14:textId="5C09BC51" w:rsidR="001F6F79" w:rsidRDefault="00B26D21" w:rsidP="00C5092F">
            <w:pPr>
              <w:snapToGrid w:val="0"/>
              <w:ind w:firstLineChars="200" w:firstLine="482"/>
              <w:jc w:val="left"/>
              <w:rPr>
                <w:rFonts w:ascii="仿宋" w:eastAsia="仿宋" w:hAnsi="仿宋" w:hint="eastAsia"/>
                <w:b/>
                <w:bCs/>
                <w:color w:val="7C0081"/>
                <w:sz w:val="24"/>
              </w:rPr>
            </w:pPr>
            <w:r>
              <w:rPr>
                <w:rFonts w:ascii="仿宋" w:eastAsia="仿宋" w:hAnsi="仿宋" w:hint="eastAsia"/>
                <w:b/>
                <w:bCs/>
                <w:color w:val="7C0081"/>
                <w:sz w:val="24"/>
              </w:rPr>
              <w:t xml:space="preserve">编 </w:t>
            </w:r>
            <w:r>
              <w:rPr>
                <w:rFonts w:ascii="仿宋" w:eastAsia="仿宋" w:hAnsi="仿宋"/>
                <w:b/>
                <w:bCs/>
                <w:color w:val="7C0081"/>
                <w:sz w:val="24"/>
              </w:rPr>
              <w:t xml:space="preserve">   </w:t>
            </w:r>
            <w:r>
              <w:rPr>
                <w:rFonts w:ascii="仿宋" w:eastAsia="仿宋" w:hAnsi="仿宋" w:hint="eastAsia"/>
                <w:b/>
                <w:bCs/>
                <w:color w:val="7C0081"/>
                <w:sz w:val="24"/>
              </w:rPr>
              <w:t>号：MD-MAT-</w:t>
            </w:r>
            <w:r>
              <w:rPr>
                <w:rFonts w:ascii="仿宋" w:eastAsia="仿宋" w:hAnsi="仿宋"/>
                <w:b/>
                <w:bCs/>
                <w:color w:val="7C0081"/>
                <w:sz w:val="24"/>
              </w:rPr>
              <w:t>FS-</w:t>
            </w:r>
            <w:r>
              <w:rPr>
                <w:rFonts w:ascii="仿宋" w:eastAsia="仿宋" w:hAnsi="仿宋" w:hint="eastAsia"/>
                <w:b/>
                <w:bCs/>
                <w:color w:val="7C0081"/>
                <w:sz w:val="24"/>
              </w:rPr>
              <w:t>00</w:t>
            </w:r>
            <w:r w:rsidR="00C5092F">
              <w:rPr>
                <w:rFonts w:ascii="仿宋" w:eastAsia="仿宋" w:hAnsi="仿宋"/>
                <w:b/>
                <w:bCs/>
                <w:color w:val="7C0081"/>
                <w:sz w:val="24"/>
              </w:rPr>
              <w:t>8</w:t>
            </w:r>
          </w:p>
        </w:tc>
      </w:tr>
      <w:tr w:rsidR="001F6F79" w14:paraId="396CD8ED" w14:textId="77777777">
        <w:tc>
          <w:tcPr>
            <w:tcW w:w="4139" w:type="dxa"/>
            <w:shd w:val="clear" w:color="auto" w:fill="auto"/>
            <w:vAlign w:val="center"/>
          </w:tcPr>
          <w:p w14:paraId="33B18B17" w14:textId="77777777" w:rsidR="001F6F79" w:rsidRDefault="001F6F79">
            <w:pPr>
              <w:snapToGrid w:val="0"/>
              <w:jc w:val="center"/>
              <w:rPr>
                <w:rFonts w:ascii="仿宋_GB2312" w:eastAsia="仿宋_GB2312" w:hAnsi="仿宋_GB2312" w:hint="eastAsia"/>
                <w:bCs/>
                <w:color w:val="7C0081"/>
                <w:sz w:val="24"/>
              </w:rPr>
            </w:pPr>
          </w:p>
        </w:tc>
        <w:tc>
          <w:tcPr>
            <w:tcW w:w="4650" w:type="dxa"/>
            <w:shd w:val="clear" w:color="auto" w:fill="auto"/>
            <w:vAlign w:val="center"/>
          </w:tcPr>
          <w:p w14:paraId="3D31C55A" w14:textId="3EA83DA9" w:rsidR="001F6F79" w:rsidRDefault="00B26D21" w:rsidP="00C5092F">
            <w:pPr>
              <w:snapToGrid w:val="0"/>
              <w:ind w:firstLineChars="200" w:firstLine="482"/>
              <w:jc w:val="left"/>
              <w:rPr>
                <w:rFonts w:ascii="仿宋" w:eastAsia="仿宋" w:hAnsi="仿宋" w:hint="eastAsia"/>
                <w:b/>
                <w:bCs/>
                <w:color w:val="7C0081"/>
                <w:sz w:val="24"/>
              </w:rPr>
            </w:pPr>
            <w:r>
              <w:rPr>
                <w:rFonts w:ascii="仿宋" w:eastAsia="仿宋" w:hAnsi="仿宋" w:hint="eastAsia"/>
                <w:b/>
                <w:bCs/>
                <w:color w:val="7C0081"/>
                <w:sz w:val="24"/>
              </w:rPr>
              <w:t>颁发日期：2</w:t>
            </w:r>
            <w:r>
              <w:rPr>
                <w:rFonts w:ascii="仿宋" w:eastAsia="仿宋" w:hAnsi="仿宋"/>
                <w:b/>
                <w:bCs/>
                <w:color w:val="7C0081"/>
                <w:sz w:val="24"/>
              </w:rPr>
              <w:t>0</w:t>
            </w:r>
            <w:r>
              <w:rPr>
                <w:rFonts w:ascii="仿宋" w:eastAsia="仿宋" w:hAnsi="仿宋" w:hint="eastAsia"/>
                <w:b/>
                <w:bCs/>
                <w:color w:val="7C0081"/>
                <w:sz w:val="24"/>
              </w:rPr>
              <w:t>2</w:t>
            </w:r>
            <w:r w:rsidR="00C5092F">
              <w:rPr>
                <w:rFonts w:ascii="仿宋" w:eastAsia="仿宋" w:hAnsi="仿宋"/>
                <w:b/>
                <w:bCs/>
                <w:color w:val="7C0081"/>
                <w:sz w:val="24"/>
              </w:rPr>
              <w:t>4</w:t>
            </w:r>
            <w:r>
              <w:rPr>
                <w:rFonts w:ascii="仿宋" w:eastAsia="仿宋" w:hAnsi="仿宋" w:hint="eastAsia"/>
                <w:b/>
                <w:bCs/>
                <w:color w:val="7C0081"/>
                <w:sz w:val="24"/>
              </w:rPr>
              <w:t>年X月X日</w:t>
            </w:r>
          </w:p>
        </w:tc>
      </w:tr>
      <w:tr w:rsidR="001F6F79" w14:paraId="48FAB1BC" w14:textId="77777777">
        <w:tc>
          <w:tcPr>
            <w:tcW w:w="4139" w:type="dxa"/>
            <w:shd w:val="clear" w:color="auto" w:fill="auto"/>
            <w:vAlign w:val="center"/>
          </w:tcPr>
          <w:p w14:paraId="1FCABDAA" w14:textId="77777777" w:rsidR="001F6F79" w:rsidRDefault="001F6F79">
            <w:pPr>
              <w:snapToGrid w:val="0"/>
              <w:jc w:val="center"/>
              <w:rPr>
                <w:rFonts w:ascii="仿宋_GB2312" w:eastAsia="仿宋_GB2312" w:hAnsi="仿宋_GB2312" w:hint="eastAsia"/>
                <w:bCs/>
                <w:color w:val="7C0081"/>
                <w:sz w:val="24"/>
              </w:rPr>
            </w:pPr>
          </w:p>
        </w:tc>
        <w:tc>
          <w:tcPr>
            <w:tcW w:w="4650" w:type="dxa"/>
            <w:shd w:val="clear" w:color="auto" w:fill="auto"/>
            <w:vAlign w:val="center"/>
          </w:tcPr>
          <w:p w14:paraId="3FDAD3C3" w14:textId="77777777" w:rsidR="001F6F79" w:rsidRDefault="001F6F79">
            <w:pPr>
              <w:snapToGrid w:val="0"/>
              <w:jc w:val="left"/>
              <w:rPr>
                <w:rFonts w:ascii="仿宋_GB2312" w:eastAsia="仿宋_GB2312" w:hAnsi="仿宋_GB2312" w:hint="eastAsia"/>
                <w:bCs/>
                <w:color w:val="7C0081"/>
                <w:sz w:val="24"/>
              </w:rPr>
            </w:pPr>
          </w:p>
        </w:tc>
      </w:tr>
      <w:tr w:rsidR="00665394" w14:paraId="635F7562" w14:textId="77777777" w:rsidTr="005B576B">
        <w:tc>
          <w:tcPr>
            <w:tcW w:w="4139" w:type="dxa"/>
            <w:shd w:val="clear" w:color="auto" w:fill="auto"/>
            <w:vAlign w:val="center"/>
          </w:tcPr>
          <w:p w14:paraId="79A3FAAF" w14:textId="77777777" w:rsidR="00665394" w:rsidRDefault="00665394" w:rsidP="005B576B">
            <w:pPr>
              <w:snapToGrid w:val="0"/>
              <w:jc w:val="center"/>
              <w:rPr>
                <w:rFonts w:ascii="仿宋_GB2312" w:eastAsia="仿宋_GB2312" w:hAnsi="仿宋_GB2312" w:hint="eastAsia"/>
                <w:bCs/>
                <w:color w:val="800080"/>
                <w:sz w:val="24"/>
              </w:rPr>
            </w:pPr>
          </w:p>
        </w:tc>
        <w:tc>
          <w:tcPr>
            <w:tcW w:w="4650" w:type="dxa"/>
            <w:shd w:val="clear" w:color="auto" w:fill="auto"/>
            <w:vAlign w:val="center"/>
          </w:tcPr>
          <w:p w14:paraId="22D513A5" w14:textId="77777777" w:rsidR="00665394" w:rsidRDefault="00665394" w:rsidP="005B576B">
            <w:pPr>
              <w:snapToGrid w:val="0"/>
              <w:jc w:val="left"/>
              <w:rPr>
                <w:rFonts w:ascii="仿宋_GB2312" w:eastAsia="仿宋_GB2312" w:hAnsi="仿宋_GB2312" w:hint="eastAsia"/>
                <w:bCs/>
                <w:color w:val="800080"/>
                <w:sz w:val="24"/>
              </w:rPr>
            </w:pPr>
          </w:p>
        </w:tc>
      </w:tr>
      <w:tr w:rsidR="001F6F79" w14:paraId="57627B9C" w14:textId="77777777">
        <w:tc>
          <w:tcPr>
            <w:tcW w:w="4139" w:type="dxa"/>
            <w:shd w:val="clear" w:color="auto" w:fill="auto"/>
            <w:vAlign w:val="center"/>
          </w:tcPr>
          <w:p w14:paraId="4496EAB9" w14:textId="77777777" w:rsidR="001F6F79" w:rsidRDefault="001F6F79">
            <w:pPr>
              <w:snapToGrid w:val="0"/>
              <w:jc w:val="center"/>
              <w:rPr>
                <w:rFonts w:ascii="仿宋_GB2312" w:eastAsia="仿宋_GB2312" w:hAnsi="仿宋_GB2312" w:hint="eastAsia"/>
                <w:bCs/>
                <w:color w:val="7C0081"/>
                <w:sz w:val="24"/>
              </w:rPr>
            </w:pPr>
          </w:p>
        </w:tc>
        <w:tc>
          <w:tcPr>
            <w:tcW w:w="4650" w:type="dxa"/>
            <w:shd w:val="clear" w:color="auto" w:fill="auto"/>
            <w:vAlign w:val="center"/>
          </w:tcPr>
          <w:p w14:paraId="6CB7847C" w14:textId="77777777" w:rsidR="001F6F79" w:rsidRDefault="001F6F79">
            <w:pPr>
              <w:snapToGrid w:val="0"/>
              <w:jc w:val="left"/>
              <w:rPr>
                <w:rFonts w:ascii="仿宋_GB2312" w:eastAsia="仿宋_GB2312" w:hAnsi="仿宋_GB2312" w:hint="eastAsia"/>
                <w:bCs/>
                <w:color w:val="7C0081"/>
                <w:sz w:val="24"/>
              </w:rPr>
            </w:pPr>
          </w:p>
        </w:tc>
      </w:tr>
      <w:tr w:rsidR="001F6F79" w14:paraId="3C194ED6" w14:textId="77777777">
        <w:tc>
          <w:tcPr>
            <w:tcW w:w="4139" w:type="dxa"/>
            <w:shd w:val="clear" w:color="auto" w:fill="auto"/>
            <w:vAlign w:val="center"/>
          </w:tcPr>
          <w:p w14:paraId="782D0588" w14:textId="77777777" w:rsidR="001F6F79" w:rsidRDefault="001F6F79">
            <w:pPr>
              <w:snapToGrid w:val="0"/>
              <w:jc w:val="center"/>
              <w:rPr>
                <w:rFonts w:ascii="仿宋_GB2312" w:eastAsia="仿宋_GB2312" w:hAnsi="仿宋_GB2312" w:hint="eastAsia"/>
                <w:bCs/>
                <w:color w:val="7C0081"/>
                <w:sz w:val="24"/>
              </w:rPr>
            </w:pPr>
          </w:p>
        </w:tc>
        <w:tc>
          <w:tcPr>
            <w:tcW w:w="4650" w:type="dxa"/>
            <w:shd w:val="clear" w:color="auto" w:fill="auto"/>
            <w:vAlign w:val="center"/>
          </w:tcPr>
          <w:p w14:paraId="723A27E4" w14:textId="77777777" w:rsidR="001F6F79" w:rsidRDefault="001F6F79">
            <w:pPr>
              <w:snapToGrid w:val="0"/>
              <w:jc w:val="left"/>
              <w:rPr>
                <w:rFonts w:ascii="仿宋_GB2312" w:eastAsia="仿宋_GB2312" w:hAnsi="仿宋_GB2312" w:hint="eastAsia"/>
                <w:bCs/>
                <w:color w:val="7C0081"/>
                <w:sz w:val="24"/>
              </w:rPr>
            </w:pPr>
          </w:p>
        </w:tc>
      </w:tr>
      <w:tr w:rsidR="001F6F79" w14:paraId="4822802E" w14:textId="77777777">
        <w:trPr>
          <w:trHeight w:val="2754"/>
        </w:trPr>
        <w:tc>
          <w:tcPr>
            <w:tcW w:w="8789" w:type="dxa"/>
            <w:gridSpan w:val="2"/>
            <w:shd w:val="clear" w:color="auto" w:fill="auto"/>
            <w:vAlign w:val="center"/>
          </w:tcPr>
          <w:p w14:paraId="37D02B86" w14:textId="16DD3178" w:rsidR="001F6F79" w:rsidRDefault="00C5092F">
            <w:pPr>
              <w:snapToGrid w:val="0"/>
              <w:jc w:val="center"/>
              <w:rPr>
                <w:rFonts w:ascii="宋体" w:eastAsia="宋体" w:hAnsi="宋体" w:hint="eastAsia"/>
                <w:b/>
                <w:bCs/>
                <w:color w:val="7C0081"/>
                <w:sz w:val="52"/>
                <w:szCs w:val="52"/>
              </w:rPr>
            </w:pPr>
            <w:r>
              <w:rPr>
                <w:rFonts w:ascii="宋体" w:eastAsia="宋体" w:hAnsi="宋体" w:hint="eastAsia"/>
                <w:b/>
                <w:bCs/>
                <w:color w:val="7C0081"/>
                <w:sz w:val="52"/>
                <w:szCs w:val="52"/>
              </w:rPr>
              <w:t>航空器存储管理</w:t>
            </w:r>
            <w:r w:rsidR="00B26D21">
              <w:rPr>
                <w:rFonts w:ascii="宋体" w:eastAsia="宋体" w:hAnsi="宋体" w:hint="eastAsia"/>
                <w:b/>
                <w:bCs/>
                <w:color w:val="7C0081"/>
                <w:sz w:val="52"/>
                <w:szCs w:val="52"/>
              </w:rPr>
              <w:t>规范</w:t>
            </w:r>
          </w:p>
        </w:tc>
      </w:tr>
      <w:tr w:rsidR="001F6F79" w14:paraId="11DB698D" w14:textId="77777777">
        <w:tc>
          <w:tcPr>
            <w:tcW w:w="4139" w:type="dxa"/>
            <w:shd w:val="clear" w:color="auto" w:fill="auto"/>
            <w:vAlign w:val="center"/>
          </w:tcPr>
          <w:p w14:paraId="52F9232E" w14:textId="77777777" w:rsidR="001F6F79" w:rsidRDefault="001F6F79">
            <w:pPr>
              <w:snapToGrid w:val="0"/>
              <w:jc w:val="center"/>
              <w:rPr>
                <w:rFonts w:ascii="仿宋_GB2312" w:eastAsia="仿宋_GB2312" w:hAnsi="仿宋_GB2312" w:hint="eastAsia"/>
                <w:bCs/>
                <w:color w:val="800080"/>
                <w:sz w:val="24"/>
              </w:rPr>
            </w:pPr>
          </w:p>
        </w:tc>
        <w:tc>
          <w:tcPr>
            <w:tcW w:w="4650" w:type="dxa"/>
            <w:shd w:val="clear" w:color="auto" w:fill="auto"/>
            <w:vAlign w:val="center"/>
          </w:tcPr>
          <w:p w14:paraId="3AC77B8B" w14:textId="77777777" w:rsidR="001F6F79" w:rsidRDefault="001F6F79">
            <w:pPr>
              <w:snapToGrid w:val="0"/>
              <w:jc w:val="left"/>
              <w:rPr>
                <w:rFonts w:ascii="仿宋_GB2312" w:eastAsia="仿宋_GB2312" w:hAnsi="仿宋_GB2312" w:hint="eastAsia"/>
                <w:bCs/>
                <w:color w:val="800080"/>
                <w:sz w:val="24"/>
              </w:rPr>
            </w:pPr>
          </w:p>
        </w:tc>
      </w:tr>
      <w:tr w:rsidR="00665394" w14:paraId="71E0F78B" w14:textId="77777777" w:rsidTr="005B576B">
        <w:tc>
          <w:tcPr>
            <w:tcW w:w="4139" w:type="dxa"/>
            <w:shd w:val="clear" w:color="auto" w:fill="auto"/>
            <w:vAlign w:val="center"/>
          </w:tcPr>
          <w:p w14:paraId="095D9317" w14:textId="77777777" w:rsidR="00665394" w:rsidRDefault="00665394" w:rsidP="005B576B">
            <w:pPr>
              <w:snapToGrid w:val="0"/>
              <w:jc w:val="center"/>
              <w:rPr>
                <w:rFonts w:ascii="仿宋_GB2312" w:eastAsia="仿宋_GB2312" w:hAnsi="仿宋_GB2312" w:hint="eastAsia"/>
                <w:bCs/>
                <w:color w:val="800080"/>
                <w:sz w:val="24"/>
              </w:rPr>
            </w:pPr>
          </w:p>
        </w:tc>
        <w:tc>
          <w:tcPr>
            <w:tcW w:w="4650" w:type="dxa"/>
            <w:shd w:val="clear" w:color="auto" w:fill="auto"/>
            <w:vAlign w:val="center"/>
          </w:tcPr>
          <w:p w14:paraId="65E0887C" w14:textId="77777777" w:rsidR="00665394" w:rsidRDefault="00665394" w:rsidP="005B576B">
            <w:pPr>
              <w:snapToGrid w:val="0"/>
              <w:jc w:val="left"/>
              <w:rPr>
                <w:rFonts w:ascii="仿宋_GB2312" w:eastAsia="仿宋_GB2312" w:hAnsi="仿宋_GB2312" w:hint="eastAsia"/>
                <w:bCs/>
                <w:color w:val="800080"/>
                <w:sz w:val="24"/>
              </w:rPr>
            </w:pPr>
          </w:p>
        </w:tc>
      </w:tr>
      <w:tr w:rsidR="00665394" w14:paraId="1CC62C73" w14:textId="77777777" w:rsidTr="005B576B">
        <w:tc>
          <w:tcPr>
            <w:tcW w:w="4139" w:type="dxa"/>
            <w:shd w:val="clear" w:color="auto" w:fill="auto"/>
            <w:vAlign w:val="center"/>
          </w:tcPr>
          <w:p w14:paraId="5E857FBD" w14:textId="77777777" w:rsidR="00665394" w:rsidRDefault="00665394" w:rsidP="005B576B">
            <w:pPr>
              <w:snapToGrid w:val="0"/>
              <w:jc w:val="center"/>
              <w:rPr>
                <w:rFonts w:ascii="仿宋_GB2312" w:eastAsia="仿宋_GB2312" w:hAnsi="仿宋_GB2312" w:hint="eastAsia"/>
                <w:bCs/>
                <w:color w:val="800080"/>
                <w:sz w:val="24"/>
              </w:rPr>
            </w:pPr>
          </w:p>
        </w:tc>
        <w:tc>
          <w:tcPr>
            <w:tcW w:w="4650" w:type="dxa"/>
            <w:shd w:val="clear" w:color="auto" w:fill="auto"/>
            <w:vAlign w:val="center"/>
          </w:tcPr>
          <w:p w14:paraId="42825365" w14:textId="77777777" w:rsidR="00665394" w:rsidRDefault="00665394" w:rsidP="005B576B">
            <w:pPr>
              <w:snapToGrid w:val="0"/>
              <w:jc w:val="left"/>
              <w:rPr>
                <w:rFonts w:ascii="仿宋_GB2312" w:eastAsia="仿宋_GB2312" w:hAnsi="仿宋_GB2312" w:hint="eastAsia"/>
                <w:bCs/>
                <w:color w:val="800080"/>
                <w:sz w:val="24"/>
              </w:rPr>
            </w:pPr>
          </w:p>
        </w:tc>
      </w:tr>
      <w:tr w:rsidR="001F6F79" w14:paraId="1FDA4F55" w14:textId="77777777">
        <w:tc>
          <w:tcPr>
            <w:tcW w:w="4139" w:type="dxa"/>
            <w:shd w:val="clear" w:color="auto" w:fill="auto"/>
            <w:vAlign w:val="center"/>
          </w:tcPr>
          <w:p w14:paraId="296D08D6" w14:textId="77777777" w:rsidR="001F6F79" w:rsidRDefault="001F6F79">
            <w:pPr>
              <w:snapToGrid w:val="0"/>
              <w:jc w:val="center"/>
              <w:rPr>
                <w:rFonts w:ascii="仿宋_GB2312" w:eastAsia="仿宋_GB2312" w:hAnsi="仿宋_GB2312" w:hint="eastAsia"/>
                <w:bCs/>
                <w:color w:val="800080"/>
                <w:sz w:val="24"/>
              </w:rPr>
            </w:pPr>
          </w:p>
        </w:tc>
        <w:tc>
          <w:tcPr>
            <w:tcW w:w="4650" w:type="dxa"/>
            <w:shd w:val="clear" w:color="auto" w:fill="auto"/>
            <w:vAlign w:val="center"/>
          </w:tcPr>
          <w:p w14:paraId="56F8BF93" w14:textId="77777777" w:rsidR="001F6F79" w:rsidRDefault="001F6F79">
            <w:pPr>
              <w:snapToGrid w:val="0"/>
              <w:jc w:val="left"/>
              <w:rPr>
                <w:rFonts w:ascii="仿宋_GB2312" w:eastAsia="仿宋_GB2312" w:hAnsi="仿宋_GB2312" w:hint="eastAsia"/>
                <w:bCs/>
                <w:color w:val="800080"/>
                <w:sz w:val="24"/>
              </w:rPr>
            </w:pPr>
          </w:p>
        </w:tc>
      </w:tr>
      <w:tr w:rsidR="00665394" w14:paraId="5C8BA1AA" w14:textId="77777777">
        <w:tc>
          <w:tcPr>
            <w:tcW w:w="4139" w:type="dxa"/>
            <w:shd w:val="clear" w:color="auto" w:fill="auto"/>
            <w:vAlign w:val="center"/>
          </w:tcPr>
          <w:p w14:paraId="5444DAAC" w14:textId="77777777" w:rsidR="00665394" w:rsidRDefault="00665394">
            <w:pPr>
              <w:snapToGrid w:val="0"/>
              <w:jc w:val="center"/>
              <w:rPr>
                <w:rFonts w:ascii="仿宋_GB2312" w:eastAsia="仿宋_GB2312" w:hAnsi="仿宋_GB2312" w:hint="eastAsia"/>
                <w:bCs/>
                <w:color w:val="800080"/>
                <w:sz w:val="24"/>
              </w:rPr>
            </w:pPr>
          </w:p>
        </w:tc>
        <w:tc>
          <w:tcPr>
            <w:tcW w:w="4650" w:type="dxa"/>
            <w:shd w:val="clear" w:color="auto" w:fill="auto"/>
            <w:vAlign w:val="center"/>
          </w:tcPr>
          <w:p w14:paraId="7085EABF" w14:textId="77777777" w:rsidR="00665394" w:rsidRDefault="00665394">
            <w:pPr>
              <w:snapToGrid w:val="0"/>
              <w:jc w:val="left"/>
              <w:rPr>
                <w:rFonts w:ascii="仿宋_GB2312" w:eastAsia="仿宋_GB2312" w:hAnsi="仿宋_GB2312" w:hint="eastAsia"/>
                <w:bCs/>
                <w:color w:val="800080"/>
                <w:sz w:val="24"/>
              </w:rPr>
            </w:pPr>
          </w:p>
        </w:tc>
      </w:tr>
      <w:tr w:rsidR="001F6F79" w14:paraId="09F95ED3" w14:textId="77777777">
        <w:tc>
          <w:tcPr>
            <w:tcW w:w="4139" w:type="dxa"/>
            <w:shd w:val="clear" w:color="auto" w:fill="auto"/>
            <w:vAlign w:val="center"/>
          </w:tcPr>
          <w:p w14:paraId="15223D0F" w14:textId="77777777" w:rsidR="001F6F79" w:rsidRDefault="001F6F79">
            <w:pPr>
              <w:snapToGrid w:val="0"/>
              <w:jc w:val="center"/>
              <w:rPr>
                <w:rFonts w:ascii="仿宋_GB2312" w:eastAsia="仿宋_GB2312" w:hAnsi="仿宋_GB2312" w:hint="eastAsia"/>
                <w:bCs/>
                <w:color w:val="800080"/>
                <w:sz w:val="24"/>
              </w:rPr>
            </w:pPr>
          </w:p>
        </w:tc>
        <w:tc>
          <w:tcPr>
            <w:tcW w:w="4650" w:type="dxa"/>
            <w:shd w:val="clear" w:color="auto" w:fill="auto"/>
            <w:vAlign w:val="center"/>
          </w:tcPr>
          <w:p w14:paraId="5D8D1F5F" w14:textId="77777777" w:rsidR="001F6F79" w:rsidRDefault="001F6F79">
            <w:pPr>
              <w:snapToGrid w:val="0"/>
              <w:jc w:val="left"/>
              <w:rPr>
                <w:rFonts w:ascii="仿宋_GB2312" w:eastAsia="仿宋_GB2312" w:hAnsi="仿宋_GB2312" w:hint="eastAsia"/>
                <w:bCs/>
                <w:color w:val="800080"/>
                <w:sz w:val="24"/>
              </w:rPr>
            </w:pPr>
          </w:p>
        </w:tc>
      </w:tr>
      <w:tr w:rsidR="001F6F79" w14:paraId="23CB2929" w14:textId="77777777">
        <w:tc>
          <w:tcPr>
            <w:tcW w:w="4139" w:type="dxa"/>
            <w:shd w:val="clear" w:color="auto" w:fill="auto"/>
            <w:vAlign w:val="center"/>
          </w:tcPr>
          <w:p w14:paraId="3EB779ED" w14:textId="77777777" w:rsidR="001F6F79" w:rsidRDefault="001F6F79">
            <w:pPr>
              <w:snapToGrid w:val="0"/>
              <w:jc w:val="center"/>
              <w:rPr>
                <w:rFonts w:ascii="仿宋_GB2312" w:eastAsia="仿宋_GB2312" w:hAnsi="仿宋_GB2312" w:hint="eastAsia"/>
                <w:bCs/>
                <w:color w:val="800080"/>
                <w:sz w:val="24"/>
              </w:rPr>
            </w:pPr>
          </w:p>
        </w:tc>
        <w:tc>
          <w:tcPr>
            <w:tcW w:w="4650" w:type="dxa"/>
            <w:shd w:val="clear" w:color="auto" w:fill="auto"/>
            <w:vAlign w:val="center"/>
          </w:tcPr>
          <w:p w14:paraId="1FCD588F" w14:textId="77777777" w:rsidR="001F6F79" w:rsidRDefault="001F6F79">
            <w:pPr>
              <w:snapToGrid w:val="0"/>
              <w:jc w:val="left"/>
              <w:rPr>
                <w:rFonts w:ascii="仿宋_GB2312" w:eastAsia="仿宋_GB2312" w:hAnsi="仿宋_GB2312" w:hint="eastAsia"/>
                <w:bCs/>
                <w:color w:val="800080"/>
                <w:sz w:val="24"/>
              </w:rPr>
            </w:pPr>
          </w:p>
        </w:tc>
      </w:tr>
      <w:tr w:rsidR="001F6F79" w14:paraId="7126D97E" w14:textId="77777777">
        <w:tc>
          <w:tcPr>
            <w:tcW w:w="8789" w:type="dxa"/>
            <w:gridSpan w:val="2"/>
            <w:tcBorders>
              <w:bottom w:val="single" w:sz="8" w:space="0" w:color="7030A0"/>
            </w:tcBorders>
            <w:shd w:val="clear" w:color="auto" w:fill="auto"/>
            <w:vAlign w:val="center"/>
          </w:tcPr>
          <w:p w14:paraId="43F6E11C" w14:textId="77777777" w:rsidR="001F6F79" w:rsidRDefault="001F6F79">
            <w:pPr>
              <w:snapToGrid w:val="0"/>
              <w:jc w:val="center"/>
              <w:rPr>
                <w:rFonts w:ascii="黑体" w:eastAsia="黑体" w:hAnsi="黑体" w:hint="eastAsia"/>
                <w:bCs/>
                <w:color w:val="800080"/>
                <w:sz w:val="32"/>
                <w:szCs w:val="32"/>
              </w:rPr>
            </w:pPr>
          </w:p>
        </w:tc>
      </w:tr>
    </w:tbl>
    <w:p w14:paraId="7A72AD4F" w14:textId="77777777" w:rsidR="001F6F79" w:rsidRDefault="001F6F79">
      <w:pPr>
        <w:rPr>
          <w:rFonts w:hint="eastAsia"/>
        </w:rPr>
      </w:pPr>
    </w:p>
    <w:p w14:paraId="61F47694" w14:textId="77777777" w:rsidR="001F6F79" w:rsidRDefault="001F6F79">
      <w:pPr>
        <w:rPr>
          <w:rFonts w:hint="eastAsia"/>
        </w:rPr>
        <w:sectPr w:rsidR="001F6F79">
          <w:headerReference w:type="even" r:id="rId10"/>
          <w:headerReference w:type="default" r:id="rId11"/>
          <w:footerReference w:type="even" r:id="rId12"/>
          <w:footerReference w:type="default" r:id="rId13"/>
          <w:headerReference w:type="first" r:id="rId14"/>
          <w:footerReference w:type="first" r:id="rId15"/>
          <w:pgSz w:w="11900" w:h="16840"/>
          <w:pgMar w:top="1701" w:right="1418" w:bottom="1701" w:left="1701" w:header="851" w:footer="992" w:gutter="0"/>
          <w:cols w:space="425"/>
          <w:titlePg/>
          <w:docGrid w:type="linesAndChars" w:linePitch="312"/>
        </w:sectPr>
      </w:pPr>
    </w:p>
    <w:p w14:paraId="1CBBE605" w14:textId="77777777" w:rsidR="001F6F79" w:rsidRPr="00665394" w:rsidRDefault="00B26D21" w:rsidP="00AC1CB7">
      <w:pPr>
        <w:pStyle w:val="10"/>
        <w:spacing w:beforeLines="50" w:before="156" w:afterLines="50" w:after="156" w:line="500" w:lineRule="exact"/>
        <w:ind w:firstLineChars="200" w:firstLine="561"/>
        <w:rPr>
          <w:rFonts w:ascii="华文中宋" w:eastAsia="华文中宋" w:hAnsi="华文中宋" w:hint="eastAsia"/>
          <w:sz w:val="28"/>
          <w:szCs w:val="28"/>
        </w:rPr>
      </w:pPr>
      <w:bookmarkStart w:id="0" w:name="_Toc87128899"/>
      <w:r w:rsidRPr="00665394">
        <w:rPr>
          <w:rFonts w:ascii="华文中宋" w:eastAsia="华文中宋" w:hAnsi="华文中宋"/>
          <w:sz w:val="28"/>
          <w:szCs w:val="28"/>
        </w:rPr>
        <w:lastRenderedPageBreak/>
        <w:t>1. 依据和目的</w:t>
      </w:r>
      <w:bookmarkEnd w:id="0"/>
    </w:p>
    <w:p w14:paraId="6F740E2D" w14:textId="120BDF24" w:rsidR="001F6F79" w:rsidRPr="00665394" w:rsidRDefault="00B26D21" w:rsidP="00AC1CB7">
      <w:pPr>
        <w:spacing w:line="500" w:lineRule="exact"/>
        <w:ind w:firstLineChars="200" w:firstLine="480"/>
        <w:rPr>
          <w:rFonts w:ascii="华文中宋" w:eastAsia="华文中宋" w:hAnsi="华文中宋" w:hint="eastAsia"/>
          <w:sz w:val="24"/>
        </w:rPr>
      </w:pPr>
      <w:bookmarkStart w:id="1" w:name="_Toc395602424"/>
      <w:r w:rsidRPr="00665394">
        <w:rPr>
          <w:rFonts w:ascii="华文中宋" w:eastAsia="华文中宋" w:hAnsi="华文中宋" w:hint="eastAsia"/>
          <w:sz w:val="24"/>
        </w:rPr>
        <w:t>本文件依据</w:t>
      </w:r>
      <w:r w:rsidR="00472964" w:rsidRPr="00665394">
        <w:rPr>
          <w:rFonts w:ascii="华文中宋" w:eastAsia="华文中宋" w:hAnsi="华文中宋"/>
          <w:sz w:val="24"/>
        </w:rPr>
        <w:t>CCAR-136部</w:t>
      </w:r>
      <w:r w:rsidR="00917FCA" w:rsidRPr="00665394">
        <w:rPr>
          <w:rFonts w:ascii="华文中宋" w:eastAsia="华文中宋" w:hAnsi="华文中宋" w:hint="eastAsia"/>
          <w:sz w:val="24"/>
        </w:rPr>
        <w:t>《</w:t>
      </w:r>
      <w:r w:rsidR="008177C5" w:rsidRPr="00665394">
        <w:rPr>
          <w:rFonts w:ascii="华文中宋" w:eastAsia="华文中宋" w:hAnsi="华文中宋" w:hint="eastAsia"/>
          <w:sz w:val="24"/>
        </w:rPr>
        <w:t>特殊商业和私用大型航空器运营人合格审定规则</w:t>
      </w:r>
      <w:r w:rsidR="00917FCA" w:rsidRPr="00665394">
        <w:rPr>
          <w:rFonts w:ascii="华文中宋" w:eastAsia="华文中宋" w:hAnsi="华文中宋" w:hint="eastAsia"/>
          <w:sz w:val="24"/>
        </w:rPr>
        <w:t>》</w:t>
      </w:r>
      <w:r w:rsidR="00472964" w:rsidRPr="00665394">
        <w:rPr>
          <w:rFonts w:ascii="华文中宋" w:eastAsia="华文中宋" w:hAnsi="华文中宋"/>
          <w:sz w:val="24"/>
        </w:rPr>
        <w:t>制定，目的是明确航空器存储管理规范。</w:t>
      </w:r>
    </w:p>
    <w:p w14:paraId="70907CAE" w14:textId="77777777" w:rsidR="001F6F79" w:rsidRPr="008C658D" w:rsidRDefault="00B26D21" w:rsidP="008C658D">
      <w:pPr>
        <w:pStyle w:val="10"/>
        <w:spacing w:beforeLines="50" w:before="156" w:afterLines="50" w:after="156" w:line="500" w:lineRule="exact"/>
        <w:ind w:firstLineChars="200" w:firstLine="561"/>
        <w:rPr>
          <w:rFonts w:ascii="华文中宋" w:eastAsia="华文中宋" w:hAnsi="华文中宋" w:hint="eastAsia"/>
          <w:sz w:val="28"/>
          <w:szCs w:val="28"/>
        </w:rPr>
      </w:pPr>
      <w:bookmarkStart w:id="2" w:name="_Toc87128900"/>
      <w:r w:rsidRPr="008C658D">
        <w:rPr>
          <w:rFonts w:ascii="华文中宋" w:eastAsia="华文中宋" w:hAnsi="华文中宋"/>
          <w:sz w:val="28"/>
          <w:szCs w:val="28"/>
        </w:rPr>
        <w:t>2. 适用范围</w:t>
      </w:r>
      <w:bookmarkEnd w:id="2"/>
    </w:p>
    <w:p w14:paraId="720C112D" w14:textId="5E844498" w:rsidR="001F6F79" w:rsidRPr="008C658D" w:rsidRDefault="002D60FF"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本文件适用于</w:t>
      </w:r>
      <w:r w:rsidR="00F761A2">
        <w:rPr>
          <w:rFonts w:ascii="华文中宋" w:eastAsia="华文中宋" w:hAnsi="华文中宋" w:hint="eastAsia"/>
          <w:sz w:val="24"/>
        </w:rPr>
        <w:t>在中国境内</w:t>
      </w:r>
      <w:r w:rsidRPr="008C658D">
        <w:rPr>
          <w:rFonts w:ascii="华文中宋" w:eastAsia="华文中宋" w:hAnsi="华文中宋"/>
          <w:sz w:val="24"/>
        </w:rPr>
        <w:t>存储具备中国国籍登记的</w:t>
      </w:r>
      <w:r w:rsidR="006E6911" w:rsidRPr="008C658D">
        <w:rPr>
          <w:rFonts w:ascii="华文中宋" w:eastAsia="华文中宋" w:hAnsi="华文中宋" w:hint="eastAsia"/>
          <w:sz w:val="24"/>
        </w:rPr>
        <w:t>运输类</w:t>
      </w:r>
      <w:r w:rsidRPr="008C658D">
        <w:rPr>
          <w:rFonts w:ascii="华文中宋" w:eastAsia="华文中宋" w:hAnsi="华文中宋"/>
          <w:sz w:val="24"/>
        </w:rPr>
        <w:t>航空器。</w:t>
      </w:r>
    </w:p>
    <w:p w14:paraId="350A0C5D" w14:textId="68D11A5C" w:rsidR="00552AF9" w:rsidRPr="008C658D" w:rsidRDefault="00552AF9" w:rsidP="008C658D">
      <w:pPr>
        <w:spacing w:line="500" w:lineRule="exact"/>
        <w:ind w:firstLineChars="200" w:firstLine="480"/>
        <w:rPr>
          <w:rFonts w:ascii="仿宋" w:eastAsia="仿宋" w:hAnsi="仿宋" w:hint="eastAsia"/>
          <w:sz w:val="24"/>
        </w:rPr>
      </w:pPr>
      <w:r w:rsidRPr="008C658D">
        <w:rPr>
          <w:rFonts w:ascii="仿宋" w:eastAsia="仿宋" w:hAnsi="仿宋" w:hint="eastAsia"/>
          <w:sz w:val="24"/>
        </w:rPr>
        <w:t>注：对于</w:t>
      </w:r>
      <w:r w:rsidR="00F761A2">
        <w:rPr>
          <w:rFonts w:ascii="仿宋" w:eastAsia="仿宋" w:hAnsi="仿宋" w:hint="eastAsia"/>
          <w:sz w:val="24"/>
        </w:rPr>
        <w:t>在中国境内</w:t>
      </w:r>
      <w:proofErr w:type="gramStart"/>
      <w:r w:rsidR="00F761A2">
        <w:rPr>
          <w:rFonts w:ascii="仿宋" w:eastAsia="仿宋" w:hAnsi="仿宋" w:hint="eastAsia"/>
          <w:sz w:val="24"/>
        </w:rPr>
        <w:t>存储非</w:t>
      </w:r>
      <w:proofErr w:type="gramEnd"/>
      <w:r w:rsidR="008C658D" w:rsidRPr="008C658D">
        <w:rPr>
          <w:rFonts w:ascii="仿宋" w:eastAsia="仿宋" w:hAnsi="仿宋" w:hint="eastAsia"/>
          <w:sz w:val="24"/>
        </w:rPr>
        <w:t>中国国籍</w:t>
      </w:r>
      <w:r w:rsidR="00F761A2">
        <w:rPr>
          <w:rFonts w:ascii="仿宋" w:eastAsia="仿宋" w:hAnsi="仿宋" w:hint="eastAsia"/>
          <w:sz w:val="24"/>
        </w:rPr>
        <w:t>登记的航空器</w:t>
      </w:r>
      <w:r w:rsidRPr="008C658D">
        <w:rPr>
          <w:rFonts w:ascii="仿宋" w:eastAsia="仿宋" w:hAnsi="仿宋" w:hint="eastAsia"/>
          <w:sz w:val="24"/>
        </w:rPr>
        <w:t>，</w:t>
      </w:r>
      <w:r w:rsidR="00F761A2">
        <w:rPr>
          <w:rFonts w:ascii="仿宋" w:eastAsia="仿宋" w:hAnsi="仿宋" w:hint="eastAsia"/>
          <w:sz w:val="24"/>
        </w:rPr>
        <w:t>需符合登记国的相关要求</w:t>
      </w:r>
      <w:r w:rsidRPr="008C658D">
        <w:rPr>
          <w:rFonts w:ascii="仿宋" w:eastAsia="仿宋" w:hAnsi="仿宋"/>
          <w:sz w:val="24"/>
        </w:rPr>
        <w:t>。</w:t>
      </w:r>
    </w:p>
    <w:p w14:paraId="53FBE6C1" w14:textId="77777777" w:rsidR="001F6F79" w:rsidRPr="008C658D" w:rsidRDefault="00B26D21" w:rsidP="008C658D">
      <w:pPr>
        <w:pStyle w:val="10"/>
        <w:spacing w:beforeLines="50" w:before="156" w:afterLines="50" w:after="156" w:line="500" w:lineRule="exact"/>
        <w:ind w:firstLineChars="200" w:firstLine="561"/>
        <w:rPr>
          <w:rFonts w:ascii="华文中宋" w:eastAsia="华文中宋" w:hAnsi="华文中宋" w:hint="eastAsia"/>
          <w:sz w:val="28"/>
          <w:szCs w:val="28"/>
        </w:rPr>
      </w:pPr>
      <w:bookmarkStart w:id="3" w:name="_Toc87128901"/>
      <w:r w:rsidRPr="008C658D">
        <w:rPr>
          <w:rFonts w:ascii="华文中宋" w:eastAsia="华文中宋" w:hAnsi="华文中宋"/>
          <w:sz w:val="28"/>
          <w:szCs w:val="28"/>
        </w:rPr>
        <w:t>3. 撤销</w:t>
      </w:r>
      <w:bookmarkEnd w:id="3"/>
    </w:p>
    <w:p w14:paraId="01D05A40" w14:textId="71C2C3E7" w:rsidR="001F6F79" w:rsidRPr="008C658D" w:rsidRDefault="000823DE"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无</w:t>
      </w:r>
      <w:r w:rsidR="00B26D21" w:rsidRPr="008C658D">
        <w:rPr>
          <w:rFonts w:ascii="华文中宋" w:eastAsia="华文中宋" w:hAnsi="华文中宋"/>
          <w:sz w:val="24"/>
        </w:rPr>
        <w:t>。</w:t>
      </w:r>
    </w:p>
    <w:p w14:paraId="3122FE73" w14:textId="77777777" w:rsidR="001F6F79" w:rsidRPr="008C658D" w:rsidRDefault="00B26D21" w:rsidP="008C658D">
      <w:pPr>
        <w:pStyle w:val="10"/>
        <w:spacing w:beforeLines="50" w:before="156" w:afterLines="50" w:after="156" w:line="500" w:lineRule="exact"/>
        <w:ind w:firstLineChars="200" w:firstLine="561"/>
        <w:rPr>
          <w:rFonts w:ascii="华文中宋" w:eastAsia="华文中宋" w:hAnsi="华文中宋" w:hint="eastAsia"/>
          <w:sz w:val="28"/>
          <w:szCs w:val="28"/>
        </w:rPr>
      </w:pPr>
      <w:bookmarkStart w:id="4" w:name="_Toc87128902"/>
      <w:r w:rsidRPr="008C658D">
        <w:rPr>
          <w:rFonts w:ascii="华文中宋" w:eastAsia="华文中宋" w:hAnsi="华文中宋"/>
          <w:sz w:val="28"/>
          <w:szCs w:val="28"/>
        </w:rPr>
        <w:t>4. 说明</w:t>
      </w:r>
      <w:bookmarkEnd w:id="4"/>
    </w:p>
    <w:p w14:paraId="3BE0FB51" w14:textId="1342D91A" w:rsidR="00904B88" w:rsidRPr="008C658D" w:rsidRDefault="00CE5525"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随着</w:t>
      </w:r>
      <w:r w:rsidR="0033552C">
        <w:rPr>
          <w:rFonts w:ascii="华文中宋" w:eastAsia="华文中宋" w:hAnsi="华文中宋" w:hint="eastAsia"/>
          <w:sz w:val="24"/>
        </w:rPr>
        <w:t>全球</w:t>
      </w:r>
      <w:r w:rsidRPr="008C658D">
        <w:rPr>
          <w:rFonts w:ascii="华文中宋" w:eastAsia="华文中宋" w:hAnsi="华文中宋" w:hint="eastAsia"/>
          <w:sz w:val="24"/>
        </w:rPr>
        <w:t>航空运输业的发展</w:t>
      </w:r>
      <w:r w:rsidR="00904B88" w:rsidRPr="008C658D">
        <w:rPr>
          <w:rFonts w:ascii="华文中宋" w:eastAsia="华文中宋" w:hAnsi="华文中宋" w:hint="eastAsia"/>
          <w:sz w:val="24"/>
        </w:rPr>
        <w:t>，</w:t>
      </w:r>
      <w:r w:rsidRPr="008C658D">
        <w:rPr>
          <w:rFonts w:ascii="华文中宋" w:eastAsia="华文中宋" w:hAnsi="华文中宋" w:hint="eastAsia"/>
          <w:sz w:val="24"/>
        </w:rPr>
        <w:t>机队规模不断扩大，因各种原因</w:t>
      </w:r>
      <w:r w:rsidR="008D6CC5" w:rsidRPr="008C658D">
        <w:rPr>
          <w:rFonts w:ascii="华文中宋" w:eastAsia="华文中宋" w:hAnsi="华文中宋" w:hint="eastAsia"/>
          <w:sz w:val="24"/>
        </w:rPr>
        <w:t>导致某些</w:t>
      </w:r>
      <w:r w:rsidRPr="008C658D">
        <w:rPr>
          <w:rFonts w:ascii="华文中宋" w:eastAsia="华文中宋" w:hAnsi="华文中宋" w:hint="eastAsia"/>
          <w:sz w:val="24"/>
        </w:rPr>
        <w:t>航空器</w:t>
      </w:r>
      <w:r w:rsidR="008D6CC5" w:rsidRPr="008C658D">
        <w:rPr>
          <w:rFonts w:ascii="华文中宋" w:eastAsia="华文中宋" w:hAnsi="华文中宋" w:hint="eastAsia"/>
          <w:sz w:val="24"/>
        </w:rPr>
        <w:t>停场的情况越来越多，也较为复杂</w:t>
      </w:r>
      <w:r w:rsidR="00661381" w:rsidRPr="008C658D">
        <w:rPr>
          <w:rFonts w:ascii="华文中宋" w:eastAsia="华文中宋" w:hAnsi="华文中宋" w:hint="eastAsia"/>
          <w:sz w:val="24"/>
        </w:rPr>
        <w:t>，</w:t>
      </w:r>
      <w:r w:rsidR="00904B88" w:rsidRPr="008C658D">
        <w:rPr>
          <w:rFonts w:ascii="华文中宋" w:eastAsia="华文中宋" w:hAnsi="华文中宋" w:hint="eastAsia"/>
          <w:sz w:val="24"/>
        </w:rPr>
        <w:t>除通常因执行定检、</w:t>
      </w:r>
      <w:proofErr w:type="gramStart"/>
      <w:r w:rsidR="00904B88" w:rsidRPr="008C658D">
        <w:rPr>
          <w:rFonts w:ascii="华文中宋" w:eastAsia="华文中宋" w:hAnsi="华文中宋" w:hint="eastAsia"/>
          <w:sz w:val="24"/>
        </w:rPr>
        <w:t>排故等维修</w:t>
      </w:r>
      <w:proofErr w:type="gramEnd"/>
      <w:r w:rsidR="00904B88" w:rsidRPr="008C658D">
        <w:rPr>
          <w:rFonts w:ascii="华文中宋" w:eastAsia="华文中宋" w:hAnsi="华文中宋" w:hint="eastAsia"/>
          <w:sz w:val="24"/>
        </w:rPr>
        <w:t>工作的停场外，</w:t>
      </w:r>
      <w:r w:rsidR="00134BC3" w:rsidRPr="008C658D">
        <w:rPr>
          <w:rFonts w:ascii="华文中宋" w:eastAsia="华文中宋" w:hAnsi="华文中宋" w:hint="eastAsia"/>
          <w:sz w:val="24"/>
        </w:rPr>
        <w:t>受</w:t>
      </w:r>
      <w:r w:rsidR="00904B88" w:rsidRPr="008C658D">
        <w:rPr>
          <w:rFonts w:ascii="华文中宋" w:eastAsia="华文中宋" w:hAnsi="华文中宋" w:hint="eastAsia"/>
          <w:sz w:val="24"/>
        </w:rPr>
        <w:t>商业原因和外部因素</w:t>
      </w:r>
      <w:r w:rsidR="0033552C" w:rsidRPr="008C658D">
        <w:rPr>
          <w:rFonts w:ascii="华文中宋" w:eastAsia="华文中宋" w:hAnsi="华文中宋" w:hint="eastAsia"/>
          <w:sz w:val="24"/>
        </w:rPr>
        <w:t>影响</w:t>
      </w:r>
      <w:r w:rsidR="00134BC3" w:rsidRPr="008C658D">
        <w:rPr>
          <w:rFonts w:ascii="华文中宋" w:eastAsia="华文中宋" w:hAnsi="华文中宋" w:hint="eastAsia"/>
          <w:sz w:val="24"/>
        </w:rPr>
        <w:t>（如疫情、战争等）导致的停场越来越普遍。</w:t>
      </w:r>
    </w:p>
    <w:p w14:paraId="132E886F" w14:textId="779D95ED" w:rsidR="00397366" w:rsidRPr="008C658D" w:rsidRDefault="00CA1DB6"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对于运输类航空器而言，</w:t>
      </w:r>
      <w:r w:rsidR="00134BC3" w:rsidRPr="008C658D">
        <w:rPr>
          <w:rFonts w:ascii="华文中宋" w:eastAsia="华文中宋" w:hAnsi="华文中宋" w:hint="eastAsia"/>
          <w:sz w:val="24"/>
        </w:rPr>
        <w:t>航空器停场</w:t>
      </w:r>
      <w:r w:rsidR="0033552C">
        <w:rPr>
          <w:rFonts w:ascii="华文中宋" w:eastAsia="华文中宋" w:hAnsi="华文中宋" w:hint="eastAsia"/>
          <w:sz w:val="24"/>
        </w:rPr>
        <w:t>一般</w:t>
      </w:r>
      <w:r w:rsidR="00661381" w:rsidRPr="008C658D">
        <w:rPr>
          <w:rFonts w:ascii="华文中宋" w:eastAsia="华文中宋" w:hAnsi="华文中宋" w:hint="eastAsia"/>
          <w:sz w:val="24"/>
        </w:rPr>
        <w:t>可分为二</w:t>
      </w:r>
      <w:r w:rsidR="00904B88" w:rsidRPr="008C658D">
        <w:rPr>
          <w:rFonts w:ascii="华文中宋" w:eastAsia="华文中宋" w:hAnsi="华文中宋" w:hint="eastAsia"/>
          <w:sz w:val="24"/>
        </w:rPr>
        <w:t>种情况</w:t>
      </w:r>
      <w:r w:rsidR="00661381" w:rsidRPr="008C658D">
        <w:rPr>
          <w:rFonts w:ascii="华文中宋" w:eastAsia="华文中宋" w:hAnsi="华文中宋" w:hint="eastAsia"/>
          <w:sz w:val="24"/>
        </w:rPr>
        <w:t>：</w:t>
      </w:r>
      <w:r w:rsidR="00904B88" w:rsidRPr="008C658D">
        <w:rPr>
          <w:rFonts w:ascii="华文中宋" w:eastAsia="华文中宋" w:hAnsi="华文中宋" w:hint="eastAsia"/>
          <w:sz w:val="24"/>
        </w:rPr>
        <w:t>一种情况是</w:t>
      </w:r>
      <w:r w:rsidR="00661381" w:rsidRPr="008C658D">
        <w:rPr>
          <w:rFonts w:ascii="华文中宋" w:eastAsia="华文中宋" w:hAnsi="华文中宋" w:hint="eastAsia"/>
          <w:sz w:val="24"/>
        </w:rPr>
        <w:t>航空器</w:t>
      </w:r>
      <w:r w:rsidR="0033552C">
        <w:rPr>
          <w:rFonts w:ascii="华文中宋" w:eastAsia="华文中宋" w:hAnsi="华文中宋" w:hint="eastAsia"/>
          <w:sz w:val="24"/>
        </w:rPr>
        <w:t>已</w:t>
      </w:r>
      <w:r w:rsidR="00661381" w:rsidRPr="008C658D">
        <w:rPr>
          <w:rFonts w:ascii="华文中宋" w:eastAsia="华文中宋" w:hAnsi="华文中宋" w:hint="eastAsia"/>
          <w:sz w:val="24"/>
        </w:rPr>
        <w:t>列</w:t>
      </w:r>
      <w:r w:rsidR="00080192" w:rsidRPr="008C658D">
        <w:rPr>
          <w:rFonts w:ascii="华文中宋" w:eastAsia="华文中宋" w:hAnsi="华文中宋" w:hint="eastAsia"/>
          <w:sz w:val="24"/>
        </w:rPr>
        <w:t>入</w:t>
      </w:r>
      <w:r w:rsidR="00661381" w:rsidRPr="008C658D">
        <w:rPr>
          <w:rFonts w:ascii="华文中宋" w:eastAsia="华文中宋" w:hAnsi="华文中宋" w:hint="eastAsia"/>
          <w:sz w:val="24"/>
        </w:rPr>
        <w:t>某类航空运营人</w:t>
      </w:r>
      <w:r w:rsidR="00080192" w:rsidRPr="008C658D">
        <w:rPr>
          <w:rFonts w:ascii="华文中宋" w:eastAsia="华文中宋" w:hAnsi="华文中宋" w:hint="eastAsia"/>
          <w:sz w:val="24"/>
        </w:rPr>
        <w:t>的</w:t>
      </w:r>
      <w:r w:rsidR="00661381" w:rsidRPr="008C658D">
        <w:rPr>
          <w:rFonts w:ascii="华文中宋" w:eastAsia="华文中宋" w:hAnsi="华文中宋" w:hint="eastAsia"/>
          <w:sz w:val="24"/>
        </w:rPr>
        <w:t>运行规范</w:t>
      </w:r>
      <w:r w:rsidR="00080192" w:rsidRPr="008C658D">
        <w:rPr>
          <w:rFonts w:ascii="华文中宋" w:eastAsia="华文中宋" w:hAnsi="华文中宋" w:hint="eastAsia"/>
          <w:sz w:val="24"/>
        </w:rPr>
        <w:t>中</w:t>
      </w:r>
      <w:r w:rsidR="00397366" w:rsidRPr="008C658D">
        <w:rPr>
          <w:rFonts w:ascii="华文中宋" w:eastAsia="华文中宋" w:hAnsi="华文中宋" w:hint="eastAsia"/>
          <w:sz w:val="24"/>
        </w:rPr>
        <w:t>，</w:t>
      </w:r>
      <w:r w:rsidR="0033552C">
        <w:rPr>
          <w:rFonts w:ascii="华文中宋" w:eastAsia="华文中宋" w:hAnsi="华文中宋" w:hint="eastAsia"/>
          <w:sz w:val="24"/>
        </w:rPr>
        <w:t>主要</w:t>
      </w:r>
      <w:r w:rsidR="00397366" w:rsidRPr="008C658D">
        <w:rPr>
          <w:rFonts w:ascii="华文中宋" w:eastAsia="华文中宋" w:hAnsi="华文中宋" w:hint="eastAsia"/>
          <w:sz w:val="24"/>
        </w:rPr>
        <w:t>为短期停场；</w:t>
      </w:r>
      <w:r w:rsidR="00904B88" w:rsidRPr="008C658D">
        <w:rPr>
          <w:rFonts w:ascii="华文中宋" w:eastAsia="华文中宋" w:hAnsi="华文中宋" w:hint="eastAsia"/>
          <w:sz w:val="24"/>
        </w:rPr>
        <w:t>另一</w:t>
      </w:r>
      <w:r w:rsidR="00080192" w:rsidRPr="008C658D">
        <w:rPr>
          <w:rFonts w:ascii="华文中宋" w:eastAsia="华文中宋" w:hAnsi="华文中宋" w:hint="eastAsia"/>
          <w:sz w:val="24"/>
        </w:rPr>
        <w:t>种</w:t>
      </w:r>
      <w:r w:rsidR="00904B88" w:rsidRPr="008C658D">
        <w:rPr>
          <w:rFonts w:ascii="华文中宋" w:eastAsia="华文中宋" w:hAnsi="华文中宋" w:hint="eastAsia"/>
          <w:sz w:val="24"/>
        </w:rPr>
        <w:t>情况是</w:t>
      </w:r>
      <w:r w:rsidR="00397366" w:rsidRPr="008C658D">
        <w:rPr>
          <w:rFonts w:ascii="华文中宋" w:eastAsia="华文中宋" w:hAnsi="华文中宋" w:hint="eastAsia"/>
          <w:sz w:val="24"/>
        </w:rPr>
        <w:t>航空器</w:t>
      </w:r>
      <w:r w:rsidR="00C532BD" w:rsidRPr="008C658D">
        <w:rPr>
          <w:rFonts w:ascii="华文中宋" w:eastAsia="华文中宋" w:hAnsi="华文中宋" w:hint="eastAsia"/>
          <w:sz w:val="24"/>
        </w:rPr>
        <w:t>未列入或</w:t>
      </w:r>
      <w:r w:rsidR="00397366" w:rsidRPr="008C658D">
        <w:rPr>
          <w:rFonts w:ascii="华文中宋" w:eastAsia="华文中宋" w:hAnsi="华文中宋" w:hint="eastAsia"/>
          <w:sz w:val="24"/>
        </w:rPr>
        <w:t>已</w:t>
      </w:r>
      <w:r w:rsidR="007A6860" w:rsidRPr="008C658D">
        <w:rPr>
          <w:rFonts w:ascii="华文中宋" w:eastAsia="华文中宋" w:hAnsi="华文中宋" w:hint="eastAsia"/>
          <w:sz w:val="24"/>
        </w:rPr>
        <w:t>移除各类</w:t>
      </w:r>
      <w:r w:rsidR="007A6860" w:rsidRPr="008C658D">
        <w:rPr>
          <w:rFonts w:ascii="华文中宋" w:eastAsia="华文中宋" w:hAnsi="华文中宋"/>
          <w:sz w:val="24"/>
        </w:rPr>
        <w:t>航空营运</w:t>
      </w:r>
      <w:proofErr w:type="gramStart"/>
      <w:r w:rsidR="007A6860" w:rsidRPr="008C658D">
        <w:rPr>
          <w:rFonts w:ascii="华文中宋" w:eastAsia="华文中宋" w:hAnsi="华文中宋"/>
          <w:sz w:val="24"/>
        </w:rPr>
        <w:t>人</w:t>
      </w:r>
      <w:r w:rsidR="007A6860" w:rsidRPr="008C658D">
        <w:rPr>
          <w:rFonts w:ascii="华文中宋" w:eastAsia="华文中宋" w:hAnsi="华文中宋" w:hint="eastAsia"/>
          <w:sz w:val="24"/>
        </w:rPr>
        <w:t>运行</w:t>
      </w:r>
      <w:proofErr w:type="gramEnd"/>
      <w:r w:rsidR="007A6860" w:rsidRPr="008C658D">
        <w:rPr>
          <w:rFonts w:ascii="华文中宋" w:eastAsia="华文中宋" w:hAnsi="华文中宋" w:hint="eastAsia"/>
          <w:sz w:val="24"/>
        </w:rPr>
        <w:t>规范</w:t>
      </w:r>
      <w:r w:rsidR="00B508A4" w:rsidRPr="008C658D">
        <w:rPr>
          <w:rFonts w:ascii="华文中宋" w:eastAsia="华文中宋" w:hAnsi="华文中宋" w:hint="eastAsia"/>
          <w:sz w:val="24"/>
        </w:rPr>
        <w:t>（如</w:t>
      </w:r>
      <w:r w:rsidR="00B508A4" w:rsidRPr="008C658D">
        <w:rPr>
          <w:rFonts w:ascii="华文中宋" w:eastAsia="华文中宋" w:hAnsi="华文中宋"/>
          <w:sz w:val="24"/>
        </w:rPr>
        <w:t>租赁</w:t>
      </w:r>
      <w:r w:rsidR="00B508A4" w:rsidRPr="008C658D">
        <w:rPr>
          <w:rFonts w:ascii="华文中宋" w:eastAsia="华文中宋" w:hAnsi="华文中宋" w:hint="eastAsia"/>
          <w:sz w:val="24"/>
        </w:rPr>
        <w:t>航空器</w:t>
      </w:r>
      <w:r w:rsidR="00B508A4" w:rsidRPr="008C658D">
        <w:rPr>
          <w:rFonts w:ascii="华文中宋" w:eastAsia="华文中宋" w:hAnsi="华文中宋"/>
          <w:sz w:val="24"/>
        </w:rPr>
        <w:t>从承租方</w:t>
      </w:r>
      <w:proofErr w:type="gramStart"/>
      <w:r w:rsidR="00B508A4" w:rsidRPr="008C658D">
        <w:rPr>
          <w:rFonts w:ascii="华文中宋" w:eastAsia="华文中宋" w:hAnsi="华文中宋"/>
          <w:sz w:val="24"/>
        </w:rPr>
        <w:t>退租至下</w:t>
      </w:r>
      <w:proofErr w:type="gramEnd"/>
      <w:r w:rsidR="00B508A4" w:rsidRPr="008C658D">
        <w:rPr>
          <w:rFonts w:ascii="华文中宋" w:eastAsia="华文中宋" w:hAnsi="华文中宋"/>
          <w:sz w:val="24"/>
        </w:rPr>
        <w:t>一次租</w:t>
      </w:r>
      <w:r w:rsidR="00B508A4" w:rsidRPr="008C658D">
        <w:rPr>
          <w:rFonts w:ascii="华文中宋" w:eastAsia="华文中宋" w:hAnsi="华文中宋" w:hint="eastAsia"/>
          <w:sz w:val="24"/>
        </w:rPr>
        <w:t>出</w:t>
      </w:r>
      <w:r w:rsidR="00B508A4" w:rsidRPr="008C658D">
        <w:rPr>
          <w:rFonts w:ascii="华文中宋" w:eastAsia="华文中宋" w:hAnsi="华文中宋"/>
          <w:sz w:val="24"/>
        </w:rPr>
        <w:t>期间</w:t>
      </w:r>
      <w:r w:rsidR="00B508A4" w:rsidRPr="008C658D">
        <w:rPr>
          <w:rFonts w:ascii="华文中宋" w:eastAsia="华文中宋" w:hAnsi="华文中宋" w:hint="eastAsia"/>
          <w:sz w:val="24"/>
        </w:rPr>
        <w:t>）</w:t>
      </w:r>
      <w:r w:rsidR="007A6860" w:rsidRPr="008C658D">
        <w:rPr>
          <w:rFonts w:ascii="华文中宋" w:eastAsia="华文中宋" w:hAnsi="华文中宋" w:hint="eastAsia"/>
          <w:sz w:val="24"/>
        </w:rPr>
        <w:t>，包括短期和长期停场</w:t>
      </w:r>
      <w:r w:rsidR="00904B88" w:rsidRPr="008C658D">
        <w:rPr>
          <w:rFonts w:ascii="华文中宋" w:eastAsia="华文中宋" w:hAnsi="华文中宋" w:hint="eastAsia"/>
          <w:sz w:val="24"/>
        </w:rPr>
        <w:t>，此类停场</w:t>
      </w:r>
      <w:r w:rsidR="0033552C">
        <w:rPr>
          <w:rFonts w:ascii="华文中宋" w:eastAsia="华文中宋" w:hAnsi="华文中宋" w:hint="eastAsia"/>
          <w:sz w:val="24"/>
        </w:rPr>
        <w:t>可</w:t>
      </w:r>
      <w:r w:rsidR="00904B88" w:rsidRPr="008C658D">
        <w:rPr>
          <w:rFonts w:ascii="华文中宋" w:eastAsia="华文中宋" w:hAnsi="华文中宋" w:hint="eastAsia"/>
          <w:sz w:val="24"/>
        </w:rPr>
        <w:t>称为存储</w:t>
      </w:r>
      <w:r w:rsidR="007A6860" w:rsidRPr="008C658D">
        <w:rPr>
          <w:rFonts w:ascii="华文中宋" w:eastAsia="华文中宋" w:hAnsi="华文中宋" w:hint="eastAsia"/>
          <w:sz w:val="24"/>
        </w:rPr>
        <w:t>。</w:t>
      </w:r>
    </w:p>
    <w:p w14:paraId="54210D7D" w14:textId="73C51218" w:rsidR="00CE5525" w:rsidRPr="008C658D" w:rsidRDefault="00904B88"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航空器</w:t>
      </w:r>
      <w:r w:rsidR="00CE5525" w:rsidRPr="008C658D">
        <w:rPr>
          <w:rFonts w:ascii="华文中宋" w:eastAsia="华文中宋" w:hAnsi="华文中宋" w:hint="eastAsia"/>
          <w:sz w:val="24"/>
        </w:rPr>
        <w:t>存储</w:t>
      </w:r>
      <w:r w:rsidR="00134BC3" w:rsidRPr="008C658D">
        <w:rPr>
          <w:rFonts w:ascii="华文中宋" w:eastAsia="华文中宋" w:hAnsi="华文中宋" w:hint="eastAsia"/>
          <w:sz w:val="24"/>
        </w:rPr>
        <w:t>与其他停场的主要区别在于</w:t>
      </w:r>
      <w:r w:rsidR="0033552C">
        <w:rPr>
          <w:rFonts w:ascii="华文中宋" w:eastAsia="华文中宋" w:hAnsi="华文中宋" w:hint="eastAsia"/>
          <w:sz w:val="24"/>
        </w:rPr>
        <w:t>控制</w:t>
      </w:r>
      <w:r w:rsidR="00134BC3" w:rsidRPr="008C658D">
        <w:rPr>
          <w:rFonts w:ascii="华文中宋" w:eastAsia="华文中宋" w:hAnsi="华文中宋" w:hint="eastAsia"/>
          <w:sz w:val="24"/>
        </w:rPr>
        <w:t>责任不明确</w:t>
      </w:r>
      <w:r w:rsidR="006E6911" w:rsidRPr="008C658D">
        <w:rPr>
          <w:rFonts w:ascii="华文中宋" w:eastAsia="华文中宋" w:hAnsi="华文中宋" w:hint="eastAsia"/>
          <w:sz w:val="24"/>
        </w:rPr>
        <w:t>，特别是</w:t>
      </w:r>
      <w:r w:rsidR="006E6911" w:rsidRPr="008C658D">
        <w:rPr>
          <w:rFonts w:ascii="华文中宋" w:eastAsia="华文中宋" w:hAnsi="华文中宋"/>
          <w:sz w:val="24"/>
        </w:rPr>
        <w:t>所有权人</w:t>
      </w:r>
      <w:r w:rsidR="006E6911" w:rsidRPr="008C658D">
        <w:rPr>
          <w:rFonts w:ascii="华文中宋" w:eastAsia="华文中宋" w:hAnsi="华文中宋" w:hint="eastAsia"/>
          <w:sz w:val="24"/>
        </w:rPr>
        <w:t>为非</w:t>
      </w:r>
      <w:r w:rsidR="00463B35">
        <w:rPr>
          <w:rFonts w:ascii="华文中宋" w:eastAsia="华文中宋" w:hAnsi="华文中宋" w:hint="eastAsia"/>
          <w:sz w:val="24"/>
        </w:rPr>
        <w:t>中国</w:t>
      </w:r>
      <w:r w:rsidR="006E6911" w:rsidRPr="008C658D">
        <w:rPr>
          <w:rFonts w:ascii="华文中宋" w:eastAsia="华文中宋" w:hAnsi="华文中宋" w:hint="eastAsia"/>
          <w:sz w:val="24"/>
        </w:rPr>
        <w:t>航空运营人的情况</w:t>
      </w:r>
      <w:r w:rsidR="00323AAB" w:rsidRPr="008C658D">
        <w:rPr>
          <w:rFonts w:ascii="华文中宋" w:eastAsia="华文中宋" w:hAnsi="华文中宋" w:hint="eastAsia"/>
          <w:sz w:val="24"/>
        </w:rPr>
        <w:t>，尽管可以委托按照CCAR-145部批准的维修单位进行维修，但</w:t>
      </w:r>
      <w:r w:rsidR="00463B35">
        <w:rPr>
          <w:rFonts w:ascii="华文中宋" w:eastAsia="华文中宋" w:hAnsi="华文中宋" w:hint="eastAsia"/>
          <w:sz w:val="24"/>
        </w:rPr>
        <w:t>在中国民航规章体系下，</w:t>
      </w:r>
      <w:r w:rsidR="00323AAB" w:rsidRPr="008C658D">
        <w:rPr>
          <w:rFonts w:ascii="华文中宋" w:eastAsia="华文中宋" w:hAnsi="华文中宋" w:hint="eastAsia"/>
          <w:sz w:val="24"/>
        </w:rPr>
        <w:t>维修单位的责任是按照标准完成要求的维修任务，并不能对维修任务的合适性负责</w:t>
      </w:r>
      <w:r w:rsidR="00D7188B" w:rsidRPr="008C658D">
        <w:rPr>
          <w:rFonts w:ascii="华文中宋" w:eastAsia="华文中宋" w:hAnsi="华文中宋" w:hint="eastAsia"/>
          <w:sz w:val="24"/>
        </w:rPr>
        <w:t>。</w:t>
      </w:r>
      <w:r w:rsidR="00C532BD" w:rsidRPr="008C658D">
        <w:rPr>
          <w:rFonts w:ascii="华文中宋" w:eastAsia="华文中宋" w:hAnsi="华文中宋" w:hint="eastAsia"/>
          <w:sz w:val="24"/>
        </w:rPr>
        <w:t>因此，除</w:t>
      </w:r>
      <w:r w:rsidR="00C532BD" w:rsidRPr="008C658D">
        <w:rPr>
          <w:rFonts w:ascii="华文中宋" w:eastAsia="华文中宋" w:hAnsi="华文中宋"/>
          <w:sz w:val="24"/>
        </w:rPr>
        <w:t>所有权人</w:t>
      </w:r>
      <w:r w:rsidR="00C532BD" w:rsidRPr="008C658D">
        <w:rPr>
          <w:rFonts w:ascii="华文中宋" w:eastAsia="华文中宋" w:hAnsi="华文中宋" w:hint="eastAsia"/>
          <w:sz w:val="24"/>
        </w:rPr>
        <w:t>为</w:t>
      </w:r>
      <w:r w:rsidR="0033552C">
        <w:rPr>
          <w:rFonts w:ascii="华文中宋" w:eastAsia="华文中宋" w:hAnsi="华文中宋" w:hint="eastAsia"/>
          <w:sz w:val="24"/>
        </w:rPr>
        <w:t>按照</w:t>
      </w:r>
      <w:r w:rsidR="00C532BD" w:rsidRPr="008C658D">
        <w:rPr>
          <w:rFonts w:ascii="华文中宋" w:eastAsia="华文中宋" w:hAnsi="华文中宋" w:hint="eastAsia"/>
          <w:sz w:val="24"/>
        </w:rPr>
        <w:t>CCAR-121、135部</w:t>
      </w:r>
      <w:r w:rsidR="0033552C">
        <w:rPr>
          <w:rFonts w:ascii="华文中宋" w:eastAsia="华文中宋" w:hAnsi="华文中宋" w:hint="eastAsia"/>
          <w:sz w:val="24"/>
        </w:rPr>
        <w:t>批准</w:t>
      </w:r>
      <w:r w:rsidR="00C532BD" w:rsidRPr="008C658D">
        <w:rPr>
          <w:rFonts w:ascii="华文中宋" w:eastAsia="华文中宋" w:hAnsi="华文中宋" w:hint="eastAsia"/>
          <w:sz w:val="24"/>
        </w:rPr>
        <w:t>航空运营人</w:t>
      </w:r>
      <w:r w:rsidR="0044020E">
        <w:rPr>
          <w:rFonts w:ascii="华文中宋" w:eastAsia="华文中宋" w:hAnsi="华文中宋" w:hint="eastAsia"/>
          <w:sz w:val="24"/>
        </w:rPr>
        <w:t>的情况</w:t>
      </w:r>
      <w:r w:rsidR="00C532BD" w:rsidRPr="008C658D">
        <w:rPr>
          <w:rFonts w:ascii="华文中宋" w:eastAsia="华文中宋" w:hAnsi="华文中宋" w:hint="eastAsia"/>
          <w:sz w:val="24"/>
        </w:rPr>
        <w:t>外，</w:t>
      </w:r>
      <w:r w:rsidR="00DF513B" w:rsidRPr="008C658D">
        <w:rPr>
          <w:rFonts w:ascii="华文中宋" w:eastAsia="华文中宋" w:hAnsi="华文中宋" w:hint="eastAsia"/>
          <w:sz w:val="24"/>
        </w:rPr>
        <w:t>运输类</w:t>
      </w:r>
      <w:r w:rsidR="00C532BD" w:rsidRPr="008C658D">
        <w:rPr>
          <w:rFonts w:ascii="华文中宋" w:eastAsia="华文中宋" w:hAnsi="华文中宋" w:hint="eastAsia"/>
          <w:sz w:val="24"/>
        </w:rPr>
        <w:t>航空器</w:t>
      </w:r>
      <w:r w:rsidR="00DF513B" w:rsidRPr="008C658D">
        <w:rPr>
          <w:rFonts w:ascii="华文中宋" w:eastAsia="华文中宋" w:hAnsi="华文中宋" w:hint="eastAsia"/>
          <w:sz w:val="24"/>
        </w:rPr>
        <w:t>的</w:t>
      </w:r>
      <w:r w:rsidR="00C532BD" w:rsidRPr="008C658D">
        <w:rPr>
          <w:rFonts w:ascii="华文中宋" w:eastAsia="华文中宋" w:hAnsi="华文中宋" w:hint="eastAsia"/>
          <w:sz w:val="24"/>
        </w:rPr>
        <w:t>存储</w:t>
      </w:r>
      <w:r w:rsidR="00CA1DB6" w:rsidRPr="008C658D">
        <w:rPr>
          <w:rFonts w:ascii="华文中宋" w:eastAsia="华文中宋" w:hAnsi="华文中宋" w:hint="eastAsia"/>
          <w:sz w:val="24"/>
        </w:rPr>
        <w:t>需</w:t>
      </w:r>
      <w:r w:rsidR="00C532BD" w:rsidRPr="008C658D">
        <w:rPr>
          <w:rFonts w:ascii="华文中宋" w:eastAsia="华文中宋" w:hAnsi="华文中宋" w:hint="eastAsia"/>
          <w:sz w:val="24"/>
        </w:rPr>
        <w:t>委托</w:t>
      </w:r>
      <w:r w:rsidR="0033552C">
        <w:rPr>
          <w:rFonts w:ascii="华文中宋" w:eastAsia="华文中宋" w:hAnsi="华文中宋" w:hint="eastAsia"/>
          <w:sz w:val="24"/>
        </w:rPr>
        <w:t>按照</w:t>
      </w:r>
      <w:r w:rsidR="00C532BD" w:rsidRPr="008C658D">
        <w:rPr>
          <w:rFonts w:ascii="华文中宋" w:eastAsia="华文中宋" w:hAnsi="华文中宋" w:hint="eastAsia"/>
          <w:sz w:val="24"/>
        </w:rPr>
        <w:t>CCAR-136部F</w:t>
      </w:r>
      <w:proofErr w:type="gramStart"/>
      <w:r w:rsidR="00C532BD" w:rsidRPr="008C658D">
        <w:rPr>
          <w:rFonts w:ascii="华文中宋" w:eastAsia="华文中宋" w:hAnsi="华文中宋" w:hint="eastAsia"/>
          <w:sz w:val="24"/>
        </w:rPr>
        <w:t>章</w:t>
      </w:r>
      <w:r w:rsidR="0033552C">
        <w:rPr>
          <w:rFonts w:ascii="华文中宋" w:eastAsia="华文中宋" w:hAnsi="华文中宋" w:hint="eastAsia"/>
          <w:sz w:val="24"/>
        </w:rPr>
        <w:t>批准</w:t>
      </w:r>
      <w:proofErr w:type="gramEnd"/>
      <w:r w:rsidR="0033552C" w:rsidRPr="008C658D">
        <w:rPr>
          <w:rFonts w:ascii="华文中宋" w:eastAsia="华文中宋" w:hAnsi="华文中宋" w:hint="eastAsia"/>
          <w:sz w:val="24"/>
        </w:rPr>
        <w:t>相应</w:t>
      </w:r>
      <w:r w:rsidR="00DB1985" w:rsidRPr="008C658D">
        <w:rPr>
          <w:rFonts w:ascii="华文中宋" w:eastAsia="华文中宋" w:hAnsi="华文中宋" w:hint="eastAsia"/>
          <w:sz w:val="24"/>
        </w:rPr>
        <w:t>航空器代管人</w:t>
      </w:r>
      <w:r w:rsidR="00C532BD" w:rsidRPr="008C658D">
        <w:rPr>
          <w:rFonts w:ascii="华文中宋" w:eastAsia="华文中宋" w:hAnsi="华文中宋" w:hint="eastAsia"/>
          <w:sz w:val="24"/>
        </w:rPr>
        <w:t>资质的</w:t>
      </w:r>
      <w:r w:rsidR="00DB1985" w:rsidRPr="008C658D">
        <w:rPr>
          <w:rFonts w:ascii="华文中宋" w:eastAsia="华文中宋" w:hAnsi="华文中宋" w:hint="eastAsia"/>
          <w:sz w:val="24"/>
        </w:rPr>
        <w:t>特殊商业</w:t>
      </w:r>
      <w:r w:rsidR="00C532BD" w:rsidRPr="008C658D">
        <w:rPr>
          <w:rFonts w:ascii="华文中宋" w:eastAsia="华文中宋" w:hAnsi="华文中宋" w:hint="eastAsia"/>
          <w:sz w:val="24"/>
        </w:rPr>
        <w:t>运营人</w:t>
      </w:r>
      <w:r w:rsidR="00DF513B" w:rsidRPr="008C658D">
        <w:rPr>
          <w:rFonts w:ascii="华文中宋" w:eastAsia="华文中宋" w:hAnsi="华文中宋" w:hint="eastAsia"/>
          <w:sz w:val="24"/>
        </w:rPr>
        <w:t>提供</w:t>
      </w:r>
      <w:r w:rsidR="00C532BD" w:rsidRPr="008C658D">
        <w:rPr>
          <w:rFonts w:ascii="华文中宋" w:eastAsia="华文中宋" w:hAnsi="华文中宋" w:hint="eastAsia"/>
          <w:sz w:val="24"/>
        </w:rPr>
        <w:t>代管</w:t>
      </w:r>
      <w:r w:rsidR="00DF513B" w:rsidRPr="008C658D">
        <w:rPr>
          <w:rFonts w:ascii="华文中宋" w:eastAsia="华文中宋" w:hAnsi="华文中宋" w:hint="eastAsia"/>
          <w:sz w:val="24"/>
        </w:rPr>
        <w:t>服务</w:t>
      </w:r>
      <w:r w:rsidR="00C532BD" w:rsidRPr="008C658D">
        <w:rPr>
          <w:rFonts w:ascii="华文中宋" w:eastAsia="华文中宋" w:hAnsi="华文中宋" w:hint="eastAsia"/>
          <w:sz w:val="24"/>
        </w:rPr>
        <w:t>。</w:t>
      </w:r>
    </w:p>
    <w:p w14:paraId="197BC29D" w14:textId="5323C14C" w:rsidR="00D7188B" w:rsidRPr="008C658D" w:rsidRDefault="00D239A1"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lastRenderedPageBreak/>
        <w:t>另外，尽管上述代管</w:t>
      </w:r>
      <w:r w:rsidR="00DF513B" w:rsidRPr="008C658D">
        <w:rPr>
          <w:rFonts w:ascii="华文中宋" w:eastAsia="华文中宋" w:hAnsi="华文中宋" w:hint="eastAsia"/>
          <w:sz w:val="24"/>
        </w:rPr>
        <w:t>服务</w:t>
      </w:r>
      <w:r w:rsidRPr="008C658D">
        <w:rPr>
          <w:rFonts w:ascii="华文中宋" w:eastAsia="华文中宋" w:hAnsi="华文中宋" w:hint="eastAsia"/>
          <w:sz w:val="24"/>
        </w:rPr>
        <w:t>主要以</w:t>
      </w:r>
      <w:r w:rsidR="00DF513B" w:rsidRPr="008C658D">
        <w:rPr>
          <w:rFonts w:ascii="华文中宋" w:eastAsia="华文中宋" w:hAnsi="华文中宋" w:hint="eastAsia"/>
          <w:sz w:val="24"/>
        </w:rPr>
        <w:t>航空器</w:t>
      </w:r>
      <w:r w:rsidRPr="008C658D">
        <w:rPr>
          <w:rFonts w:ascii="华文中宋" w:eastAsia="华文中宋" w:hAnsi="华文中宋" w:hint="eastAsia"/>
          <w:sz w:val="24"/>
        </w:rPr>
        <w:t>存储为目的，但</w:t>
      </w:r>
      <w:r w:rsidR="003671B5">
        <w:rPr>
          <w:rFonts w:ascii="华文中宋" w:eastAsia="华文中宋" w:hAnsi="华文中宋" w:hint="eastAsia"/>
          <w:sz w:val="24"/>
        </w:rPr>
        <w:t>绝大部分最终仍要恢复</w:t>
      </w:r>
      <w:r w:rsidRPr="008C658D">
        <w:rPr>
          <w:rFonts w:ascii="华文中宋" w:eastAsia="华文中宋" w:hAnsi="华文中宋" w:hint="eastAsia"/>
          <w:sz w:val="24"/>
        </w:rPr>
        <w:t>飞行，包括</w:t>
      </w:r>
      <w:r w:rsidR="00DF513B" w:rsidRPr="008C658D">
        <w:rPr>
          <w:rFonts w:ascii="华文中宋" w:eastAsia="华文中宋" w:hAnsi="华文中宋" w:hint="eastAsia"/>
          <w:sz w:val="24"/>
        </w:rPr>
        <w:t>以维修或拆解为目的的调机飞行，其相应的使用控制责任</w:t>
      </w:r>
      <w:proofErr w:type="gramStart"/>
      <w:r w:rsidR="00DF513B" w:rsidRPr="008C658D">
        <w:rPr>
          <w:rFonts w:ascii="华文中宋" w:eastAsia="华文中宋" w:hAnsi="华文中宋" w:hint="eastAsia"/>
          <w:sz w:val="24"/>
        </w:rPr>
        <w:t>亦</w:t>
      </w:r>
      <w:r w:rsidR="00552AF9" w:rsidRPr="008C658D">
        <w:rPr>
          <w:rFonts w:ascii="华文中宋" w:eastAsia="华文中宋" w:hAnsi="华文中宋" w:hint="eastAsia"/>
          <w:sz w:val="24"/>
        </w:rPr>
        <w:t>应当</w:t>
      </w:r>
      <w:proofErr w:type="gramEnd"/>
      <w:r w:rsidR="00552AF9" w:rsidRPr="008C658D">
        <w:rPr>
          <w:rFonts w:ascii="华文中宋" w:eastAsia="华文中宋" w:hAnsi="华文中宋" w:hint="eastAsia"/>
          <w:sz w:val="24"/>
        </w:rPr>
        <w:t>符合</w:t>
      </w:r>
      <w:r w:rsidR="00DF513B" w:rsidRPr="008C658D">
        <w:rPr>
          <w:rFonts w:ascii="华文中宋" w:eastAsia="华文中宋" w:hAnsi="华文中宋" w:hint="eastAsia"/>
          <w:sz w:val="24"/>
        </w:rPr>
        <w:t>CCAR-136部F章</w:t>
      </w:r>
      <w:r w:rsidR="0033552C" w:rsidRPr="008C658D">
        <w:rPr>
          <w:rFonts w:ascii="华文中宋" w:eastAsia="华文中宋" w:hAnsi="华文中宋" w:hint="eastAsia"/>
          <w:sz w:val="24"/>
        </w:rPr>
        <w:t>的</w:t>
      </w:r>
      <w:r w:rsidR="00DF513B" w:rsidRPr="008C658D">
        <w:rPr>
          <w:rFonts w:ascii="华文中宋" w:eastAsia="华文中宋" w:hAnsi="华文中宋" w:hint="eastAsia"/>
          <w:sz w:val="24"/>
        </w:rPr>
        <w:t>相应规定。</w:t>
      </w:r>
    </w:p>
    <w:p w14:paraId="6F612CC0" w14:textId="6AA9A190" w:rsidR="00B508A4" w:rsidRPr="008C658D" w:rsidRDefault="00B508A4"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特别说明的是，对于</w:t>
      </w:r>
      <w:r w:rsidR="00463B35">
        <w:rPr>
          <w:rFonts w:ascii="华文中宋" w:eastAsia="华文中宋" w:hAnsi="华文中宋" w:hint="eastAsia"/>
          <w:sz w:val="24"/>
        </w:rPr>
        <w:t>中国</w:t>
      </w:r>
      <w:r w:rsidR="0033552C" w:rsidRPr="008C658D">
        <w:rPr>
          <w:rFonts w:ascii="华文中宋" w:eastAsia="华文中宋" w:hAnsi="华文中宋" w:hint="eastAsia"/>
          <w:sz w:val="24"/>
        </w:rPr>
        <w:t>航空运营</w:t>
      </w:r>
      <w:proofErr w:type="gramStart"/>
      <w:r w:rsidR="0033552C" w:rsidRPr="008C658D">
        <w:rPr>
          <w:rFonts w:ascii="华文中宋" w:eastAsia="华文中宋" w:hAnsi="华文中宋" w:hint="eastAsia"/>
          <w:sz w:val="24"/>
        </w:rPr>
        <w:t>人</w:t>
      </w:r>
      <w:r w:rsidR="0044020E">
        <w:rPr>
          <w:rFonts w:ascii="华文中宋" w:eastAsia="华文中宋" w:hAnsi="华文中宋" w:hint="eastAsia"/>
          <w:sz w:val="24"/>
        </w:rPr>
        <w:t>运行</w:t>
      </w:r>
      <w:proofErr w:type="gramEnd"/>
      <w:r w:rsidR="0044020E">
        <w:rPr>
          <w:rFonts w:ascii="华文中宋" w:eastAsia="华文中宋" w:hAnsi="华文中宋" w:hint="eastAsia"/>
          <w:sz w:val="24"/>
        </w:rPr>
        <w:t>的租赁航空器，</w:t>
      </w:r>
      <w:r w:rsidR="00463B35">
        <w:rPr>
          <w:rFonts w:ascii="华文中宋" w:eastAsia="华文中宋" w:hAnsi="华文中宋" w:hint="eastAsia"/>
          <w:sz w:val="24"/>
        </w:rPr>
        <w:t>所有权人一般为租赁公司，</w:t>
      </w:r>
      <w:r w:rsidR="0044020E">
        <w:rPr>
          <w:rFonts w:ascii="华文中宋" w:eastAsia="华文中宋" w:hAnsi="华文中宋" w:hint="eastAsia"/>
          <w:sz w:val="24"/>
        </w:rPr>
        <w:t>本文件不但提供了</w:t>
      </w:r>
      <w:r w:rsidR="00463B35">
        <w:rPr>
          <w:rFonts w:ascii="华文中宋" w:eastAsia="华文中宋" w:hAnsi="华文中宋" w:hint="eastAsia"/>
          <w:sz w:val="24"/>
        </w:rPr>
        <w:t>租赁航空器</w:t>
      </w:r>
      <w:r w:rsidR="0044020E">
        <w:rPr>
          <w:rFonts w:ascii="华文中宋" w:eastAsia="华文中宋" w:hAnsi="华文中宋" w:hint="eastAsia"/>
          <w:sz w:val="24"/>
        </w:rPr>
        <w:t>退租后至下一次租出期间存储的管理规范，</w:t>
      </w:r>
      <w:r w:rsidR="00463B35">
        <w:rPr>
          <w:rFonts w:ascii="华文中宋" w:eastAsia="华文中宋" w:hAnsi="华文中宋" w:hint="eastAsia"/>
          <w:sz w:val="24"/>
        </w:rPr>
        <w:t>而且</w:t>
      </w:r>
      <w:r w:rsidR="0044020E">
        <w:rPr>
          <w:rFonts w:ascii="华文中宋" w:eastAsia="华文中宋" w:hAnsi="华文中宋" w:hint="eastAsia"/>
          <w:sz w:val="24"/>
        </w:rPr>
        <w:t>如下一次出租的承租方仍为</w:t>
      </w:r>
      <w:r w:rsidR="00463B35">
        <w:rPr>
          <w:rFonts w:ascii="华文中宋" w:eastAsia="华文中宋" w:hAnsi="华文中宋" w:hint="eastAsia"/>
          <w:sz w:val="24"/>
        </w:rPr>
        <w:t>中国</w:t>
      </w:r>
      <w:r w:rsidR="00463B35" w:rsidRPr="008C658D">
        <w:rPr>
          <w:rFonts w:ascii="华文中宋" w:eastAsia="华文中宋" w:hAnsi="华文中宋" w:hint="eastAsia"/>
          <w:sz w:val="24"/>
        </w:rPr>
        <w:t>航空运营人</w:t>
      </w:r>
      <w:r w:rsidR="0044020E">
        <w:rPr>
          <w:rFonts w:ascii="华文中宋" w:eastAsia="华文中宋" w:hAnsi="华文中宋" w:hint="eastAsia"/>
          <w:sz w:val="24"/>
        </w:rPr>
        <w:t>，也可避免</w:t>
      </w:r>
      <w:proofErr w:type="gramStart"/>
      <w:r w:rsidR="0044020E">
        <w:rPr>
          <w:rFonts w:ascii="华文中宋" w:eastAsia="华文中宋" w:hAnsi="华文中宋" w:hint="eastAsia"/>
          <w:sz w:val="24"/>
        </w:rPr>
        <w:t>退租检和</w:t>
      </w:r>
      <w:proofErr w:type="gramEnd"/>
      <w:r w:rsidR="0044020E">
        <w:rPr>
          <w:rFonts w:ascii="华文中宋" w:eastAsia="华文中宋" w:hAnsi="华文中宋" w:hint="eastAsia"/>
          <w:sz w:val="24"/>
        </w:rPr>
        <w:t>接机检</w:t>
      </w:r>
      <w:r w:rsidR="00D5048A">
        <w:rPr>
          <w:rFonts w:ascii="华文中宋" w:eastAsia="华文中宋" w:hAnsi="华文中宋" w:hint="eastAsia"/>
          <w:sz w:val="24"/>
        </w:rPr>
        <w:t>中仅涉及对其他民航当局规章符合性</w:t>
      </w:r>
      <w:r w:rsidR="00D5048A">
        <w:rPr>
          <w:rFonts w:ascii="华文中宋" w:eastAsia="华文中宋" w:hAnsi="华文中宋" w:hint="eastAsia"/>
          <w:sz w:val="24"/>
        </w:rPr>
        <w:t>的</w:t>
      </w:r>
      <w:r w:rsidR="00D5048A">
        <w:rPr>
          <w:rFonts w:ascii="华文中宋" w:eastAsia="华文中宋" w:hAnsi="华文中宋" w:hint="eastAsia"/>
          <w:sz w:val="24"/>
        </w:rPr>
        <w:t>项目</w:t>
      </w:r>
      <w:r w:rsidRPr="008C658D">
        <w:rPr>
          <w:rFonts w:ascii="华文中宋" w:eastAsia="华文中宋" w:hAnsi="华文中宋" w:hint="eastAsia"/>
          <w:sz w:val="24"/>
        </w:rPr>
        <w:t>。</w:t>
      </w:r>
    </w:p>
    <w:p w14:paraId="4BD93593" w14:textId="2223CA0C" w:rsidR="001F6F79" w:rsidRPr="008C658D" w:rsidRDefault="00AB16DA" w:rsidP="008C658D">
      <w:pPr>
        <w:pStyle w:val="10"/>
        <w:spacing w:beforeLines="50" w:before="156" w:afterLines="50" w:after="156" w:line="500" w:lineRule="exact"/>
        <w:ind w:firstLineChars="200" w:firstLine="561"/>
        <w:rPr>
          <w:rFonts w:ascii="华文中宋" w:eastAsia="华文中宋" w:hAnsi="华文中宋" w:hint="eastAsia"/>
          <w:sz w:val="28"/>
          <w:szCs w:val="28"/>
        </w:rPr>
      </w:pPr>
      <w:r w:rsidRPr="008C658D">
        <w:rPr>
          <w:rFonts w:ascii="华文中宋" w:eastAsia="华文中宋" w:hAnsi="华文中宋" w:hint="eastAsia"/>
          <w:sz w:val="28"/>
          <w:szCs w:val="28"/>
        </w:rPr>
        <w:t>5</w:t>
      </w:r>
      <w:r w:rsidR="00B26D21" w:rsidRPr="008C658D">
        <w:rPr>
          <w:rFonts w:ascii="华文中宋" w:eastAsia="华文中宋" w:hAnsi="华文中宋"/>
          <w:sz w:val="28"/>
          <w:szCs w:val="28"/>
        </w:rPr>
        <w:t xml:space="preserve">. </w:t>
      </w:r>
      <w:r w:rsidR="004E4D60" w:rsidRPr="008C658D">
        <w:rPr>
          <w:rFonts w:ascii="华文中宋" w:eastAsia="华文中宋" w:hAnsi="华文中宋" w:hint="eastAsia"/>
          <w:sz w:val="28"/>
          <w:szCs w:val="28"/>
        </w:rPr>
        <w:t>基本</w:t>
      </w:r>
      <w:r w:rsidR="00DB1985" w:rsidRPr="008C658D">
        <w:rPr>
          <w:rFonts w:ascii="华文中宋" w:eastAsia="华文中宋" w:hAnsi="华文中宋" w:hint="eastAsia"/>
          <w:sz w:val="28"/>
          <w:szCs w:val="28"/>
        </w:rPr>
        <w:t>要求</w:t>
      </w:r>
    </w:p>
    <w:p w14:paraId="42515618" w14:textId="3F127BDA" w:rsidR="00045F81" w:rsidRPr="008C658D" w:rsidRDefault="00552AF9"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运输类航空器</w:t>
      </w:r>
      <w:r w:rsidR="00DB1985" w:rsidRPr="008C658D">
        <w:rPr>
          <w:rFonts w:ascii="华文中宋" w:eastAsia="华文中宋" w:hAnsi="华文中宋" w:hint="eastAsia"/>
          <w:sz w:val="24"/>
        </w:rPr>
        <w:t>的存储</w:t>
      </w:r>
      <w:r w:rsidR="00045F81" w:rsidRPr="008C658D">
        <w:rPr>
          <w:rFonts w:ascii="华文中宋" w:eastAsia="华文中宋" w:hAnsi="华文中宋" w:hint="eastAsia"/>
          <w:sz w:val="24"/>
        </w:rPr>
        <w:t>应当由具备</w:t>
      </w:r>
      <w:r w:rsidR="00697E81">
        <w:rPr>
          <w:rFonts w:ascii="华文中宋" w:eastAsia="华文中宋" w:hAnsi="华文中宋" w:hint="eastAsia"/>
          <w:sz w:val="24"/>
        </w:rPr>
        <w:t>按照</w:t>
      </w:r>
      <w:r w:rsidR="005868F4" w:rsidRPr="008C658D">
        <w:rPr>
          <w:rFonts w:ascii="华文中宋" w:eastAsia="华文中宋" w:hAnsi="华文中宋" w:hint="eastAsia"/>
          <w:sz w:val="24"/>
        </w:rPr>
        <w:t>CCAR</w:t>
      </w:r>
      <w:r w:rsidR="005868F4" w:rsidRPr="008C658D">
        <w:rPr>
          <w:rFonts w:ascii="华文中宋" w:eastAsia="华文中宋" w:hAnsi="华文中宋"/>
          <w:sz w:val="24"/>
        </w:rPr>
        <w:t>-136</w:t>
      </w:r>
      <w:r w:rsidR="005868F4" w:rsidRPr="008C658D">
        <w:rPr>
          <w:rFonts w:ascii="华文中宋" w:eastAsia="华文中宋" w:hAnsi="华文中宋" w:hint="eastAsia"/>
          <w:sz w:val="24"/>
        </w:rPr>
        <w:t>部</w:t>
      </w:r>
      <w:r w:rsidR="007B0E3A" w:rsidRPr="008C658D">
        <w:rPr>
          <w:rFonts w:ascii="华文中宋" w:eastAsia="华文中宋" w:hAnsi="华文中宋" w:hint="eastAsia"/>
          <w:sz w:val="24"/>
        </w:rPr>
        <w:t>F</w:t>
      </w:r>
      <w:proofErr w:type="gramStart"/>
      <w:r w:rsidR="007B0E3A" w:rsidRPr="008C658D">
        <w:rPr>
          <w:rFonts w:ascii="华文中宋" w:eastAsia="华文中宋" w:hAnsi="华文中宋" w:hint="eastAsia"/>
          <w:sz w:val="24"/>
        </w:rPr>
        <w:t>章</w:t>
      </w:r>
      <w:r w:rsidR="00697E81">
        <w:rPr>
          <w:rFonts w:ascii="华文中宋" w:eastAsia="华文中宋" w:hAnsi="华文中宋" w:hint="eastAsia"/>
          <w:sz w:val="24"/>
        </w:rPr>
        <w:t>批准</w:t>
      </w:r>
      <w:proofErr w:type="gramEnd"/>
      <w:r w:rsidR="005868F4" w:rsidRPr="008C658D">
        <w:rPr>
          <w:rFonts w:ascii="华文中宋" w:eastAsia="华文中宋" w:hAnsi="华文中宋" w:hint="eastAsia"/>
          <w:sz w:val="24"/>
        </w:rPr>
        <w:t>航空器代管人</w:t>
      </w:r>
      <w:r w:rsidR="00045F81" w:rsidRPr="008C658D">
        <w:rPr>
          <w:rFonts w:ascii="华文中宋" w:eastAsia="华文中宋" w:hAnsi="华文中宋" w:hint="eastAsia"/>
          <w:sz w:val="24"/>
        </w:rPr>
        <w:t>资质</w:t>
      </w:r>
      <w:r w:rsidR="007B0E3A" w:rsidRPr="008C658D">
        <w:rPr>
          <w:rFonts w:ascii="华文中宋" w:eastAsia="华文中宋" w:hAnsi="华文中宋" w:hint="eastAsia"/>
          <w:sz w:val="24"/>
        </w:rPr>
        <w:t>的</w:t>
      </w:r>
      <w:r w:rsidR="00DB1985" w:rsidRPr="008C658D">
        <w:rPr>
          <w:rFonts w:ascii="华文中宋" w:eastAsia="华文中宋" w:hAnsi="华文中宋" w:hint="eastAsia"/>
          <w:sz w:val="24"/>
        </w:rPr>
        <w:t>特殊商业</w:t>
      </w:r>
      <w:r w:rsidR="00045F81" w:rsidRPr="008C658D">
        <w:rPr>
          <w:rFonts w:ascii="华文中宋" w:eastAsia="华文中宋" w:hAnsi="华文中宋" w:hint="eastAsia"/>
          <w:sz w:val="24"/>
        </w:rPr>
        <w:t>运营人</w:t>
      </w:r>
      <w:r w:rsidR="00DB1985" w:rsidRPr="008C658D">
        <w:rPr>
          <w:rFonts w:ascii="华文中宋" w:eastAsia="华文中宋" w:hAnsi="华文中宋" w:hint="eastAsia"/>
          <w:sz w:val="24"/>
        </w:rPr>
        <w:t>进行</w:t>
      </w:r>
      <w:r w:rsidR="007B0E3A" w:rsidRPr="008C658D">
        <w:rPr>
          <w:rFonts w:ascii="华文中宋" w:eastAsia="华文中宋" w:hAnsi="华文中宋" w:hint="eastAsia"/>
          <w:sz w:val="24"/>
        </w:rPr>
        <w:t>管理，</w:t>
      </w:r>
      <w:r w:rsidR="00045F81" w:rsidRPr="008C658D">
        <w:rPr>
          <w:rFonts w:ascii="华文中宋" w:eastAsia="华文中宋" w:hAnsi="华文中宋" w:hint="eastAsia"/>
          <w:sz w:val="24"/>
        </w:rPr>
        <w:t>并</w:t>
      </w:r>
      <w:r w:rsidR="00DB1985" w:rsidRPr="008C658D">
        <w:rPr>
          <w:rFonts w:ascii="华文中宋" w:eastAsia="华文中宋" w:hAnsi="华文中宋" w:hint="eastAsia"/>
          <w:sz w:val="24"/>
        </w:rPr>
        <w:t>具体</w:t>
      </w:r>
      <w:r w:rsidR="00045F81" w:rsidRPr="008C658D">
        <w:rPr>
          <w:rFonts w:ascii="华文中宋" w:eastAsia="华文中宋" w:hAnsi="华文中宋" w:hint="eastAsia"/>
          <w:sz w:val="24"/>
        </w:rPr>
        <w:t>规定如下：</w:t>
      </w:r>
    </w:p>
    <w:p w14:paraId="61E56B7D" w14:textId="5EA01814" w:rsidR="004E4D60" w:rsidRPr="008C658D" w:rsidRDefault="00045F81"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（1）</w:t>
      </w:r>
      <w:r w:rsidR="00DB1985" w:rsidRPr="008C658D">
        <w:rPr>
          <w:rFonts w:ascii="华文中宋" w:eastAsia="华文中宋" w:hAnsi="华文中宋" w:hint="eastAsia"/>
          <w:sz w:val="24"/>
        </w:rPr>
        <w:t>按照</w:t>
      </w:r>
      <w:r w:rsidR="004E4D60" w:rsidRPr="008C658D">
        <w:rPr>
          <w:rFonts w:ascii="华文中宋" w:eastAsia="华文中宋" w:hAnsi="华文中宋"/>
          <w:sz w:val="24"/>
        </w:rPr>
        <w:t>CCAR-121、CCAR-135部批准的航空营运人视为自动具备CCAR-136部F章所述航空器代管人</w:t>
      </w:r>
      <w:r w:rsidRPr="008C658D">
        <w:rPr>
          <w:rFonts w:ascii="华文中宋" w:eastAsia="华文中宋" w:hAnsi="华文中宋" w:hint="eastAsia"/>
          <w:sz w:val="24"/>
        </w:rPr>
        <w:t>资质</w:t>
      </w:r>
      <w:r w:rsidR="004E4D60" w:rsidRPr="008C658D">
        <w:rPr>
          <w:rFonts w:ascii="华文中宋" w:eastAsia="华文中宋" w:hAnsi="华文中宋"/>
          <w:sz w:val="24"/>
        </w:rPr>
        <w:t>，可</w:t>
      </w:r>
      <w:r w:rsidR="00DB1985" w:rsidRPr="008C658D">
        <w:rPr>
          <w:rFonts w:ascii="华文中宋" w:eastAsia="华文中宋" w:hAnsi="华文中宋" w:hint="eastAsia"/>
          <w:sz w:val="24"/>
        </w:rPr>
        <w:t>承接</w:t>
      </w:r>
      <w:r w:rsidR="004E4D60" w:rsidRPr="008C658D">
        <w:rPr>
          <w:rFonts w:ascii="华文中宋" w:eastAsia="华文中宋" w:hAnsi="华文中宋"/>
          <w:sz w:val="24"/>
        </w:rPr>
        <w:t>其运行规范所涵盖机型的航空器</w:t>
      </w:r>
      <w:r w:rsidR="00DB1985" w:rsidRPr="008C658D">
        <w:rPr>
          <w:rFonts w:ascii="华文中宋" w:eastAsia="华文中宋" w:hAnsi="华文中宋"/>
          <w:sz w:val="24"/>
        </w:rPr>
        <w:t>存储</w:t>
      </w:r>
      <w:r w:rsidR="004E4D60" w:rsidRPr="008C658D">
        <w:rPr>
          <w:rFonts w:ascii="华文中宋" w:eastAsia="华文中宋" w:hAnsi="华文中宋"/>
          <w:sz w:val="24"/>
        </w:rPr>
        <w:t>。</w:t>
      </w:r>
    </w:p>
    <w:p w14:paraId="395985B5" w14:textId="6FCB0683" w:rsidR="004E4D60" w:rsidRPr="008C658D" w:rsidRDefault="00DB1985"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（2）按照</w:t>
      </w:r>
      <w:r w:rsidR="004E4D60" w:rsidRPr="008C658D">
        <w:rPr>
          <w:rFonts w:ascii="华文中宋" w:eastAsia="华文中宋" w:hAnsi="华文中宋"/>
          <w:sz w:val="24"/>
        </w:rPr>
        <w:t>CCAR-136部</w:t>
      </w:r>
      <w:r w:rsidR="00697E81">
        <w:rPr>
          <w:rFonts w:ascii="华文中宋" w:eastAsia="华文中宋" w:hAnsi="华文中宋" w:hint="eastAsia"/>
          <w:sz w:val="24"/>
        </w:rPr>
        <w:t>F</w:t>
      </w:r>
      <w:proofErr w:type="gramStart"/>
      <w:r w:rsidR="00697E81">
        <w:rPr>
          <w:rFonts w:ascii="华文中宋" w:eastAsia="华文中宋" w:hAnsi="华文中宋" w:hint="eastAsia"/>
          <w:sz w:val="24"/>
        </w:rPr>
        <w:t>章</w:t>
      </w:r>
      <w:r w:rsidR="004E4D60" w:rsidRPr="008C658D">
        <w:rPr>
          <w:rFonts w:ascii="华文中宋" w:eastAsia="华文中宋" w:hAnsi="华文中宋"/>
          <w:sz w:val="24"/>
        </w:rPr>
        <w:t>批准</w:t>
      </w:r>
      <w:proofErr w:type="gramEnd"/>
      <w:r w:rsidR="004E4D60" w:rsidRPr="008C658D">
        <w:rPr>
          <w:rFonts w:ascii="华文中宋" w:eastAsia="华文中宋" w:hAnsi="华文中宋"/>
          <w:sz w:val="24"/>
        </w:rPr>
        <w:t>的</w:t>
      </w:r>
      <w:r w:rsidRPr="008C658D">
        <w:rPr>
          <w:rFonts w:ascii="华文中宋" w:eastAsia="华文中宋" w:hAnsi="华文中宋" w:hint="eastAsia"/>
          <w:sz w:val="24"/>
        </w:rPr>
        <w:t>航空器代管人</w:t>
      </w:r>
      <w:r w:rsidR="004E4D60" w:rsidRPr="008C658D">
        <w:rPr>
          <w:rFonts w:ascii="华文中宋" w:eastAsia="华文中宋" w:hAnsi="华文中宋"/>
          <w:sz w:val="24"/>
        </w:rPr>
        <w:t>可</w:t>
      </w:r>
      <w:r w:rsidRPr="008C658D">
        <w:rPr>
          <w:rFonts w:ascii="华文中宋" w:eastAsia="华文中宋" w:hAnsi="华文中宋" w:hint="eastAsia"/>
          <w:sz w:val="24"/>
        </w:rPr>
        <w:t>承接</w:t>
      </w:r>
      <w:r w:rsidR="004E4D60" w:rsidRPr="008C658D">
        <w:rPr>
          <w:rFonts w:ascii="华文中宋" w:eastAsia="华文中宋" w:hAnsi="华文中宋"/>
          <w:sz w:val="24"/>
        </w:rPr>
        <w:t>其运行规范所涵盖机型的航空器</w:t>
      </w:r>
      <w:r w:rsidRPr="008C658D">
        <w:rPr>
          <w:rFonts w:ascii="华文中宋" w:eastAsia="华文中宋" w:hAnsi="华文中宋"/>
          <w:sz w:val="24"/>
        </w:rPr>
        <w:t>存储</w:t>
      </w:r>
      <w:r w:rsidR="00054048" w:rsidRPr="008C658D">
        <w:rPr>
          <w:rFonts w:ascii="华文中宋" w:eastAsia="华文中宋" w:hAnsi="华文中宋" w:hint="eastAsia"/>
          <w:sz w:val="24"/>
        </w:rPr>
        <w:t>。</w:t>
      </w:r>
    </w:p>
    <w:p w14:paraId="6F1C7B82" w14:textId="5A2F09F9" w:rsidR="001F6F79" w:rsidRPr="008C658D" w:rsidRDefault="004E4D60" w:rsidP="008C658D">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除所存储</w:t>
      </w:r>
      <w:r w:rsidR="00E616D7" w:rsidRPr="008C658D">
        <w:rPr>
          <w:rFonts w:ascii="华文中宋" w:eastAsia="华文中宋" w:hAnsi="华文中宋" w:hint="eastAsia"/>
          <w:sz w:val="24"/>
        </w:rPr>
        <w:t>航空器</w:t>
      </w:r>
      <w:r w:rsidRPr="008C658D">
        <w:rPr>
          <w:rFonts w:ascii="华文中宋" w:eastAsia="华文中宋" w:hAnsi="华文中宋" w:hint="eastAsia"/>
          <w:sz w:val="24"/>
        </w:rPr>
        <w:t>为</w:t>
      </w:r>
      <w:r w:rsidR="00775B6E">
        <w:rPr>
          <w:rFonts w:ascii="华文中宋" w:eastAsia="华文中宋" w:hAnsi="华文中宋" w:hint="eastAsia"/>
          <w:sz w:val="24"/>
        </w:rPr>
        <w:t>按照</w:t>
      </w:r>
      <w:r w:rsidR="00775B6E" w:rsidRPr="008C658D">
        <w:rPr>
          <w:rFonts w:ascii="华文中宋" w:eastAsia="华文中宋" w:hAnsi="华文中宋"/>
          <w:sz w:val="24"/>
        </w:rPr>
        <w:t>CCAR-121、CCAR-135部批准的航空营运人</w:t>
      </w:r>
      <w:r w:rsidR="00D72E29" w:rsidRPr="008C658D">
        <w:rPr>
          <w:rFonts w:ascii="华文中宋" w:eastAsia="华文中宋" w:hAnsi="华文中宋" w:hint="eastAsia"/>
          <w:sz w:val="24"/>
        </w:rPr>
        <w:t>本身</w:t>
      </w:r>
      <w:r w:rsidRPr="008C658D">
        <w:rPr>
          <w:rFonts w:ascii="华文中宋" w:eastAsia="华文中宋" w:hAnsi="华文中宋" w:hint="eastAsia"/>
          <w:sz w:val="24"/>
        </w:rPr>
        <w:t>具有使用控制</w:t>
      </w:r>
      <w:r w:rsidR="00D72E29" w:rsidRPr="008C658D">
        <w:rPr>
          <w:rFonts w:ascii="华文中宋" w:eastAsia="华文中宋" w:hAnsi="华文中宋" w:hint="eastAsia"/>
          <w:sz w:val="24"/>
        </w:rPr>
        <w:t>权</w:t>
      </w:r>
      <w:r w:rsidR="00E616D7" w:rsidRPr="008C658D">
        <w:rPr>
          <w:rFonts w:ascii="华文中宋" w:eastAsia="华文中宋" w:hAnsi="华文中宋" w:hint="eastAsia"/>
          <w:sz w:val="24"/>
        </w:rPr>
        <w:t>的</w:t>
      </w:r>
      <w:r w:rsidRPr="008C658D">
        <w:rPr>
          <w:rFonts w:ascii="华文中宋" w:eastAsia="华文中宋" w:hAnsi="华文中宋" w:hint="eastAsia"/>
          <w:sz w:val="24"/>
        </w:rPr>
        <w:t>航空器外，</w:t>
      </w:r>
      <w:r w:rsidR="00E616D7" w:rsidRPr="008C658D">
        <w:rPr>
          <w:rFonts w:ascii="华文中宋" w:eastAsia="华文中宋" w:hAnsi="华文中宋" w:hint="eastAsia"/>
          <w:sz w:val="24"/>
        </w:rPr>
        <w:t>航空器存储</w:t>
      </w:r>
      <w:r w:rsidR="00D72E29" w:rsidRPr="008C658D">
        <w:rPr>
          <w:rFonts w:ascii="华文中宋" w:eastAsia="华文中宋" w:hAnsi="华文中宋" w:hint="eastAsia"/>
          <w:sz w:val="24"/>
        </w:rPr>
        <w:t>应当</w:t>
      </w:r>
      <w:r w:rsidRPr="008C658D">
        <w:rPr>
          <w:rFonts w:ascii="华文中宋" w:eastAsia="华文中宋" w:hAnsi="华文中宋" w:hint="eastAsia"/>
          <w:sz w:val="24"/>
        </w:rPr>
        <w:t>由</w:t>
      </w:r>
      <w:r w:rsidR="005868F4" w:rsidRPr="008C658D">
        <w:rPr>
          <w:rFonts w:ascii="华文中宋" w:eastAsia="华文中宋" w:hAnsi="华文中宋" w:hint="eastAsia"/>
          <w:sz w:val="24"/>
        </w:rPr>
        <w:t>航空器</w:t>
      </w:r>
      <w:r w:rsidR="00D72E29" w:rsidRPr="008C658D">
        <w:rPr>
          <w:rFonts w:ascii="华文中宋" w:eastAsia="华文中宋" w:hAnsi="华文中宋" w:hint="eastAsia"/>
          <w:sz w:val="24"/>
        </w:rPr>
        <w:t>所有权人</w:t>
      </w:r>
      <w:r w:rsidRPr="008C658D">
        <w:rPr>
          <w:rFonts w:ascii="华文中宋" w:eastAsia="华文中宋" w:hAnsi="华文中宋" w:hint="eastAsia"/>
          <w:sz w:val="24"/>
        </w:rPr>
        <w:t>与航空器</w:t>
      </w:r>
      <w:r w:rsidR="00D72E29" w:rsidRPr="008C658D">
        <w:rPr>
          <w:rFonts w:ascii="华文中宋" w:eastAsia="华文中宋" w:hAnsi="华文中宋" w:hint="eastAsia"/>
          <w:sz w:val="24"/>
        </w:rPr>
        <w:t>代管人</w:t>
      </w:r>
      <w:r w:rsidRPr="008C658D">
        <w:rPr>
          <w:rFonts w:ascii="华文中宋" w:eastAsia="华文中宋" w:hAnsi="华文中宋" w:hint="eastAsia"/>
          <w:sz w:val="24"/>
        </w:rPr>
        <w:t>签订</w:t>
      </w:r>
      <w:r w:rsidR="00500417" w:rsidRPr="008C658D">
        <w:rPr>
          <w:rFonts w:ascii="华文中宋" w:eastAsia="华文中宋" w:hAnsi="华文中宋" w:hint="eastAsia"/>
          <w:sz w:val="24"/>
        </w:rPr>
        <w:t>委托</w:t>
      </w:r>
      <w:r w:rsidRPr="008C658D">
        <w:rPr>
          <w:rFonts w:ascii="华文中宋" w:eastAsia="华文中宋" w:hAnsi="华文中宋" w:hint="eastAsia"/>
          <w:sz w:val="24"/>
        </w:rPr>
        <w:t>协议的方式</w:t>
      </w:r>
      <w:r w:rsidR="007D4F21" w:rsidRPr="008C658D">
        <w:rPr>
          <w:rFonts w:ascii="华文中宋" w:eastAsia="华文中宋" w:hAnsi="华文中宋" w:hint="eastAsia"/>
          <w:sz w:val="24"/>
        </w:rPr>
        <w:t>进行</w:t>
      </w:r>
      <w:r w:rsidRPr="008C658D">
        <w:rPr>
          <w:rFonts w:ascii="华文中宋" w:eastAsia="华文中宋" w:hAnsi="华文中宋" w:hint="eastAsia"/>
          <w:sz w:val="24"/>
        </w:rPr>
        <w:t>。</w:t>
      </w:r>
    </w:p>
    <w:p w14:paraId="10260C1A" w14:textId="59E890D9" w:rsidR="00B86188" w:rsidRPr="008C658D" w:rsidRDefault="00B86188" w:rsidP="008C658D">
      <w:pPr>
        <w:spacing w:line="500" w:lineRule="exact"/>
        <w:ind w:firstLineChars="200" w:firstLine="480"/>
        <w:rPr>
          <w:rFonts w:ascii="仿宋" w:eastAsia="仿宋" w:hAnsi="仿宋" w:hint="eastAsia"/>
          <w:sz w:val="24"/>
        </w:rPr>
      </w:pPr>
      <w:r w:rsidRPr="008C658D">
        <w:rPr>
          <w:rFonts w:ascii="仿宋" w:eastAsia="仿宋" w:hAnsi="仿宋" w:hint="eastAsia"/>
          <w:sz w:val="24"/>
        </w:rPr>
        <w:t>注：如存储航空器计划继续</w:t>
      </w:r>
      <w:r w:rsidR="00A85279" w:rsidRPr="008C658D">
        <w:rPr>
          <w:rFonts w:ascii="仿宋" w:eastAsia="仿宋" w:hAnsi="仿宋" w:hint="eastAsia"/>
          <w:sz w:val="24"/>
        </w:rPr>
        <w:t>进入</w:t>
      </w:r>
      <w:r w:rsidRPr="008C658D">
        <w:rPr>
          <w:rFonts w:ascii="仿宋" w:eastAsia="仿宋" w:hAnsi="仿宋"/>
          <w:sz w:val="24"/>
        </w:rPr>
        <w:t>CCAR-121部</w:t>
      </w:r>
      <w:r w:rsidR="00A85279" w:rsidRPr="008C658D">
        <w:rPr>
          <w:rFonts w:ascii="仿宋" w:eastAsia="仿宋" w:hAnsi="仿宋" w:hint="eastAsia"/>
          <w:sz w:val="24"/>
        </w:rPr>
        <w:t>商业</w:t>
      </w:r>
      <w:r w:rsidRPr="008C658D">
        <w:rPr>
          <w:rFonts w:ascii="仿宋" w:eastAsia="仿宋" w:hAnsi="仿宋"/>
          <w:sz w:val="24"/>
        </w:rPr>
        <w:t>运行，建议</w:t>
      </w:r>
      <w:r w:rsidR="00500417" w:rsidRPr="008C658D">
        <w:rPr>
          <w:rFonts w:ascii="仿宋" w:eastAsia="仿宋" w:hAnsi="仿宋" w:hint="eastAsia"/>
          <w:sz w:val="24"/>
        </w:rPr>
        <w:t>委托</w:t>
      </w:r>
      <w:r w:rsidRPr="008C658D">
        <w:rPr>
          <w:rFonts w:ascii="仿宋" w:eastAsia="仿宋" w:hAnsi="仿宋"/>
          <w:sz w:val="24"/>
        </w:rPr>
        <w:t>CCAR-121部批准的航空营运人进行</w:t>
      </w:r>
      <w:r w:rsidR="00500417" w:rsidRPr="008C658D">
        <w:rPr>
          <w:rFonts w:ascii="仿宋" w:eastAsia="仿宋" w:hAnsi="仿宋" w:hint="eastAsia"/>
          <w:sz w:val="24"/>
        </w:rPr>
        <w:t>存储管理</w:t>
      </w:r>
      <w:r w:rsidRPr="008C658D">
        <w:rPr>
          <w:rFonts w:ascii="仿宋" w:eastAsia="仿宋" w:hAnsi="仿宋"/>
          <w:sz w:val="24"/>
        </w:rPr>
        <w:t>，以保持维修</w:t>
      </w:r>
      <w:r w:rsidR="00500417" w:rsidRPr="008C658D">
        <w:rPr>
          <w:rFonts w:ascii="仿宋" w:eastAsia="仿宋" w:hAnsi="仿宋" w:hint="eastAsia"/>
          <w:sz w:val="24"/>
        </w:rPr>
        <w:t>管理标准</w:t>
      </w:r>
      <w:r w:rsidRPr="008C658D">
        <w:rPr>
          <w:rFonts w:ascii="仿宋" w:eastAsia="仿宋" w:hAnsi="仿宋"/>
          <w:sz w:val="24"/>
        </w:rPr>
        <w:t>的连续性。</w:t>
      </w:r>
    </w:p>
    <w:p w14:paraId="37F301D1" w14:textId="54630799" w:rsidR="00B86188" w:rsidRPr="00E16B63" w:rsidRDefault="00A423DF" w:rsidP="00E16B63">
      <w:pPr>
        <w:pStyle w:val="10"/>
        <w:spacing w:beforeLines="50" w:before="156" w:afterLines="50" w:after="156" w:line="500" w:lineRule="exact"/>
        <w:ind w:firstLineChars="200" w:firstLine="561"/>
        <w:rPr>
          <w:rFonts w:ascii="华文中宋" w:eastAsia="华文中宋" w:hAnsi="华文中宋" w:hint="eastAsia"/>
          <w:sz w:val="28"/>
          <w:szCs w:val="28"/>
        </w:rPr>
      </w:pPr>
      <w:r w:rsidRPr="00E16B63">
        <w:rPr>
          <w:rFonts w:ascii="华文中宋" w:eastAsia="华文中宋" w:hAnsi="华文中宋" w:hint="eastAsia"/>
          <w:sz w:val="28"/>
          <w:szCs w:val="28"/>
        </w:rPr>
        <w:t>6</w:t>
      </w:r>
      <w:r w:rsidR="00B86188" w:rsidRPr="00E16B63">
        <w:rPr>
          <w:rFonts w:ascii="华文中宋" w:eastAsia="华文中宋" w:hAnsi="华文中宋"/>
          <w:sz w:val="28"/>
          <w:szCs w:val="28"/>
        </w:rPr>
        <w:t xml:space="preserve">. </w:t>
      </w:r>
      <w:r w:rsidR="00B86188" w:rsidRPr="00E16B63">
        <w:rPr>
          <w:rFonts w:ascii="华文中宋" w:eastAsia="华文中宋" w:hAnsi="华文中宋" w:hint="eastAsia"/>
          <w:sz w:val="28"/>
          <w:szCs w:val="28"/>
        </w:rPr>
        <w:t>存储协议规范</w:t>
      </w:r>
    </w:p>
    <w:p w14:paraId="0099803A" w14:textId="4431B369" w:rsidR="00B86188" w:rsidRDefault="00E16B63" w:rsidP="00B86188">
      <w:pPr>
        <w:spacing w:line="500" w:lineRule="exact"/>
        <w:ind w:firstLineChars="200" w:firstLine="480"/>
        <w:rPr>
          <w:rFonts w:ascii="华文中宋" w:eastAsia="华文中宋" w:hAnsi="华文中宋"/>
          <w:sz w:val="24"/>
        </w:rPr>
      </w:pPr>
      <w:r w:rsidRPr="008C658D">
        <w:rPr>
          <w:rFonts w:ascii="华文中宋" w:eastAsia="华文中宋" w:hAnsi="华文中宋" w:hint="eastAsia"/>
          <w:sz w:val="24"/>
        </w:rPr>
        <w:t>航空器所有权人与航空器代管人签订委托</w:t>
      </w:r>
      <w:r w:rsidRPr="00E16B63">
        <w:rPr>
          <w:rFonts w:ascii="华文中宋" w:eastAsia="华文中宋" w:hAnsi="华文中宋" w:hint="eastAsia"/>
          <w:sz w:val="24"/>
        </w:rPr>
        <w:t>存储</w:t>
      </w:r>
      <w:r w:rsidR="00D33505" w:rsidRPr="00E16B63">
        <w:rPr>
          <w:rFonts w:ascii="华文中宋" w:eastAsia="华文中宋" w:hAnsi="华文中宋" w:hint="eastAsia"/>
          <w:sz w:val="24"/>
        </w:rPr>
        <w:t>航空器</w:t>
      </w:r>
      <w:r w:rsidRPr="008C658D">
        <w:rPr>
          <w:rFonts w:ascii="华文中宋" w:eastAsia="华文中宋" w:hAnsi="华文中宋" w:hint="eastAsia"/>
          <w:sz w:val="24"/>
        </w:rPr>
        <w:t>协议</w:t>
      </w:r>
      <w:r w:rsidR="00D33505" w:rsidRPr="00E16B63">
        <w:rPr>
          <w:rFonts w:ascii="华文中宋" w:eastAsia="华文中宋" w:hAnsi="华文中宋" w:hint="eastAsia"/>
          <w:sz w:val="24"/>
        </w:rPr>
        <w:t>应至少</w:t>
      </w:r>
      <w:r w:rsidRPr="00E16B63">
        <w:rPr>
          <w:rFonts w:ascii="华文中宋" w:eastAsia="华文中宋" w:hAnsi="华文中宋" w:hint="eastAsia"/>
          <w:sz w:val="24"/>
        </w:rPr>
        <w:t>包含</w:t>
      </w:r>
      <w:r w:rsidR="00D33505" w:rsidRPr="00E16B63">
        <w:rPr>
          <w:rFonts w:ascii="华文中宋" w:eastAsia="华文中宋" w:hAnsi="华文中宋" w:hint="eastAsia"/>
          <w:sz w:val="24"/>
        </w:rPr>
        <w:t>以下内容：</w:t>
      </w:r>
    </w:p>
    <w:p w14:paraId="4A30B435" w14:textId="74579016" w:rsidR="00E16B63" w:rsidRDefault="00E16B63" w:rsidP="00B86188">
      <w:pPr>
        <w:spacing w:line="500" w:lineRule="exact"/>
        <w:ind w:firstLineChars="200" w:firstLine="480"/>
        <w:rPr>
          <w:rFonts w:ascii="华文中宋" w:eastAsia="华文中宋" w:hAnsi="华文中宋"/>
          <w:sz w:val="24"/>
        </w:rPr>
      </w:pPr>
      <w:r>
        <w:rPr>
          <w:rFonts w:ascii="华文中宋" w:eastAsia="华文中宋" w:hAnsi="华文中宋" w:hint="eastAsia"/>
          <w:sz w:val="24"/>
        </w:rPr>
        <w:t>（1）</w:t>
      </w:r>
      <w:r w:rsidR="00DF5BF2" w:rsidRPr="00DF5BF2">
        <w:rPr>
          <w:rFonts w:ascii="华文中宋" w:eastAsia="华文中宋" w:hAnsi="华文中宋"/>
          <w:sz w:val="24"/>
        </w:rPr>
        <w:t>协议双方和协议期限</w:t>
      </w:r>
      <w:r w:rsidR="00DF5BF2">
        <w:rPr>
          <w:rFonts w:ascii="华文中宋" w:eastAsia="华文中宋" w:hAnsi="华文中宋" w:hint="eastAsia"/>
          <w:sz w:val="24"/>
        </w:rPr>
        <w:t>；</w:t>
      </w:r>
    </w:p>
    <w:p w14:paraId="4749F381" w14:textId="6E3E2315" w:rsidR="00DF5BF2" w:rsidRDefault="00DF5BF2" w:rsidP="00B86188">
      <w:pPr>
        <w:spacing w:line="500" w:lineRule="exact"/>
        <w:ind w:firstLineChars="200" w:firstLine="480"/>
        <w:rPr>
          <w:rFonts w:ascii="华文中宋" w:eastAsia="华文中宋" w:hAnsi="华文中宋"/>
          <w:sz w:val="24"/>
        </w:rPr>
      </w:pPr>
      <w:r>
        <w:rPr>
          <w:rFonts w:ascii="华文中宋" w:eastAsia="华文中宋" w:hAnsi="华文中宋" w:hint="eastAsia"/>
          <w:sz w:val="24"/>
        </w:rPr>
        <w:t>（2）</w:t>
      </w:r>
      <w:r w:rsidRPr="00E16B63">
        <w:rPr>
          <w:rFonts w:ascii="华文中宋" w:eastAsia="华文中宋" w:hAnsi="华文中宋" w:hint="eastAsia"/>
          <w:sz w:val="24"/>
        </w:rPr>
        <w:t>存储航空器</w:t>
      </w:r>
      <w:r w:rsidRPr="00DF5BF2">
        <w:rPr>
          <w:rFonts w:ascii="华文中宋" w:eastAsia="华文中宋" w:hAnsi="华文中宋"/>
          <w:sz w:val="24"/>
        </w:rPr>
        <w:t>制造厂家、型号和序号</w:t>
      </w:r>
      <w:r>
        <w:rPr>
          <w:rFonts w:ascii="华文中宋" w:eastAsia="华文中宋" w:hAnsi="华文中宋" w:hint="eastAsia"/>
          <w:sz w:val="24"/>
        </w:rPr>
        <w:t>；</w:t>
      </w:r>
    </w:p>
    <w:p w14:paraId="6DC6E047" w14:textId="262FF12C" w:rsidR="00DF5BF2" w:rsidRDefault="00DF5BF2" w:rsidP="00B86188">
      <w:pPr>
        <w:spacing w:line="500" w:lineRule="exact"/>
        <w:ind w:firstLineChars="200" w:firstLine="480"/>
        <w:rPr>
          <w:rFonts w:ascii="华文中宋" w:eastAsia="华文中宋" w:hAnsi="华文中宋"/>
          <w:sz w:val="24"/>
        </w:rPr>
      </w:pPr>
      <w:r>
        <w:rPr>
          <w:rFonts w:ascii="华文中宋" w:eastAsia="华文中宋" w:hAnsi="华文中宋" w:hint="eastAsia"/>
          <w:sz w:val="24"/>
        </w:rPr>
        <w:lastRenderedPageBreak/>
        <w:t>（3）存储场地和维修要求；</w:t>
      </w:r>
    </w:p>
    <w:p w14:paraId="7F552735" w14:textId="1A19D523" w:rsidR="00DF5BF2" w:rsidRDefault="00DF5BF2" w:rsidP="00B86188">
      <w:pPr>
        <w:spacing w:line="500" w:lineRule="exact"/>
        <w:ind w:firstLineChars="200" w:firstLine="480"/>
        <w:rPr>
          <w:rFonts w:ascii="华文中宋" w:eastAsia="华文中宋" w:hAnsi="华文中宋"/>
          <w:sz w:val="24"/>
        </w:rPr>
      </w:pPr>
      <w:r>
        <w:rPr>
          <w:rFonts w:ascii="华文中宋" w:eastAsia="华文中宋" w:hAnsi="华文中宋" w:hint="eastAsia"/>
          <w:sz w:val="24"/>
        </w:rPr>
        <w:t>（4）拆件管控；</w:t>
      </w:r>
    </w:p>
    <w:p w14:paraId="194E7B09" w14:textId="08F6DA98" w:rsidR="00DF5BF2" w:rsidRDefault="00DF5BF2" w:rsidP="00B86188">
      <w:pPr>
        <w:spacing w:line="500" w:lineRule="exact"/>
        <w:ind w:firstLineChars="200" w:firstLine="480"/>
        <w:rPr>
          <w:rFonts w:ascii="华文中宋" w:eastAsia="华文中宋" w:hAnsi="华文中宋"/>
          <w:sz w:val="24"/>
        </w:rPr>
      </w:pPr>
      <w:r>
        <w:rPr>
          <w:rFonts w:ascii="华文中宋" w:eastAsia="华文中宋" w:hAnsi="华文中宋" w:hint="eastAsia"/>
          <w:sz w:val="24"/>
        </w:rPr>
        <w:t>（5）恢复飞行要求；</w:t>
      </w:r>
    </w:p>
    <w:p w14:paraId="2C9BDB4D" w14:textId="6D8B7338" w:rsidR="00DF5BF2" w:rsidRDefault="00DF5BF2" w:rsidP="00B86188">
      <w:pPr>
        <w:spacing w:line="500" w:lineRule="exact"/>
        <w:ind w:firstLineChars="200" w:firstLine="480"/>
        <w:rPr>
          <w:rFonts w:ascii="华文中宋" w:eastAsia="华文中宋" w:hAnsi="华文中宋"/>
          <w:sz w:val="24"/>
        </w:rPr>
      </w:pPr>
      <w:r>
        <w:rPr>
          <w:rFonts w:ascii="华文中宋" w:eastAsia="华文中宋" w:hAnsi="华文中宋" w:hint="eastAsia"/>
          <w:sz w:val="24"/>
        </w:rPr>
        <w:t>（6）技术文件提供</w:t>
      </w:r>
      <w:r w:rsidRPr="00DF5BF2">
        <w:rPr>
          <w:rFonts w:ascii="华文中宋" w:eastAsia="华文中宋" w:hAnsi="华文中宋"/>
          <w:sz w:val="24"/>
        </w:rPr>
        <w:t>方式</w:t>
      </w:r>
      <w:r>
        <w:rPr>
          <w:rFonts w:ascii="华文中宋" w:eastAsia="华文中宋" w:hAnsi="华文中宋" w:hint="eastAsia"/>
          <w:sz w:val="24"/>
        </w:rPr>
        <w:t>和记录要求；</w:t>
      </w:r>
    </w:p>
    <w:p w14:paraId="378401E6" w14:textId="2C119F96" w:rsidR="00DF5BF2" w:rsidRDefault="00DF5BF2" w:rsidP="00B86188">
      <w:pPr>
        <w:spacing w:line="500" w:lineRule="exact"/>
        <w:ind w:firstLineChars="200" w:firstLine="480"/>
        <w:rPr>
          <w:rFonts w:ascii="华文中宋" w:eastAsia="华文中宋" w:hAnsi="华文中宋"/>
          <w:sz w:val="24"/>
        </w:rPr>
      </w:pPr>
      <w:r>
        <w:rPr>
          <w:rFonts w:ascii="华文中宋" w:eastAsia="华文中宋" w:hAnsi="华文中宋" w:hint="eastAsia"/>
          <w:sz w:val="24"/>
        </w:rPr>
        <w:t>（7）</w:t>
      </w:r>
      <w:r w:rsidRPr="00DF5BF2">
        <w:rPr>
          <w:rFonts w:ascii="华文中宋" w:eastAsia="华文中宋" w:hAnsi="华文中宋"/>
          <w:sz w:val="24"/>
        </w:rPr>
        <w:t>其他适用的有关条件、限制和管理内容。</w:t>
      </w:r>
    </w:p>
    <w:p w14:paraId="6D692976" w14:textId="2EF20878" w:rsidR="00775B6E" w:rsidRPr="00775B6E" w:rsidRDefault="00775B6E" w:rsidP="00B86188">
      <w:pPr>
        <w:spacing w:line="500" w:lineRule="exact"/>
        <w:ind w:firstLineChars="200" w:firstLine="480"/>
        <w:rPr>
          <w:rFonts w:ascii="华文中宋" w:eastAsia="华文中宋" w:hAnsi="华文中宋" w:hint="eastAsia"/>
          <w:sz w:val="24"/>
        </w:rPr>
      </w:pPr>
      <w:r w:rsidRPr="008C658D">
        <w:rPr>
          <w:rFonts w:ascii="仿宋" w:eastAsia="仿宋" w:hAnsi="仿宋" w:hint="eastAsia"/>
          <w:sz w:val="24"/>
        </w:rPr>
        <w:t>注：</w:t>
      </w:r>
      <w:r w:rsidRPr="00DD1D03">
        <w:rPr>
          <w:rFonts w:ascii="仿宋" w:eastAsia="仿宋" w:hAnsi="仿宋" w:hint="eastAsia"/>
          <w:sz w:val="24"/>
        </w:rPr>
        <w:t>对于按照</w:t>
      </w:r>
      <w:r w:rsidRPr="00DD1D03">
        <w:rPr>
          <w:rFonts w:ascii="仿宋" w:eastAsia="仿宋" w:hAnsi="仿宋"/>
          <w:sz w:val="24"/>
        </w:rPr>
        <w:t>CCAR-121、CCAR-135部批准的航空营运人</w:t>
      </w:r>
      <w:r w:rsidRPr="00DD1D03">
        <w:rPr>
          <w:rFonts w:ascii="仿宋" w:eastAsia="仿宋" w:hAnsi="仿宋" w:hint="eastAsia"/>
          <w:sz w:val="24"/>
        </w:rPr>
        <w:t>本身具有使用控制权的存储航空器，</w:t>
      </w:r>
      <w:r>
        <w:rPr>
          <w:rFonts w:ascii="仿宋" w:eastAsia="仿宋" w:hAnsi="仿宋" w:hint="eastAsia"/>
          <w:sz w:val="24"/>
        </w:rPr>
        <w:t>尽管无需上述委托协议，但应当建立专门管理规范，以明确存储航空器涉及的各项</w:t>
      </w:r>
      <w:r>
        <w:rPr>
          <w:rFonts w:ascii="仿宋" w:eastAsia="仿宋" w:hAnsi="仿宋" w:hint="eastAsia"/>
          <w:sz w:val="24"/>
        </w:rPr>
        <w:t>管理</w:t>
      </w:r>
      <w:r>
        <w:rPr>
          <w:rFonts w:ascii="仿宋" w:eastAsia="仿宋" w:hAnsi="仿宋" w:hint="eastAsia"/>
          <w:sz w:val="24"/>
        </w:rPr>
        <w:t>职责和程序</w:t>
      </w:r>
      <w:r w:rsidRPr="00DD1D03">
        <w:rPr>
          <w:rFonts w:ascii="仿宋" w:eastAsia="仿宋" w:hAnsi="仿宋" w:hint="eastAsia"/>
          <w:sz w:val="24"/>
        </w:rPr>
        <w:t>。</w:t>
      </w:r>
    </w:p>
    <w:p w14:paraId="32BB2DE0" w14:textId="5FDC3086" w:rsidR="001F6F79" w:rsidRPr="00E312D0" w:rsidRDefault="00A423DF" w:rsidP="00E312D0">
      <w:pPr>
        <w:pStyle w:val="10"/>
        <w:spacing w:beforeLines="50" w:before="156" w:afterLines="50" w:after="156" w:line="500" w:lineRule="exact"/>
        <w:ind w:firstLineChars="200" w:firstLine="561"/>
        <w:rPr>
          <w:rFonts w:ascii="华文中宋" w:eastAsia="华文中宋" w:hAnsi="华文中宋" w:hint="eastAsia"/>
          <w:sz w:val="28"/>
          <w:szCs w:val="28"/>
        </w:rPr>
      </w:pPr>
      <w:bookmarkStart w:id="5" w:name="_Toc87128905"/>
      <w:bookmarkEnd w:id="1"/>
      <w:r w:rsidRPr="00E312D0">
        <w:rPr>
          <w:rFonts w:ascii="华文中宋" w:eastAsia="华文中宋" w:hAnsi="华文中宋" w:hint="eastAsia"/>
          <w:sz w:val="28"/>
          <w:szCs w:val="28"/>
        </w:rPr>
        <w:t>7</w:t>
      </w:r>
      <w:r w:rsidR="00B26D21" w:rsidRPr="00E312D0">
        <w:rPr>
          <w:rFonts w:ascii="华文中宋" w:eastAsia="华文中宋" w:hAnsi="华文中宋"/>
          <w:sz w:val="28"/>
          <w:szCs w:val="28"/>
        </w:rPr>
        <w:t xml:space="preserve">. </w:t>
      </w:r>
      <w:bookmarkEnd w:id="5"/>
      <w:r w:rsidR="00B86188" w:rsidRPr="00E312D0">
        <w:rPr>
          <w:rFonts w:ascii="华文中宋" w:eastAsia="华文中宋" w:hAnsi="华文中宋" w:hint="eastAsia"/>
          <w:sz w:val="28"/>
          <w:szCs w:val="28"/>
        </w:rPr>
        <w:t>存储状态的转入</w:t>
      </w:r>
    </w:p>
    <w:p w14:paraId="714B9926" w14:textId="6A79ED70" w:rsidR="00D15DC2" w:rsidRDefault="00D15DC2" w:rsidP="00D15DC2">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运输</w:t>
      </w:r>
      <w:r w:rsidRPr="00D15DC2">
        <w:rPr>
          <w:rFonts w:ascii="华文中宋" w:eastAsia="华文中宋" w:hAnsi="华文中宋" w:hint="eastAsia"/>
          <w:sz w:val="24"/>
        </w:rPr>
        <w:t>航空器</w:t>
      </w:r>
      <w:r w:rsidR="00353B3D">
        <w:rPr>
          <w:rFonts w:ascii="华文中宋" w:eastAsia="华文中宋" w:hAnsi="华文中宋" w:hint="eastAsia"/>
          <w:sz w:val="24"/>
        </w:rPr>
        <w:t>在</w:t>
      </w:r>
      <w:r>
        <w:rPr>
          <w:rFonts w:ascii="华文中宋" w:eastAsia="华文中宋" w:hAnsi="华文中宋" w:hint="eastAsia"/>
          <w:sz w:val="24"/>
        </w:rPr>
        <w:t>如下情况</w:t>
      </w:r>
      <w:r w:rsidR="00353B3D">
        <w:rPr>
          <w:rFonts w:ascii="华文中宋" w:eastAsia="华文中宋" w:hAnsi="华文中宋" w:hint="eastAsia"/>
          <w:sz w:val="24"/>
        </w:rPr>
        <w:t>下</w:t>
      </w:r>
      <w:r>
        <w:rPr>
          <w:rFonts w:ascii="华文中宋" w:eastAsia="华文中宋" w:hAnsi="华文中宋" w:hint="eastAsia"/>
          <w:sz w:val="24"/>
        </w:rPr>
        <w:t>即视为转入</w:t>
      </w:r>
      <w:r w:rsidR="0087016F">
        <w:rPr>
          <w:rFonts w:ascii="华文中宋" w:eastAsia="华文中宋" w:hAnsi="华文中宋" w:hint="eastAsia"/>
          <w:sz w:val="24"/>
        </w:rPr>
        <w:t>本文件所述的</w:t>
      </w:r>
      <w:r>
        <w:rPr>
          <w:rFonts w:ascii="华文中宋" w:eastAsia="华文中宋" w:hAnsi="华文中宋" w:hint="eastAsia"/>
          <w:sz w:val="24"/>
        </w:rPr>
        <w:t>存储状态</w:t>
      </w:r>
      <w:r w:rsidR="00353B3D">
        <w:rPr>
          <w:rFonts w:ascii="华文中宋" w:eastAsia="华文中宋" w:hAnsi="华文中宋" w:hint="eastAsia"/>
          <w:sz w:val="24"/>
        </w:rPr>
        <w:t>：</w:t>
      </w:r>
    </w:p>
    <w:p w14:paraId="0A3FA920" w14:textId="65169BE7" w:rsidR="00FC53CD" w:rsidRDefault="00FC53CD" w:rsidP="00FC53CD">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（1）</w:t>
      </w:r>
      <w:r w:rsidR="00697E81">
        <w:rPr>
          <w:rFonts w:ascii="华文中宋" w:eastAsia="华文中宋" w:hAnsi="华文中宋" w:hint="eastAsia"/>
          <w:sz w:val="24"/>
        </w:rPr>
        <w:t>按照</w:t>
      </w:r>
      <w:r w:rsidRPr="008C658D">
        <w:rPr>
          <w:rFonts w:ascii="华文中宋" w:eastAsia="华文中宋" w:hAnsi="华文中宋"/>
          <w:sz w:val="24"/>
        </w:rPr>
        <w:t>CCAR-121、CCAR-135部</w:t>
      </w:r>
      <w:r w:rsidR="00697E81">
        <w:rPr>
          <w:rFonts w:ascii="华文中宋" w:eastAsia="华文中宋" w:hAnsi="华文中宋" w:hint="eastAsia"/>
          <w:sz w:val="24"/>
        </w:rPr>
        <w:t>批准</w:t>
      </w:r>
      <w:r w:rsidRPr="008C658D">
        <w:rPr>
          <w:rFonts w:ascii="华文中宋" w:eastAsia="华文中宋" w:hAnsi="华文中宋"/>
          <w:sz w:val="24"/>
        </w:rPr>
        <w:t>航空营运</w:t>
      </w:r>
      <w:proofErr w:type="gramStart"/>
      <w:r w:rsidRPr="008C658D">
        <w:rPr>
          <w:rFonts w:ascii="华文中宋" w:eastAsia="华文中宋" w:hAnsi="华文中宋"/>
          <w:sz w:val="24"/>
        </w:rPr>
        <w:t>人</w:t>
      </w:r>
      <w:r w:rsidR="00E312D0">
        <w:rPr>
          <w:rFonts w:ascii="华文中宋" w:eastAsia="华文中宋" w:hAnsi="华文中宋" w:hint="eastAsia"/>
          <w:sz w:val="24"/>
        </w:rPr>
        <w:t>运行</w:t>
      </w:r>
      <w:proofErr w:type="gramEnd"/>
      <w:r>
        <w:rPr>
          <w:rFonts w:ascii="华文中宋" w:eastAsia="华文中宋" w:hAnsi="华文中宋" w:hint="eastAsia"/>
          <w:sz w:val="24"/>
        </w:rPr>
        <w:t>的租赁航空器</w:t>
      </w:r>
      <w:r w:rsidR="00E832D2">
        <w:rPr>
          <w:rFonts w:ascii="华文中宋" w:eastAsia="华文中宋" w:hAnsi="华文中宋" w:hint="eastAsia"/>
          <w:sz w:val="24"/>
        </w:rPr>
        <w:t>，在</w:t>
      </w:r>
      <w:r>
        <w:rPr>
          <w:rFonts w:ascii="华文中宋" w:eastAsia="华文中宋" w:hAnsi="华文中宋" w:hint="eastAsia"/>
          <w:sz w:val="24"/>
        </w:rPr>
        <w:t>到达租赁合同期限</w:t>
      </w:r>
      <w:r w:rsidR="005F46D5">
        <w:rPr>
          <w:rFonts w:ascii="华文中宋" w:eastAsia="华文中宋" w:hAnsi="华文中宋" w:hint="eastAsia"/>
          <w:sz w:val="24"/>
        </w:rPr>
        <w:t>后</w:t>
      </w:r>
      <w:r w:rsidR="00E312D0">
        <w:rPr>
          <w:rFonts w:ascii="华文中宋" w:eastAsia="华文中宋" w:hAnsi="华文中宋" w:hint="eastAsia"/>
          <w:sz w:val="24"/>
        </w:rPr>
        <w:t>，</w:t>
      </w:r>
      <w:r w:rsidR="005F46D5" w:rsidRPr="00FC53CD">
        <w:rPr>
          <w:rFonts w:ascii="华文中宋" w:eastAsia="华文中宋" w:hAnsi="华文中宋" w:hint="eastAsia"/>
          <w:sz w:val="24"/>
        </w:rPr>
        <w:t>按照</w:t>
      </w:r>
      <w:r w:rsidR="005F46D5" w:rsidRPr="00FC53CD">
        <w:rPr>
          <w:rFonts w:ascii="华文中宋" w:eastAsia="华文中宋" w:hAnsi="华文中宋"/>
          <w:sz w:val="24"/>
        </w:rPr>
        <w:t>CCAR-45部</w:t>
      </w:r>
      <w:r w:rsidR="00E832D2">
        <w:rPr>
          <w:rFonts w:ascii="华文中宋" w:eastAsia="华文中宋" w:hAnsi="华文中宋" w:hint="eastAsia"/>
          <w:sz w:val="24"/>
        </w:rPr>
        <w:t>办理</w:t>
      </w:r>
      <w:r w:rsidR="005F46D5" w:rsidRPr="00FC53CD">
        <w:rPr>
          <w:rFonts w:ascii="华文中宋" w:eastAsia="华文中宋" w:hAnsi="华文中宋"/>
          <w:sz w:val="24"/>
        </w:rPr>
        <w:t>临时国籍登记</w:t>
      </w:r>
      <w:r w:rsidR="005F46D5">
        <w:rPr>
          <w:rFonts w:ascii="华文中宋" w:eastAsia="华文中宋" w:hAnsi="华文中宋" w:hint="eastAsia"/>
          <w:sz w:val="24"/>
        </w:rPr>
        <w:t>，</w:t>
      </w:r>
      <w:r w:rsidR="00E312D0">
        <w:rPr>
          <w:rFonts w:ascii="华文中宋" w:eastAsia="华文中宋" w:hAnsi="华文中宋" w:hint="eastAsia"/>
          <w:sz w:val="24"/>
        </w:rPr>
        <w:t>等待下一承租方接收</w:t>
      </w:r>
      <w:r w:rsidR="00697E81">
        <w:rPr>
          <w:rFonts w:ascii="华文中宋" w:eastAsia="华文中宋" w:hAnsi="华文中宋" w:hint="eastAsia"/>
          <w:sz w:val="24"/>
        </w:rPr>
        <w:t>或者拆解</w:t>
      </w:r>
      <w:r>
        <w:rPr>
          <w:rFonts w:ascii="华文中宋" w:eastAsia="华文中宋" w:hAnsi="华文中宋" w:hint="eastAsia"/>
          <w:sz w:val="24"/>
        </w:rPr>
        <w:t>；</w:t>
      </w:r>
    </w:p>
    <w:p w14:paraId="113D2795" w14:textId="0E5EFABF" w:rsidR="00E312D0" w:rsidRDefault="00E312D0" w:rsidP="00E312D0">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w:t>
      </w:r>
      <w:r w:rsidR="0087016F">
        <w:rPr>
          <w:rFonts w:ascii="华文中宋" w:eastAsia="华文中宋" w:hAnsi="华文中宋" w:hint="eastAsia"/>
          <w:sz w:val="24"/>
        </w:rPr>
        <w:t>2</w:t>
      </w:r>
      <w:r>
        <w:rPr>
          <w:rFonts w:ascii="华文中宋" w:eastAsia="华文中宋" w:hAnsi="华文中宋" w:hint="eastAsia"/>
          <w:sz w:val="24"/>
        </w:rPr>
        <w:t>）</w:t>
      </w:r>
      <w:r w:rsidR="00697E81">
        <w:rPr>
          <w:rFonts w:ascii="华文中宋" w:eastAsia="华文中宋" w:hAnsi="华文中宋" w:hint="eastAsia"/>
          <w:sz w:val="24"/>
        </w:rPr>
        <w:t>按照</w:t>
      </w:r>
      <w:r w:rsidRPr="008C658D">
        <w:rPr>
          <w:rFonts w:ascii="华文中宋" w:eastAsia="华文中宋" w:hAnsi="华文中宋"/>
          <w:sz w:val="24"/>
        </w:rPr>
        <w:t>CCAR--13</w:t>
      </w:r>
      <w:r>
        <w:rPr>
          <w:rFonts w:ascii="华文中宋" w:eastAsia="华文中宋" w:hAnsi="华文中宋" w:hint="eastAsia"/>
          <w:sz w:val="24"/>
        </w:rPr>
        <w:t>6</w:t>
      </w:r>
      <w:r w:rsidRPr="008C658D">
        <w:rPr>
          <w:rFonts w:ascii="华文中宋" w:eastAsia="华文中宋" w:hAnsi="华文中宋"/>
          <w:sz w:val="24"/>
        </w:rPr>
        <w:t>部</w:t>
      </w:r>
      <w:r w:rsidR="00697E81">
        <w:rPr>
          <w:rFonts w:ascii="华文中宋" w:eastAsia="华文中宋" w:hAnsi="华文中宋" w:hint="eastAsia"/>
          <w:sz w:val="24"/>
        </w:rPr>
        <w:t>F</w:t>
      </w:r>
      <w:proofErr w:type="gramStart"/>
      <w:r w:rsidR="00697E81">
        <w:rPr>
          <w:rFonts w:ascii="华文中宋" w:eastAsia="华文中宋" w:hAnsi="华文中宋" w:hint="eastAsia"/>
          <w:sz w:val="24"/>
        </w:rPr>
        <w:t>章批准</w:t>
      </w:r>
      <w:proofErr w:type="gramEnd"/>
      <w:r w:rsidRPr="008C658D">
        <w:rPr>
          <w:rFonts w:ascii="华文中宋" w:eastAsia="华文中宋" w:hAnsi="华文中宋" w:hint="eastAsia"/>
          <w:sz w:val="24"/>
        </w:rPr>
        <w:t>航空器代管</w:t>
      </w:r>
      <w:proofErr w:type="gramStart"/>
      <w:r w:rsidRPr="008C658D">
        <w:rPr>
          <w:rFonts w:ascii="华文中宋" w:eastAsia="华文中宋" w:hAnsi="华文中宋" w:hint="eastAsia"/>
          <w:sz w:val="24"/>
        </w:rPr>
        <w:t>人</w:t>
      </w:r>
      <w:r>
        <w:rPr>
          <w:rFonts w:ascii="华文中宋" w:eastAsia="华文中宋" w:hAnsi="华文中宋" w:hint="eastAsia"/>
          <w:sz w:val="24"/>
        </w:rPr>
        <w:t>运行</w:t>
      </w:r>
      <w:proofErr w:type="gramEnd"/>
      <w:r w:rsidR="00697E81">
        <w:rPr>
          <w:rFonts w:ascii="华文中宋" w:eastAsia="华文中宋" w:hAnsi="华文中宋" w:hint="eastAsia"/>
          <w:sz w:val="24"/>
        </w:rPr>
        <w:t>的</w:t>
      </w:r>
      <w:r>
        <w:rPr>
          <w:rFonts w:ascii="华文中宋" w:eastAsia="华文中宋" w:hAnsi="华文中宋" w:hint="eastAsia"/>
          <w:sz w:val="24"/>
        </w:rPr>
        <w:t>代管航空器</w:t>
      </w:r>
      <w:r w:rsidR="00E832D2">
        <w:rPr>
          <w:rFonts w:ascii="华文中宋" w:eastAsia="华文中宋" w:hAnsi="华文中宋" w:hint="eastAsia"/>
          <w:sz w:val="24"/>
        </w:rPr>
        <w:t>，在</w:t>
      </w:r>
      <w:r>
        <w:rPr>
          <w:rFonts w:ascii="华文中宋" w:eastAsia="华文中宋" w:hAnsi="华文中宋" w:hint="eastAsia"/>
          <w:sz w:val="24"/>
        </w:rPr>
        <w:t>到达</w:t>
      </w:r>
      <w:r w:rsidR="00697E81">
        <w:rPr>
          <w:rFonts w:ascii="华文中宋" w:eastAsia="华文中宋" w:hAnsi="华文中宋" w:hint="eastAsia"/>
          <w:sz w:val="24"/>
        </w:rPr>
        <w:t>代管协议</w:t>
      </w:r>
      <w:r>
        <w:rPr>
          <w:rFonts w:ascii="华文中宋" w:eastAsia="华文中宋" w:hAnsi="华文中宋" w:hint="eastAsia"/>
          <w:sz w:val="24"/>
        </w:rPr>
        <w:t>期限</w:t>
      </w:r>
      <w:r w:rsidR="00E832D2">
        <w:rPr>
          <w:rFonts w:ascii="华文中宋" w:eastAsia="华文中宋" w:hAnsi="华文中宋" w:hint="eastAsia"/>
          <w:sz w:val="24"/>
        </w:rPr>
        <w:t>后</w:t>
      </w:r>
      <w:r>
        <w:rPr>
          <w:rFonts w:ascii="华文中宋" w:eastAsia="华文中宋" w:hAnsi="华文中宋" w:hint="eastAsia"/>
          <w:sz w:val="24"/>
        </w:rPr>
        <w:t>，等待下一</w:t>
      </w:r>
      <w:r w:rsidR="00934867">
        <w:rPr>
          <w:rFonts w:ascii="华文中宋" w:eastAsia="华文中宋" w:hAnsi="华文中宋" w:hint="eastAsia"/>
          <w:sz w:val="24"/>
        </w:rPr>
        <w:t>航空器</w:t>
      </w:r>
      <w:r w:rsidR="00697E81">
        <w:rPr>
          <w:rFonts w:ascii="华文中宋" w:eastAsia="华文中宋" w:hAnsi="华文中宋" w:hint="eastAsia"/>
          <w:sz w:val="24"/>
        </w:rPr>
        <w:t>代管人</w:t>
      </w:r>
      <w:r>
        <w:rPr>
          <w:rFonts w:ascii="华文中宋" w:eastAsia="华文中宋" w:hAnsi="华文中宋" w:hint="eastAsia"/>
          <w:sz w:val="24"/>
        </w:rPr>
        <w:t>接收</w:t>
      </w:r>
      <w:r w:rsidR="00697E81">
        <w:rPr>
          <w:rFonts w:ascii="华文中宋" w:eastAsia="华文中宋" w:hAnsi="华文中宋" w:hint="eastAsia"/>
          <w:sz w:val="24"/>
        </w:rPr>
        <w:t>或者拆解</w:t>
      </w:r>
      <w:r>
        <w:rPr>
          <w:rFonts w:ascii="华文中宋" w:eastAsia="华文中宋" w:hAnsi="华文中宋" w:hint="eastAsia"/>
          <w:sz w:val="24"/>
        </w:rPr>
        <w:t>；</w:t>
      </w:r>
    </w:p>
    <w:p w14:paraId="4F69EEF9" w14:textId="49B46C69" w:rsidR="00307050" w:rsidRDefault="00307050" w:rsidP="00E312D0">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w:t>
      </w:r>
      <w:r w:rsidR="0087016F">
        <w:rPr>
          <w:rFonts w:ascii="华文中宋" w:eastAsia="华文中宋" w:hAnsi="华文中宋" w:hint="eastAsia"/>
          <w:sz w:val="24"/>
        </w:rPr>
        <w:t>3</w:t>
      </w:r>
      <w:r>
        <w:rPr>
          <w:rFonts w:ascii="华文中宋" w:eastAsia="华文中宋" w:hAnsi="华文中宋" w:hint="eastAsia"/>
          <w:sz w:val="24"/>
        </w:rPr>
        <w:t>）上述</w:t>
      </w:r>
      <w:r w:rsidR="00E832D2">
        <w:rPr>
          <w:rFonts w:ascii="华文中宋" w:eastAsia="华文中宋" w:hAnsi="华文中宋" w:hint="eastAsia"/>
          <w:sz w:val="24"/>
        </w:rPr>
        <w:t>中国</w:t>
      </w:r>
      <w:r>
        <w:rPr>
          <w:rFonts w:ascii="华文中宋" w:eastAsia="华文中宋" w:hAnsi="华文中宋" w:hint="eastAsia"/>
          <w:sz w:val="24"/>
        </w:rPr>
        <w:t>航空运营</w:t>
      </w:r>
      <w:proofErr w:type="gramStart"/>
      <w:r>
        <w:rPr>
          <w:rFonts w:ascii="华文中宋" w:eastAsia="华文中宋" w:hAnsi="华文中宋" w:hint="eastAsia"/>
          <w:sz w:val="24"/>
        </w:rPr>
        <w:t>人运行</w:t>
      </w:r>
      <w:proofErr w:type="gramEnd"/>
      <w:r>
        <w:rPr>
          <w:rFonts w:ascii="华文中宋" w:eastAsia="华文中宋" w:hAnsi="华文中宋" w:hint="eastAsia"/>
          <w:sz w:val="24"/>
        </w:rPr>
        <w:t>的航空器</w:t>
      </w:r>
      <w:r w:rsidR="00E832D2">
        <w:rPr>
          <w:rFonts w:ascii="华文中宋" w:eastAsia="华文中宋" w:hAnsi="华文中宋" w:hint="eastAsia"/>
          <w:sz w:val="24"/>
        </w:rPr>
        <w:t>，</w:t>
      </w:r>
      <w:r w:rsidR="00A67E96">
        <w:rPr>
          <w:rFonts w:ascii="华文中宋" w:eastAsia="华文中宋" w:hAnsi="华文中宋" w:hint="eastAsia"/>
          <w:sz w:val="24"/>
        </w:rPr>
        <w:t>非维修原因长期停场并从运行规范中移除；</w:t>
      </w:r>
    </w:p>
    <w:p w14:paraId="0C579ED3" w14:textId="59599F3E" w:rsidR="0087016F" w:rsidRDefault="0087016F" w:rsidP="0087016F">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（4）非中国航空运营</w:t>
      </w:r>
      <w:proofErr w:type="gramStart"/>
      <w:r>
        <w:rPr>
          <w:rFonts w:ascii="华文中宋" w:eastAsia="华文中宋" w:hAnsi="华文中宋" w:hint="eastAsia"/>
          <w:sz w:val="24"/>
        </w:rPr>
        <w:t>人运行</w:t>
      </w:r>
      <w:proofErr w:type="gramEnd"/>
      <w:r>
        <w:rPr>
          <w:rFonts w:ascii="华文中宋" w:eastAsia="华文中宋" w:hAnsi="华文中宋" w:hint="eastAsia"/>
          <w:sz w:val="24"/>
        </w:rPr>
        <w:t>的租赁航空器，在上一承租人到达租赁合同期限后，</w:t>
      </w:r>
      <w:r w:rsidRPr="00FC53CD">
        <w:rPr>
          <w:rFonts w:ascii="华文中宋" w:eastAsia="华文中宋" w:hAnsi="华文中宋" w:hint="eastAsia"/>
          <w:sz w:val="24"/>
        </w:rPr>
        <w:t>按照</w:t>
      </w:r>
      <w:r w:rsidRPr="00FC53CD">
        <w:rPr>
          <w:rFonts w:ascii="华文中宋" w:eastAsia="华文中宋" w:hAnsi="华文中宋"/>
          <w:sz w:val="24"/>
        </w:rPr>
        <w:t>CCAR-45部</w:t>
      </w:r>
      <w:r>
        <w:rPr>
          <w:rFonts w:ascii="华文中宋" w:eastAsia="华文中宋" w:hAnsi="华文中宋" w:hint="eastAsia"/>
          <w:sz w:val="24"/>
        </w:rPr>
        <w:t>办理</w:t>
      </w:r>
      <w:r w:rsidRPr="00FC53CD">
        <w:rPr>
          <w:rFonts w:ascii="华文中宋" w:eastAsia="华文中宋" w:hAnsi="华文中宋"/>
          <w:sz w:val="24"/>
        </w:rPr>
        <w:t>临时国籍登记</w:t>
      </w:r>
      <w:r>
        <w:rPr>
          <w:rFonts w:ascii="华文中宋" w:eastAsia="华文中宋" w:hAnsi="华文中宋" w:hint="eastAsia"/>
          <w:sz w:val="24"/>
        </w:rPr>
        <w:t>，等待下一承租方接收或者拆解；</w:t>
      </w:r>
      <w:r>
        <w:rPr>
          <w:rFonts w:ascii="华文中宋" w:eastAsia="华文中宋" w:hAnsi="华文中宋"/>
          <w:sz w:val="24"/>
        </w:rPr>
        <w:t xml:space="preserve"> </w:t>
      </w:r>
    </w:p>
    <w:p w14:paraId="724AB060" w14:textId="693175E7" w:rsidR="00697E81" w:rsidRDefault="00697E81" w:rsidP="00E312D0">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w:t>
      </w:r>
      <w:r w:rsidR="00E832D2">
        <w:rPr>
          <w:rFonts w:ascii="华文中宋" w:eastAsia="华文中宋" w:hAnsi="华文中宋" w:hint="eastAsia"/>
          <w:sz w:val="24"/>
        </w:rPr>
        <w:t>5</w:t>
      </w:r>
      <w:r>
        <w:rPr>
          <w:rFonts w:ascii="华文中宋" w:eastAsia="华文中宋" w:hAnsi="华文中宋" w:hint="eastAsia"/>
          <w:sz w:val="24"/>
        </w:rPr>
        <w:t>）上述</w:t>
      </w:r>
      <w:r w:rsidR="00E832D2">
        <w:rPr>
          <w:rFonts w:ascii="华文中宋" w:eastAsia="华文中宋" w:hAnsi="华文中宋" w:hint="eastAsia"/>
          <w:sz w:val="24"/>
        </w:rPr>
        <w:t>任何</w:t>
      </w:r>
      <w:r>
        <w:rPr>
          <w:rFonts w:ascii="华文中宋" w:eastAsia="华文中宋" w:hAnsi="华文中宋" w:hint="eastAsia"/>
          <w:sz w:val="24"/>
        </w:rPr>
        <w:t>航空运营人</w:t>
      </w:r>
      <w:r w:rsidR="00E832D2">
        <w:rPr>
          <w:rFonts w:ascii="华文中宋" w:eastAsia="华文中宋" w:hAnsi="华文中宋" w:hint="eastAsia"/>
          <w:sz w:val="24"/>
        </w:rPr>
        <w:t>计划永久退出运行</w:t>
      </w:r>
      <w:r>
        <w:rPr>
          <w:rFonts w:ascii="华文中宋" w:eastAsia="华文中宋" w:hAnsi="华文中宋" w:hint="eastAsia"/>
          <w:sz w:val="24"/>
        </w:rPr>
        <w:t>的航空器</w:t>
      </w:r>
      <w:r w:rsidR="00E832D2">
        <w:rPr>
          <w:rFonts w:ascii="华文中宋" w:eastAsia="华文中宋" w:hAnsi="华文中宋" w:hint="eastAsia"/>
          <w:sz w:val="24"/>
        </w:rPr>
        <w:t>，</w:t>
      </w:r>
      <w:r w:rsidR="00E832D2" w:rsidRPr="00FC53CD">
        <w:rPr>
          <w:rFonts w:ascii="华文中宋" w:eastAsia="华文中宋" w:hAnsi="华文中宋" w:hint="eastAsia"/>
          <w:sz w:val="24"/>
        </w:rPr>
        <w:t>按照</w:t>
      </w:r>
      <w:r w:rsidR="00E832D2" w:rsidRPr="00FC53CD">
        <w:rPr>
          <w:rFonts w:ascii="华文中宋" w:eastAsia="华文中宋" w:hAnsi="华文中宋"/>
          <w:sz w:val="24"/>
        </w:rPr>
        <w:t>CCAR-45部</w:t>
      </w:r>
      <w:r w:rsidR="00E832D2">
        <w:rPr>
          <w:rFonts w:ascii="华文中宋" w:eastAsia="华文中宋" w:hAnsi="华文中宋" w:hint="eastAsia"/>
          <w:sz w:val="24"/>
        </w:rPr>
        <w:t>办理</w:t>
      </w:r>
      <w:r w:rsidR="00E832D2" w:rsidRPr="00FC53CD">
        <w:rPr>
          <w:rFonts w:ascii="华文中宋" w:eastAsia="华文中宋" w:hAnsi="华文中宋"/>
          <w:sz w:val="24"/>
        </w:rPr>
        <w:t>临时国籍登记</w:t>
      </w:r>
      <w:r w:rsidR="00E832D2">
        <w:rPr>
          <w:rFonts w:ascii="华文中宋" w:eastAsia="华文中宋" w:hAnsi="华文中宋" w:hint="eastAsia"/>
          <w:sz w:val="24"/>
        </w:rPr>
        <w:t>，</w:t>
      </w:r>
      <w:r w:rsidR="00307050">
        <w:rPr>
          <w:rFonts w:ascii="华文中宋" w:eastAsia="华文中宋" w:hAnsi="华文中宋" w:hint="eastAsia"/>
          <w:sz w:val="24"/>
        </w:rPr>
        <w:t>等待拆解。</w:t>
      </w:r>
    </w:p>
    <w:p w14:paraId="4484A49D" w14:textId="4F14853C" w:rsidR="00D15DC2" w:rsidRDefault="00D15DC2" w:rsidP="00D15DC2">
      <w:pPr>
        <w:spacing w:line="500" w:lineRule="exact"/>
        <w:ind w:firstLineChars="200" w:firstLine="480"/>
        <w:rPr>
          <w:rFonts w:ascii="仿宋" w:eastAsia="仿宋" w:hAnsi="仿宋" w:hint="eastAsia"/>
          <w:sz w:val="24"/>
        </w:rPr>
      </w:pPr>
      <w:r w:rsidRPr="008C658D">
        <w:rPr>
          <w:rFonts w:ascii="仿宋" w:eastAsia="仿宋" w:hAnsi="仿宋" w:hint="eastAsia"/>
          <w:sz w:val="24"/>
        </w:rPr>
        <w:t>注：</w:t>
      </w:r>
      <w:r w:rsidR="00E832D2">
        <w:rPr>
          <w:rFonts w:ascii="仿宋" w:eastAsia="仿宋" w:hAnsi="仿宋" w:hint="eastAsia"/>
          <w:sz w:val="24"/>
        </w:rPr>
        <w:t>以上</w:t>
      </w:r>
      <w:r w:rsidR="00E832D2" w:rsidRPr="00E832D2">
        <w:rPr>
          <w:rFonts w:ascii="仿宋" w:eastAsia="仿宋" w:hAnsi="仿宋"/>
          <w:sz w:val="24"/>
        </w:rPr>
        <w:t>CCAR-45部临时国籍登记</w:t>
      </w:r>
      <w:r w:rsidR="00E832D2">
        <w:rPr>
          <w:rFonts w:ascii="仿宋" w:eastAsia="仿宋" w:hAnsi="仿宋" w:hint="eastAsia"/>
          <w:sz w:val="24"/>
        </w:rPr>
        <w:t>均需由</w:t>
      </w:r>
      <w:r w:rsidRPr="008C658D">
        <w:rPr>
          <w:rFonts w:ascii="仿宋" w:eastAsia="仿宋" w:hAnsi="仿宋" w:hint="eastAsia"/>
          <w:sz w:val="24"/>
        </w:rPr>
        <w:t>航空器所有权人</w:t>
      </w:r>
      <w:r w:rsidR="00E832D2" w:rsidRPr="00E832D2">
        <w:rPr>
          <w:rFonts w:ascii="仿宋" w:eastAsia="仿宋" w:hAnsi="仿宋" w:hint="eastAsia"/>
          <w:sz w:val="24"/>
        </w:rPr>
        <w:t>办理</w:t>
      </w:r>
      <w:r w:rsidRPr="008C658D">
        <w:rPr>
          <w:rFonts w:ascii="仿宋" w:eastAsia="仿宋" w:hAnsi="仿宋"/>
          <w:sz w:val="24"/>
        </w:rPr>
        <w:t>。</w:t>
      </w:r>
      <w:r w:rsidR="00A527F9">
        <w:rPr>
          <w:rFonts w:ascii="仿宋" w:eastAsia="仿宋" w:hAnsi="仿宋" w:hint="eastAsia"/>
          <w:sz w:val="24"/>
        </w:rPr>
        <w:t>另外，上述所提拆解</w:t>
      </w:r>
      <w:r w:rsidR="00BE148F">
        <w:rPr>
          <w:rFonts w:ascii="仿宋" w:eastAsia="仿宋" w:hAnsi="仿宋" w:hint="eastAsia"/>
          <w:sz w:val="24"/>
        </w:rPr>
        <w:t>是指按照AC-145-FS-017开展部件返回使用的拆解。</w:t>
      </w:r>
    </w:p>
    <w:p w14:paraId="309EB6F6" w14:textId="79EA840D" w:rsidR="0047552A" w:rsidRDefault="00040A2B" w:rsidP="00D15DC2">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除</w:t>
      </w:r>
      <w:r w:rsidR="00537656">
        <w:rPr>
          <w:rFonts w:ascii="华文中宋" w:eastAsia="华文中宋" w:hAnsi="华文中宋" w:hint="eastAsia"/>
          <w:sz w:val="24"/>
        </w:rPr>
        <w:t>上述（3）的情况外</w:t>
      </w:r>
      <w:r>
        <w:rPr>
          <w:rFonts w:ascii="华文中宋" w:eastAsia="华文中宋" w:hAnsi="华文中宋" w:hint="eastAsia"/>
          <w:sz w:val="24"/>
        </w:rPr>
        <w:t>，</w:t>
      </w:r>
      <w:r w:rsidR="00964A8A">
        <w:rPr>
          <w:rFonts w:ascii="华文中宋" w:eastAsia="华文中宋" w:hAnsi="华文中宋" w:hint="eastAsia"/>
          <w:sz w:val="24"/>
        </w:rPr>
        <w:t>存储状态航空器可不</w:t>
      </w:r>
      <w:r w:rsidR="00947341">
        <w:rPr>
          <w:rFonts w:ascii="华文中宋" w:eastAsia="华文中宋" w:hAnsi="华文中宋" w:hint="eastAsia"/>
          <w:sz w:val="24"/>
        </w:rPr>
        <w:t>保持</w:t>
      </w:r>
      <w:r w:rsidR="00964A8A">
        <w:rPr>
          <w:rFonts w:ascii="华文中宋" w:eastAsia="华文中宋" w:hAnsi="华文中宋" w:hint="eastAsia"/>
          <w:sz w:val="24"/>
        </w:rPr>
        <w:t>有效的适航证，</w:t>
      </w:r>
      <w:r w:rsidR="00537656">
        <w:rPr>
          <w:rFonts w:ascii="华文中宋" w:eastAsia="华文中宋" w:hAnsi="华文中宋" w:hint="eastAsia"/>
          <w:sz w:val="24"/>
        </w:rPr>
        <w:t>但</w:t>
      </w:r>
      <w:r w:rsidR="00964A8A">
        <w:rPr>
          <w:rFonts w:ascii="华文中宋" w:eastAsia="华文中宋" w:hAnsi="华文中宋" w:hint="eastAsia"/>
          <w:sz w:val="24"/>
        </w:rPr>
        <w:t>应当保持适</w:t>
      </w:r>
      <w:r w:rsidR="00964A8A">
        <w:rPr>
          <w:rFonts w:ascii="华文中宋" w:eastAsia="华文中宋" w:hAnsi="华文中宋" w:hint="eastAsia"/>
          <w:sz w:val="24"/>
        </w:rPr>
        <w:lastRenderedPageBreak/>
        <w:t>航状态</w:t>
      </w:r>
      <w:r w:rsidR="00A527F9">
        <w:rPr>
          <w:rFonts w:ascii="华文中宋" w:eastAsia="华文中宋" w:hAnsi="华文中宋" w:hint="eastAsia"/>
          <w:sz w:val="24"/>
        </w:rPr>
        <w:t>，并</w:t>
      </w:r>
      <w:r w:rsidR="00537656">
        <w:rPr>
          <w:rFonts w:ascii="华文中宋" w:eastAsia="华文中宋" w:hAnsi="华文中宋" w:hint="eastAsia"/>
          <w:sz w:val="24"/>
        </w:rPr>
        <w:t>通过申请</w:t>
      </w:r>
      <w:r w:rsidR="00736F04">
        <w:rPr>
          <w:rFonts w:ascii="华文中宋" w:eastAsia="华文中宋" w:hAnsi="华文中宋" w:hint="eastAsia"/>
          <w:sz w:val="24"/>
        </w:rPr>
        <w:t>适航证或者</w:t>
      </w:r>
      <w:r w:rsidR="00537656">
        <w:rPr>
          <w:rFonts w:ascii="华文中宋" w:eastAsia="华文中宋" w:hAnsi="华文中宋" w:hint="eastAsia"/>
          <w:sz w:val="24"/>
        </w:rPr>
        <w:t>特许飞行证</w:t>
      </w:r>
      <w:r w:rsidR="00A527F9">
        <w:rPr>
          <w:rFonts w:ascii="华文中宋" w:eastAsia="华文中宋" w:hAnsi="华文中宋" w:hint="eastAsia"/>
          <w:sz w:val="24"/>
        </w:rPr>
        <w:t>后才能恢复飞行</w:t>
      </w:r>
      <w:r w:rsidR="00964A8A">
        <w:rPr>
          <w:rFonts w:ascii="华文中宋" w:eastAsia="华文中宋" w:hAnsi="华文中宋" w:hint="eastAsia"/>
          <w:sz w:val="24"/>
        </w:rPr>
        <w:t>。</w:t>
      </w:r>
    </w:p>
    <w:p w14:paraId="1B389D06" w14:textId="4D57B97A" w:rsidR="00A527F9" w:rsidRPr="00A527F9" w:rsidRDefault="00A527F9" w:rsidP="00D15DC2">
      <w:pPr>
        <w:spacing w:line="500" w:lineRule="exact"/>
        <w:ind w:firstLineChars="200" w:firstLine="480"/>
        <w:rPr>
          <w:rFonts w:ascii="仿宋" w:eastAsia="仿宋" w:hAnsi="仿宋" w:hint="eastAsia"/>
          <w:sz w:val="24"/>
        </w:rPr>
      </w:pPr>
      <w:r w:rsidRPr="00A527F9">
        <w:rPr>
          <w:rFonts w:ascii="仿宋" w:eastAsia="仿宋" w:hAnsi="仿宋" w:hint="eastAsia"/>
          <w:sz w:val="24"/>
        </w:rPr>
        <w:t>注：</w:t>
      </w:r>
      <w:r>
        <w:rPr>
          <w:rFonts w:ascii="仿宋" w:eastAsia="仿宋" w:hAnsi="仿宋" w:hint="eastAsia"/>
          <w:sz w:val="24"/>
        </w:rPr>
        <w:t>尽管航空器存储和报废状态均可不具备有效适航证，但其区别在于是否保持适航状态。由于报废航空器不能保持适航状态，</w:t>
      </w:r>
      <w:r w:rsidR="00BE148F">
        <w:rPr>
          <w:rFonts w:ascii="仿宋" w:eastAsia="仿宋" w:hAnsi="仿宋" w:hint="eastAsia"/>
          <w:sz w:val="24"/>
        </w:rPr>
        <w:t>不适用于按照AC-145-FS-017开展部件返回使用的拆解，仅可进行环保再循环性质的拆解。</w:t>
      </w:r>
    </w:p>
    <w:p w14:paraId="1E39DE41" w14:textId="5DAA5987" w:rsidR="00B86188" w:rsidRDefault="00894AA4" w:rsidP="0087016F">
      <w:pPr>
        <w:pStyle w:val="10"/>
        <w:spacing w:beforeLines="50" w:before="156" w:afterLines="50" w:after="156" w:line="500" w:lineRule="exact"/>
        <w:ind w:firstLineChars="200" w:firstLine="561"/>
        <w:rPr>
          <w:rFonts w:ascii="华文中宋" w:eastAsia="华文中宋" w:hAnsi="华文中宋" w:hint="eastAsia"/>
          <w:sz w:val="28"/>
          <w:szCs w:val="28"/>
        </w:rPr>
      </w:pPr>
      <w:r w:rsidRPr="0087016F">
        <w:rPr>
          <w:rFonts w:ascii="华文中宋" w:eastAsia="华文中宋" w:hAnsi="华文中宋" w:hint="eastAsia"/>
          <w:sz w:val="28"/>
          <w:szCs w:val="28"/>
        </w:rPr>
        <w:t>8</w:t>
      </w:r>
      <w:r w:rsidR="00B86188" w:rsidRPr="0087016F">
        <w:rPr>
          <w:rFonts w:ascii="华文中宋" w:eastAsia="华文中宋" w:hAnsi="华文中宋"/>
          <w:sz w:val="28"/>
          <w:szCs w:val="28"/>
        </w:rPr>
        <w:t xml:space="preserve">. </w:t>
      </w:r>
      <w:r w:rsidR="00B86188" w:rsidRPr="0087016F">
        <w:rPr>
          <w:rFonts w:ascii="华文中宋" w:eastAsia="华文中宋" w:hAnsi="华文中宋" w:hint="eastAsia"/>
          <w:sz w:val="28"/>
          <w:szCs w:val="28"/>
        </w:rPr>
        <w:t>存储</w:t>
      </w:r>
      <w:r w:rsidR="0047552A">
        <w:rPr>
          <w:rFonts w:ascii="华文中宋" w:eastAsia="华文中宋" w:hAnsi="华文中宋" w:hint="eastAsia"/>
          <w:sz w:val="28"/>
          <w:szCs w:val="28"/>
        </w:rPr>
        <w:t>管理</w:t>
      </w:r>
    </w:p>
    <w:p w14:paraId="5048EAA3" w14:textId="03E1C2B5" w:rsidR="0087016F" w:rsidRPr="0087016F" w:rsidRDefault="0087016F" w:rsidP="0087016F">
      <w:pPr>
        <w:pStyle w:val="20"/>
        <w:spacing w:before="0" w:after="0" w:line="500" w:lineRule="exact"/>
        <w:ind w:firstLineChars="200" w:firstLine="561"/>
        <w:rPr>
          <w:rFonts w:ascii="华文中宋" w:eastAsia="华文中宋" w:hAnsi="华文中宋" w:hint="eastAsia"/>
          <w:sz w:val="28"/>
          <w:szCs w:val="28"/>
        </w:rPr>
      </w:pPr>
      <w:r w:rsidRPr="0087016F">
        <w:rPr>
          <w:rFonts w:ascii="华文中宋" w:eastAsia="华文中宋" w:hAnsi="华文中宋" w:hint="eastAsia"/>
          <w:sz w:val="28"/>
          <w:szCs w:val="28"/>
        </w:rPr>
        <w:t>8</w:t>
      </w:r>
      <w:r w:rsidRPr="0087016F">
        <w:rPr>
          <w:rFonts w:ascii="华文中宋" w:eastAsia="华文中宋" w:hAnsi="华文中宋"/>
          <w:sz w:val="28"/>
          <w:szCs w:val="28"/>
        </w:rPr>
        <w:t xml:space="preserve">.1 </w:t>
      </w:r>
      <w:r>
        <w:rPr>
          <w:rFonts w:ascii="华文中宋" w:eastAsia="华文中宋" w:hAnsi="华文中宋" w:hint="eastAsia"/>
          <w:sz w:val="28"/>
          <w:szCs w:val="28"/>
        </w:rPr>
        <w:t>存储场地</w:t>
      </w:r>
    </w:p>
    <w:p w14:paraId="185E45C3" w14:textId="10EA8E1C" w:rsidR="0087016F" w:rsidRDefault="0087016F" w:rsidP="0087016F">
      <w:pPr>
        <w:spacing w:line="500" w:lineRule="exact"/>
        <w:ind w:firstLineChars="200" w:firstLine="480"/>
        <w:rPr>
          <w:rFonts w:ascii="华文中宋" w:eastAsia="华文中宋" w:hAnsi="华文中宋" w:hint="eastAsia"/>
          <w:sz w:val="24"/>
        </w:rPr>
      </w:pPr>
      <w:r w:rsidRPr="0087016F">
        <w:rPr>
          <w:rFonts w:ascii="华文中宋" w:eastAsia="华文中宋" w:hAnsi="华文中宋" w:hint="eastAsia"/>
          <w:sz w:val="24"/>
        </w:rPr>
        <w:t>航空器存储场地可以为机库或机坪，但均应</w:t>
      </w:r>
      <w:r w:rsidR="009D30E7">
        <w:rPr>
          <w:rFonts w:ascii="华文中宋" w:eastAsia="华文中宋" w:hAnsi="华文中宋" w:hint="eastAsia"/>
          <w:sz w:val="24"/>
        </w:rPr>
        <w:t>按照航空器维修手册的规定进行</w:t>
      </w:r>
      <w:r w:rsidR="009D30E7" w:rsidRPr="009D30E7">
        <w:rPr>
          <w:rFonts w:ascii="华文中宋" w:eastAsia="华文中宋" w:hAnsi="华文中宋" w:hint="eastAsia"/>
          <w:sz w:val="24"/>
        </w:rPr>
        <w:t>系留</w:t>
      </w:r>
      <w:r w:rsidR="009D30E7">
        <w:rPr>
          <w:rFonts w:ascii="仿宋_GB2312" w:eastAsia="仿宋_GB2312" w:hAnsi="Times New Roman" w:hint="eastAsia"/>
          <w:sz w:val="30"/>
          <w:szCs w:val="30"/>
        </w:rPr>
        <w:t>，</w:t>
      </w:r>
      <w:r w:rsidRPr="0087016F">
        <w:rPr>
          <w:rFonts w:ascii="华文中宋" w:eastAsia="华文中宋" w:hAnsi="华文中宋" w:hint="eastAsia"/>
          <w:sz w:val="24"/>
        </w:rPr>
        <w:t>确保可以抵挡</w:t>
      </w:r>
      <w:r w:rsidR="009D30E7">
        <w:rPr>
          <w:rFonts w:ascii="华文中宋" w:eastAsia="华文中宋" w:hAnsi="华文中宋" w:hint="eastAsia"/>
          <w:sz w:val="24"/>
        </w:rPr>
        <w:t>各种气象条件（如</w:t>
      </w:r>
      <w:r w:rsidRPr="0087016F">
        <w:rPr>
          <w:rFonts w:ascii="华文中宋" w:eastAsia="华文中宋" w:hAnsi="华文中宋" w:hint="eastAsia"/>
          <w:sz w:val="24"/>
        </w:rPr>
        <w:t>雨、雪、冰、雹</w:t>
      </w:r>
      <w:r w:rsidR="009D30E7">
        <w:rPr>
          <w:rFonts w:ascii="华文中宋" w:eastAsia="华文中宋" w:hAnsi="华文中宋" w:hint="eastAsia"/>
          <w:sz w:val="24"/>
        </w:rPr>
        <w:t>、风和沙尘</w:t>
      </w:r>
      <w:r w:rsidRPr="0087016F">
        <w:rPr>
          <w:rFonts w:ascii="华文中宋" w:eastAsia="华文中宋" w:hAnsi="华文中宋" w:hint="eastAsia"/>
          <w:sz w:val="24"/>
        </w:rPr>
        <w:t>等</w:t>
      </w:r>
      <w:r w:rsidR="009D30E7">
        <w:rPr>
          <w:rFonts w:ascii="华文中宋" w:eastAsia="华文中宋" w:hAnsi="华文中宋" w:hint="eastAsia"/>
          <w:sz w:val="24"/>
        </w:rPr>
        <w:t>）</w:t>
      </w:r>
      <w:r w:rsidRPr="0087016F">
        <w:rPr>
          <w:rFonts w:ascii="华文中宋" w:eastAsia="华文中宋" w:hAnsi="华文中宋" w:hint="eastAsia"/>
          <w:sz w:val="24"/>
        </w:rPr>
        <w:t>的危害，并对发动机、起落架、皮托管等进行必要的保护</w:t>
      </w:r>
      <w:r w:rsidR="009D30E7">
        <w:rPr>
          <w:rFonts w:ascii="华文中宋" w:eastAsia="华文中宋" w:hAnsi="华文中宋" w:hint="eastAsia"/>
          <w:sz w:val="24"/>
        </w:rPr>
        <w:t>，以防止外来物进入</w:t>
      </w:r>
      <w:r w:rsidRPr="0087016F">
        <w:rPr>
          <w:rFonts w:ascii="华文中宋" w:eastAsia="华文中宋" w:hAnsi="华文中宋" w:hint="eastAsia"/>
          <w:sz w:val="24"/>
        </w:rPr>
        <w:t>。</w:t>
      </w:r>
    </w:p>
    <w:p w14:paraId="7F27765B" w14:textId="7593EEC5" w:rsidR="0087016F" w:rsidRPr="0087016F" w:rsidRDefault="009D30E7" w:rsidP="00A45998">
      <w:pPr>
        <w:spacing w:line="500" w:lineRule="exact"/>
        <w:ind w:firstLineChars="200" w:firstLine="480"/>
        <w:rPr>
          <w:rFonts w:hint="eastAsia"/>
        </w:rPr>
      </w:pPr>
      <w:r w:rsidRPr="008C658D">
        <w:rPr>
          <w:rFonts w:ascii="仿宋" w:eastAsia="仿宋" w:hAnsi="仿宋" w:hint="eastAsia"/>
          <w:sz w:val="24"/>
        </w:rPr>
        <w:t>注：</w:t>
      </w:r>
      <w:r w:rsidRPr="009D30E7">
        <w:rPr>
          <w:rFonts w:ascii="仿宋" w:eastAsia="仿宋" w:hAnsi="仿宋" w:hint="eastAsia"/>
          <w:sz w:val="24"/>
        </w:rPr>
        <w:t>如遇极端恶劣气象条件，</w:t>
      </w:r>
      <w:r>
        <w:rPr>
          <w:rFonts w:ascii="仿宋" w:eastAsia="仿宋" w:hAnsi="仿宋" w:hint="eastAsia"/>
          <w:sz w:val="24"/>
        </w:rPr>
        <w:t>可</w:t>
      </w:r>
      <w:r w:rsidR="00775B6E">
        <w:rPr>
          <w:rFonts w:ascii="仿宋" w:eastAsia="仿宋" w:hAnsi="仿宋" w:hint="eastAsia"/>
          <w:sz w:val="24"/>
        </w:rPr>
        <w:t>将</w:t>
      </w:r>
      <w:r w:rsidRPr="009D30E7">
        <w:rPr>
          <w:rFonts w:ascii="仿宋" w:eastAsia="仿宋" w:hAnsi="仿宋" w:hint="eastAsia"/>
          <w:sz w:val="24"/>
        </w:rPr>
        <w:t>存储的航空器进行调机飞离</w:t>
      </w:r>
      <w:r w:rsidR="00775B6E">
        <w:rPr>
          <w:rFonts w:ascii="仿宋" w:eastAsia="仿宋" w:hAnsi="仿宋" w:hint="eastAsia"/>
          <w:sz w:val="24"/>
        </w:rPr>
        <w:t>，但需按照本文件8.4段完成恢复飞行后才能实施调机飞行</w:t>
      </w:r>
      <w:r w:rsidRPr="009D30E7">
        <w:rPr>
          <w:rFonts w:ascii="仿宋" w:eastAsia="仿宋" w:hAnsi="仿宋" w:hint="eastAsia"/>
          <w:sz w:val="24"/>
        </w:rPr>
        <w:t>。</w:t>
      </w:r>
    </w:p>
    <w:p w14:paraId="2D102181" w14:textId="5C1A856C" w:rsidR="00B86188" w:rsidRPr="00A45998" w:rsidRDefault="00894AA4" w:rsidP="00A45998">
      <w:pPr>
        <w:pStyle w:val="20"/>
        <w:spacing w:before="0" w:after="0" w:line="500" w:lineRule="exact"/>
        <w:ind w:firstLineChars="200" w:firstLine="561"/>
        <w:rPr>
          <w:rFonts w:ascii="华文中宋" w:eastAsia="华文中宋" w:hAnsi="华文中宋" w:hint="eastAsia"/>
          <w:sz w:val="28"/>
          <w:szCs w:val="28"/>
        </w:rPr>
      </w:pPr>
      <w:r w:rsidRPr="00A45998">
        <w:rPr>
          <w:rFonts w:ascii="华文中宋" w:eastAsia="华文中宋" w:hAnsi="华文中宋" w:hint="eastAsia"/>
          <w:sz w:val="28"/>
          <w:szCs w:val="28"/>
        </w:rPr>
        <w:t>8</w:t>
      </w:r>
      <w:r w:rsidR="00B86188" w:rsidRPr="00A45998">
        <w:rPr>
          <w:rFonts w:ascii="华文中宋" w:eastAsia="华文中宋" w:hAnsi="华文中宋"/>
          <w:sz w:val="28"/>
          <w:szCs w:val="28"/>
        </w:rPr>
        <w:t>.</w:t>
      </w:r>
      <w:r w:rsidR="00A45998">
        <w:rPr>
          <w:rFonts w:ascii="华文中宋" w:eastAsia="华文中宋" w:hAnsi="华文中宋" w:hint="eastAsia"/>
          <w:sz w:val="28"/>
          <w:szCs w:val="28"/>
        </w:rPr>
        <w:t>2</w:t>
      </w:r>
      <w:r w:rsidR="00B86188" w:rsidRPr="00A45998">
        <w:rPr>
          <w:rFonts w:ascii="华文中宋" w:eastAsia="华文中宋" w:hAnsi="华文中宋"/>
          <w:sz w:val="28"/>
          <w:szCs w:val="28"/>
        </w:rPr>
        <w:t xml:space="preserve"> </w:t>
      </w:r>
      <w:r w:rsidR="00A45998">
        <w:rPr>
          <w:rFonts w:ascii="华文中宋" w:eastAsia="华文中宋" w:hAnsi="华文中宋" w:hint="eastAsia"/>
          <w:sz w:val="28"/>
          <w:szCs w:val="28"/>
        </w:rPr>
        <w:t>维修</w:t>
      </w:r>
      <w:r w:rsidR="00AD7D81">
        <w:rPr>
          <w:rFonts w:ascii="华文中宋" w:eastAsia="华文中宋" w:hAnsi="华文中宋" w:hint="eastAsia"/>
          <w:sz w:val="28"/>
          <w:szCs w:val="28"/>
        </w:rPr>
        <w:t>要求</w:t>
      </w:r>
    </w:p>
    <w:p w14:paraId="77D08C1E" w14:textId="6AC49C08" w:rsidR="00985A76" w:rsidRPr="00C2323E" w:rsidRDefault="00D72E29" w:rsidP="00C2323E">
      <w:pPr>
        <w:spacing w:line="500" w:lineRule="exact"/>
        <w:ind w:firstLineChars="200" w:firstLine="480"/>
        <w:rPr>
          <w:rFonts w:ascii="华文中宋" w:eastAsia="华文中宋" w:hAnsi="华文中宋" w:hint="eastAsia"/>
          <w:sz w:val="24"/>
        </w:rPr>
      </w:pPr>
      <w:r w:rsidRPr="00C2323E">
        <w:rPr>
          <w:rFonts w:ascii="华文中宋" w:eastAsia="华文中宋" w:hAnsi="华文中宋" w:hint="eastAsia"/>
          <w:sz w:val="24"/>
        </w:rPr>
        <w:t>航空器存储期间</w:t>
      </w:r>
      <w:r w:rsidR="00AD7D81">
        <w:rPr>
          <w:rFonts w:ascii="华文中宋" w:eastAsia="华文中宋" w:hAnsi="华文中宋" w:hint="eastAsia"/>
          <w:sz w:val="24"/>
        </w:rPr>
        <w:t>，除按照航空器维修手册完成封存并根据存储场地的条件完成必要的系留和防护措施外，还</w:t>
      </w:r>
      <w:r w:rsidRPr="00C2323E">
        <w:rPr>
          <w:rFonts w:ascii="华文中宋" w:eastAsia="华文中宋" w:hAnsi="华文中宋" w:hint="eastAsia"/>
          <w:sz w:val="24"/>
        </w:rPr>
        <w:t>应当</w:t>
      </w:r>
      <w:r w:rsidR="00C2323E">
        <w:rPr>
          <w:rFonts w:ascii="华文中宋" w:eastAsia="华文中宋" w:hAnsi="华文中宋" w:hint="eastAsia"/>
          <w:sz w:val="24"/>
        </w:rPr>
        <w:t>可按照</w:t>
      </w:r>
      <w:r w:rsidR="00C2323E" w:rsidRPr="00C2323E">
        <w:rPr>
          <w:rFonts w:ascii="华文中宋" w:eastAsia="华文中宋" w:hAnsi="华文中宋" w:hint="eastAsia"/>
          <w:sz w:val="24"/>
        </w:rPr>
        <w:t>如下原则</w:t>
      </w:r>
      <w:r w:rsidR="00AD7D81">
        <w:rPr>
          <w:rFonts w:ascii="华文中宋" w:eastAsia="华文中宋" w:hAnsi="华文中宋" w:hint="eastAsia"/>
          <w:sz w:val="24"/>
        </w:rPr>
        <w:t>完成要求的</w:t>
      </w:r>
      <w:r w:rsidR="00AD7D81" w:rsidRPr="00C2323E">
        <w:rPr>
          <w:rFonts w:ascii="华文中宋" w:eastAsia="华文中宋" w:hAnsi="华文中宋" w:hint="eastAsia"/>
          <w:sz w:val="24"/>
        </w:rPr>
        <w:t>维修</w:t>
      </w:r>
      <w:r w:rsidR="00AD7D81">
        <w:rPr>
          <w:rFonts w:ascii="华文中宋" w:eastAsia="华文中宋" w:hAnsi="华文中宋" w:hint="eastAsia"/>
          <w:sz w:val="24"/>
        </w:rPr>
        <w:t>任务</w:t>
      </w:r>
      <w:r w:rsidR="00C2323E" w:rsidRPr="00C2323E">
        <w:rPr>
          <w:rFonts w:ascii="华文中宋" w:eastAsia="华文中宋" w:hAnsi="华文中宋" w:hint="eastAsia"/>
          <w:sz w:val="24"/>
        </w:rPr>
        <w:t>：</w:t>
      </w:r>
    </w:p>
    <w:p w14:paraId="411EB16B" w14:textId="0CF91BA0" w:rsidR="00C2323E" w:rsidRDefault="00C2323E" w:rsidP="00C2323E">
      <w:pPr>
        <w:spacing w:line="500" w:lineRule="exact"/>
        <w:ind w:firstLineChars="200" w:firstLine="480"/>
        <w:rPr>
          <w:rFonts w:ascii="华文中宋" w:eastAsia="华文中宋" w:hAnsi="华文中宋" w:hint="eastAsia"/>
          <w:sz w:val="24"/>
        </w:rPr>
      </w:pPr>
      <w:r w:rsidRPr="00C2323E">
        <w:rPr>
          <w:rFonts w:ascii="华文中宋" w:eastAsia="华文中宋" w:hAnsi="华文中宋" w:hint="eastAsia"/>
          <w:sz w:val="24"/>
        </w:rPr>
        <w:t>（</w:t>
      </w:r>
      <w:r w:rsidR="00C909EB">
        <w:rPr>
          <w:rFonts w:ascii="华文中宋" w:eastAsia="华文中宋" w:hAnsi="华文中宋" w:hint="eastAsia"/>
          <w:sz w:val="24"/>
        </w:rPr>
        <w:t>1</w:t>
      </w:r>
      <w:r w:rsidRPr="00C2323E">
        <w:rPr>
          <w:rFonts w:ascii="华文中宋" w:eastAsia="华文中宋" w:hAnsi="华文中宋" w:hint="eastAsia"/>
          <w:sz w:val="24"/>
        </w:rPr>
        <w:t>）对于</w:t>
      </w:r>
      <w:r>
        <w:rPr>
          <w:rFonts w:ascii="华文中宋" w:eastAsia="华文中宋" w:hAnsi="华文中宋" w:hint="eastAsia"/>
          <w:sz w:val="24"/>
        </w:rPr>
        <w:t>存储后计划继续</w:t>
      </w:r>
      <w:r w:rsidR="00AD7D81">
        <w:rPr>
          <w:rFonts w:ascii="华文中宋" w:eastAsia="华文中宋" w:hAnsi="华文中宋" w:hint="eastAsia"/>
          <w:sz w:val="24"/>
        </w:rPr>
        <w:t>投入</w:t>
      </w:r>
      <w:r w:rsidR="00C909EB">
        <w:rPr>
          <w:rFonts w:ascii="华文中宋" w:eastAsia="华文中宋" w:hAnsi="华文中宋" w:hint="eastAsia"/>
          <w:sz w:val="24"/>
        </w:rPr>
        <w:t>运行</w:t>
      </w:r>
      <w:r>
        <w:rPr>
          <w:rFonts w:ascii="华文中宋" w:eastAsia="华文中宋" w:hAnsi="华文中宋" w:hint="eastAsia"/>
          <w:sz w:val="24"/>
        </w:rPr>
        <w:t>的航空器，</w:t>
      </w:r>
      <w:r w:rsidR="00C2712F">
        <w:rPr>
          <w:rFonts w:ascii="华文中宋" w:eastAsia="华文中宋" w:hAnsi="华文中宋" w:hint="eastAsia"/>
          <w:sz w:val="24"/>
        </w:rPr>
        <w:t>应当至少</w:t>
      </w:r>
      <w:r>
        <w:rPr>
          <w:rFonts w:ascii="华文中宋" w:eastAsia="华文中宋" w:hAnsi="华文中宋" w:hint="eastAsia"/>
          <w:sz w:val="24"/>
        </w:rPr>
        <w:t>按照</w:t>
      </w:r>
      <w:r w:rsidR="00C2712F">
        <w:rPr>
          <w:rFonts w:ascii="华文中宋" w:eastAsia="华文中宋" w:hAnsi="华文中宋" w:hint="eastAsia"/>
          <w:sz w:val="24"/>
        </w:rPr>
        <w:t>航空器制造厂家持续适航文件</w:t>
      </w:r>
      <w:r w:rsidR="00C909EB">
        <w:rPr>
          <w:rFonts w:ascii="华文中宋" w:eastAsia="华文中宋" w:hAnsi="华文中宋" w:hint="eastAsia"/>
          <w:sz w:val="24"/>
        </w:rPr>
        <w:t>的要求</w:t>
      </w:r>
      <w:r w:rsidR="00C2712F">
        <w:rPr>
          <w:rFonts w:ascii="华文中宋" w:eastAsia="华文中宋" w:hAnsi="华文中宋" w:hint="eastAsia"/>
          <w:sz w:val="24"/>
        </w:rPr>
        <w:t>完成</w:t>
      </w:r>
      <w:r>
        <w:rPr>
          <w:rFonts w:ascii="华文中宋" w:eastAsia="华文中宋" w:hAnsi="华文中宋" w:hint="eastAsia"/>
          <w:sz w:val="24"/>
        </w:rPr>
        <w:t>维修任务；</w:t>
      </w:r>
    </w:p>
    <w:p w14:paraId="1F304868" w14:textId="62AC86C7" w:rsidR="00C2712F" w:rsidRDefault="00C2712F" w:rsidP="00C2323E">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w:t>
      </w:r>
      <w:r w:rsidR="00C909EB">
        <w:rPr>
          <w:rFonts w:ascii="华文中宋" w:eastAsia="华文中宋" w:hAnsi="华文中宋" w:hint="eastAsia"/>
          <w:sz w:val="24"/>
        </w:rPr>
        <w:t>2</w:t>
      </w:r>
      <w:r>
        <w:rPr>
          <w:rFonts w:ascii="华文中宋" w:eastAsia="华文中宋" w:hAnsi="华文中宋" w:hint="eastAsia"/>
          <w:sz w:val="24"/>
        </w:rPr>
        <w:t>）对于存储后计划拆解的航空器，如需要进行调机恢复飞行，应当至少按照航空器制造厂家持续适航文件</w:t>
      </w:r>
      <w:r w:rsidR="0047552A">
        <w:rPr>
          <w:rFonts w:ascii="华文中宋" w:eastAsia="华文中宋" w:hAnsi="华文中宋" w:hint="eastAsia"/>
          <w:sz w:val="24"/>
        </w:rPr>
        <w:t>的要求</w:t>
      </w:r>
      <w:r>
        <w:rPr>
          <w:rFonts w:ascii="华文中宋" w:eastAsia="华文中宋" w:hAnsi="华文中宋" w:hint="eastAsia"/>
          <w:sz w:val="24"/>
        </w:rPr>
        <w:t>完成维修任务。</w:t>
      </w:r>
    </w:p>
    <w:p w14:paraId="04EDDA38" w14:textId="56CEC13D" w:rsidR="00C2712F" w:rsidRDefault="00C2712F" w:rsidP="00C2323E">
      <w:pPr>
        <w:spacing w:line="500" w:lineRule="exact"/>
        <w:ind w:firstLineChars="200" w:firstLine="480"/>
        <w:rPr>
          <w:rFonts w:ascii="仿宋" w:eastAsia="仿宋" w:hAnsi="仿宋" w:hint="eastAsia"/>
          <w:sz w:val="24"/>
        </w:rPr>
      </w:pPr>
      <w:r w:rsidRPr="00C2712F">
        <w:rPr>
          <w:rFonts w:ascii="仿宋" w:eastAsia="仿宋" w:hAnsi="仿宋" w:hint="eastAsia"/>
          <w:sz w:val="24"/>
        </w:rPr>
        <w:t>注：</w:t>
      </w:r>
      <w:r w:rsidR="00C909EB">
        <w:rPr>
          <w:rFonts w:ascii="仿宋" w:eastAsia="仿宋" w:hAnsi="仿宋" w:hint="eastAsia"/>
          <w:sz w:val="24"/>
        </w:rPr>
        <w:t>上述维修任务一般主要为</w:t>
      </w:r>
      <w:r w:rsidR="0047552A">
        <w:rPr>
          <w:rFonts w:ascii="仿宋" w:eastAsia="仿宋" w:hAnsi="仿宋" w:hint="eastAsia"/>
          <w:sz w:val="24"/>
        </w:rPr>
        <w:t>计划维修任务中</w:t>
      </w:r>
      <w:r w:rsidR="00681165">
        <w:rPr>
          <w:rFonts w:ascii="仿宋" w:eastAsia="仿宋" w:hAnsi="仿宋" w:hint="eastAsia"/>
          <w:sz w:val="24"/>
        </w:rPr>
        <w:t>对日历期限敏感的维修工作</w:t>
      </w:r>
      <w:r w:rsidR="0047552A">
        <w:rPr>
          <w:rFonts w:ascii="仿宋" w:eastAsia="仿宋" w:hAnsi="仿宋" w:hint="eastAsia"/>
          <w:sz w:val="24"/>
        </w:rPr>
        <w:t>，以及适用的适航指令</w:t>
      </w:r>
      <w:r w:rsidR="00C6469E">
        <w:rPr>
          <w:rFonts w:ascii="仿宋" w:eastAsia="仿宋" w:hAnsi="仿宋" w:hint="eastAsia"/>
          <w:sz w:val="24"/>
        </w:rPr>
        <w:t>、服务通告</w:t>
      </w:r>
      <w:r w:rsidR="0047552A">
        <w:rPr>
          <w:rFonts w:ascii="仿宋" w:eastAsia="仿宋" w:hAnsi="仿宋" w:hint="eastAsia"/>
          <w:sz w:val="24"/>
        </w:rPr>
        <w:t>评估和执行</w:t>
      </w:r>
      <w:r w:rsidR="00681165">
        <w:rPr>
          <w:rFonts w:ascii="仿宋" w:eastAsia="仿宋" w:hAnsi="仿宋" w:hint="eastAsia"/>
          <w:sz w:val="24"/>
        </w:rPr>
        <w:t>，</w:t>
      </w:r>
      <w:r w:rsidR="0047552A">
        <w:rPr>
          <w:rFonts w:ascii="仿宋" w:eastAsia="仿宋" w:hAnsi="仿宋" w:hint="eastAsia"/>
          <w:sz w:val="24"/>
        </w:rPr>
        <w:t>确保</w:t>
      </w:r>
      <w:r w:rsidR="00681165">
        <w:rPr>
          <w:rFonts w:ascii="仿宋" w:eastAsia="仿宋" w:hAnsi="仿宋" w:hint="eastAsia"/>
          <w:sz w:val="24"/>
        </w:rPr>
        <w:t>保持航空器的适航状态。如</w:t>
      </w:r>
      <w:r w:rsidR="00C909EB" w:rsidRPr="00C909EB">
        <w:rPr>
          <w:rFonts w:ascii="仿宋" w:eastAsia="仿宋" w:hAnsi="仿宋" w:hint="eastAsia"/>
          <w:sz w:val="24"/>
        </w:rPr>
        <w:t>存储后计划继续投入CCAR-121、135部运行，可按照原航空运营人经批准的维修方案或者以加入航空器代管人维修方案的方式</w:t>
      </w:r>
      <w:proofErr w:type="gramStart"/>
      <w:r w:rsidR="00C909EB" w:rsidRPr="00C909EB">
        <w:rPr>
          <w:rFonts w:ascii="仿宋" w:eastAsia="仿宋" w:hAnsi="仿宋" w:hint="eastAsia"/>
          <w:sz w:val="24"/>
        </w:rPr>
        <w:t>管控并完成</w:t>
      </w:r>
      <w:proofErr w:type="gramEnd"/>
      <w:r w:rsidR="00C909EB" w:rsidRPr="00C909EB">
        <w:rPr>
          <w:rFonts w:ascii="仿宋" w:eastAsia="仿宋" w:hAnsi="仿宋" w:hint="eastAsia"/>
          <w:sz w:val="24"/>
        </w:rPr>
        <w:t>维修任务</w:t>
      </w:r>
      <w:r w:rsidR="00681165">
        <w:rPr>
          <w:rFonts w:ascii="仿宋" w:eastAsia="仿宋" w:hAnsi="仿宋" w:hint="eastAsia"/>
          <w:sz w:val="24"/>
        </w:rPr>
        <w:t>；</w:t>
      </w:r>
      <w:r w:rsidR="00681165" w:rsidRPr="00C2712F">
        <w:rPr>
          <w:rFonts w:ascii="仿宋" w:eastAsia="仿宋" w:hAnsi="仿宋" w:hint="eastAsia"/>
          <w:sz w:val="24"/>
        </w:rPr>
        <w:t>如存储后计划拆解</w:t>
      </w:r>
      <w:r w:rsidR="00681165">
        <w:rPr>
          <w:rFonts w:ascii="仿宋" w:eastAsia="仿宋" w:hAnsi="仿宋" w:hint="eastAsia"/>
          <w:sz w:val="24"/>
        </w:rPr>
        <w:t>并</w:t>
      </w:r>
      <w:r w:rsidR="00681165" w:rsidRPr="00C2712F">
        <w:rPr>
          <w:rFonts w:ascii="仿宋" w:eastAsia="仿宋" w:hAnsi="仿宋" w:hint="eastAsia"/>
          <w:sz w:val="24"/>
        </w:rPr>
        <w:t>确认无需恢复飞行，</w:t>
      </w:r>
      <w:r w:rsidR="00681165">
        <w:rPr>
          <w:rFonts w:ascii="仿宋" w:eastAsia="仿宋" w:hAnsi="仿宋" w:hint="eastAsia"/>
          <w:sz w:val="24"/>
        </w:rPr>
        <w:t>可</w:t>
      </w:r>
      <w:r w:rsidR="00681165" w:rsidRPr="00C909EB">
        <w:rPr>
          <w:rFonts w:ascii="仿宋" w:eastAsia="仿宋" w:hAnsi="仿宋" w:hint="eastAsia"/>
          <w:sz w:val="24"/>
        </w:rPr>
        <w:t>按照航空器维修手册完成封存</w:t>
      </w:r>
      <w:r w:rsidR="00681165">
        <w:rPr>
          <w:rFonts w:ascii="仿宋" w:eastAsia="仿宋" w:hAnsi="仿宋" w:hint="eastAsia"/>
          <w:sz w:val="24"/>
        </w:rPr>
        <w:t>即可。</w:t>
      </w:r>
    </w:p>
    <w:p w14:paraId="25AE9068" w14:textId="732598DD" w:rsidR="00D72E29" w:rsidRPr="00681165" w:rsidRDefault="00681165" w:rsidP="00681165">
      <w:pPr>
        <w:spacing w:line="500" w:lineRule="exact"/>
        <w:ind w:firstLineChars="200" w:firstLine="480"/>
        <w:rPr>
          <w:rFonts w:ascii="华文中宋" w:eastAsia="华文中宋" w:hAnsi="华文中宋" w:hint="eastAsia"/>
          <w:sz w:val="24"/>
        </w:rPr>
      </w:pPr>
      <w:r w:rsidRPr="00681165">
        <w:rPr>
          <w:rFonts w:ascii="华文中宋" w:eastAsia="华文中宋" w:hAnsi="华文中宋" w:hint="eastAsia"/>
          <w:sz w:val="24"/>
        </w:rPr>
        <w:t>上述</w:t>
      </w:r>
      <w:r w:rsidR="0047552A">
        <w:rPr>
          <w:rFonts w:ascii="华文中宋" w:eastAsia="华文中宋" w:hAnsi="华文中宋" w:hint="eastAsia"/>
          <w:sz w:val="24"/>
        </w:rPr>
        <w:t>具体</w:t>
      </w:r>
      <w:r w:rsidRPr="00681165">
        <w:rPr>
          <w:rFonts w:ascii="华文中宋" w:eastAsia="华文中宋" w:hAnsi="华文中宋" w:hint="eastAsia"/>
          <w:sz w:val="24"/>
        </w:rPr>
        <w:t>维修任务应当由</w:t>
      </w:r>
      <w:r w:rsidR="00D72E29" w:rsidRPr="00681165">
        <w:rPr>
          <w:rFonts w:ascii="华文中宋" w:eastAsia="华文中宋" w:hAnsi="华文中宋" w:hint="eastAsia"/>
          <w:sz w:val="24"/>
        </w:rPr>
        <w:t>航空器代管人</w:t>
      </w:r>
      <w:r w:rsidRPr="00681165">
        <w:rPr>
          <w:rFonts w:ascii="华文中宋" w:eastAsia="华文中宋" w:hAnsi="华文中宋" w:hint="eastAsia"/>
          <w:sz w:val="24"/>
        </w:rPr>
        <w:t>自建或者</w:t>
      </w:r>
      <w:r w:rsidR="00D72E29" w:rsidRPr="00681165">
        <w:rPr>
          <w:rFonts w:ascii="华文中宋" w:eastAsia="华文中宋" w:hAnsi="华文中宋" w:hint="eastAsia"/>
          <w:sz w:val="24"/>
        </w:rPr>
        <w:t>委托具备按照</w:t>
      </w:r>
      <w:r w:rsidR="00D72E29" w:rsidRPr="00681165">
        <w:rPr>
          <w:rFonts w:ascii="华文中宋" w:eastAsia="华文中宋" w:hAnsi="华文中宋"/>
          <w:sz w:val="24"/>
        </w:rPr>
        <w:t>CCAR-145部相</w:t>
      </w:r>
      <w:r w:rsidR="00D72E29" w:rsidRPr="00681165">
        <w:rPr>
          <w:rFonts w:ascii="华文中宋" w:eastAsia="华文中宋" w:hAnsi="华文中宋"/>
          <w:sz w:val="24"/>
        </w:rPr>
        <w:lastRenderedPageBreak/>
        <w:t>应机体定期检修能力批准的维修单位实施。</w:t>
      </w:r>
    </w:p>
    <w:p w14:paraId="5851C2BF" w14:textId="2C009574" w:rsidR="001F6F79" w:rsidRPr="0047552A" w:rsidRDefault="0047552A" w:rsidP="0047552A">
      <w:pPr>
        <w:pStyle w:val="20"/>
        <w:spacing w:before="0" w:after="0" w:line="500" w:lineRule="exact"/>
        <w:ind w:firstLineChars="200" w:firstLine="561"/>
        <w:rPr>
          <w:rFonts w:ascii="华文中宋" w:eastAsia="华文中宋" w:hAnsi="华文中宋" w:hint="eastAsia"/>
          <w:sz w:val="28"/>
          <w:szCs w:val="28"/>
        </w:rPr>
      </w:pPr>
      <w:r w:rsidRPr="0047552A">
        <w:rPr>
          <w:rFonts w:ascii="华文中宋" w:eastAsia="华文中宋" w:hAnsi="华文中宋" w:hint="eastAsia"/>
          <w:sz w:val="28"/>
          <w:szCs w:val="28"/>
        </w:rPr>
        <w:t>8.3</w:t>
      </w:r>
      <w:r w:rsidR="00B26D21" w:rsidRPr="0047552A">
        <w:rPr>
          <w:rFonts w:ascii="华文中宋" w:eastAsia="华文中宋" w:hAnsi="华文中宋"/>
          <w:sz w:val="28"/>
          <w:szCs w:val="28"/>
        </w:rPr>
        <w:t xml:space="preserve"> </w:t>
      </w:r>
      <w:r w:rsidR="00B86188" w:rsidRPr="0047552A">
        <w:rPr>
          <w:rFonts w:ascii="华文中宋" w:eastAsia="华文中宋" w:hAnsi="华文中宋" w:hint="eastAsia"/>
          <w:sz w:val="28"/>
          <w:szCs w:val="28"/>
        </w:rPr>
        <w:t>拆件管控</w:t>
      </w:r>
    </w:p>
    <w:p w14:paraId="0FCB2F87" w14:textId="77777777" w:rsidR="00106609" w:rsidRDefault="00793051" w:rsidP="00793051">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除航空器所有人与代管人的存储协议明确规定允许并符合其限制外，航空器代管人不得从</w:t>
      </w:r>
      <w:r w:rsidRPr="00793051">
        <w:rPr>
          <w:rFonts w:ascii="华文中宋" w:eastAsia="华文中宋" w:hAnsi="华文中宋" w:hint="eastAsia"/>
          <w:sz w:val="24"/>
        </w:rPr>
        <w:t>存储航空器拆件</w:t>
      </w:r>
      <w:r>
        <w:rPr>
          <w:rFonts w:ascii="华文中宋" w:eastAsia="华文中宋" w:hAnsi="华文中宋" w:hint="eastAsia"/>
          <w:sz w:val="24"/>
        </w:rPr>
        <w:t>。</w:t>
      </w:r>
    </w:p>
    <w:p w14:paraId="470F436B" w14:textId="6423AA05" w:rsidR="00793051" w:rsidRDefault="00793051" w:rsidP="00793051">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对于</w:t>
      </w:r>
      <w:r w:rsidRPr="008C658D">
        <w:rPr>
          <w:rFonts w:ascii="华文中宋" w:eastAsia="华文中宋" w:hAnsi="华文中宋" w:hint="eastAsia"/>
          <w:sz w:val="24"/>
        </w:rPr>
        <w:t>按照</w:t>
      </w:r>
      <w:r w:rsidRPr="008C658D">
        <w:rPr>
          <w:rFonts w:ascii="华文中宋" w:eastAsia="华文中宋" w:hAnsi="华文中宋"/>
          <w:sz w:val="24"/>
        </w:rPr>
        <w:t>CCAR-121、CCAR-135部批准的航空营运人</w:t>
      </w:r>
      <w:r w:rsidRPr="008C658D">
        <w:rPr>
          <w:rFonts w:ascii="华文中宋" w:eastAsia="华文中宋" w:hAnsi="华文中宋" w:hint="eastAsia"/>
          <w:sz w:val="24"/>
        </w:rPr>
        <w:t>本身具有使用控制权的</w:t>
      </w:r>
      <w:r>
        <w:rPr>
          <w:rFonts w:ascii="华文中宋" w:eastAsia="华文中宋" w:hAnsi="华文中宋" w:hint="eastAsia"/>
          <w:sz w:val="24"/>
        </w:rPr>
        <w:t>存储</w:t>
      </w:r>
      <w:r w:rsidRPr="008C658D">
        <w:rPr>
          <w:rFonts w:ascii="华文中宋" w:eastAsia="华文中宋" w:hAnsi="华文中宋" w:hint="eastAsia"/>
          <w:sz w:val="24"/>
        </w:rPr>
        <w:t>航空器</w:t>
      </w:r>
      <w:r>
        <w:rPr>
          <w:rFonts w:ascii="华文中宋" w:eastAsia="华文中宋" w:hAnsi="华文中宋" w:hint="eastAsia"/>
          <w:sz w:val="24"/>
        </w:rPr>
        <w:t>，仅在下述情况下可以拆件：</w:t>
      </w:r>
    </w:p>
    <w:p w14:paraId="0F86ABB4" w14:textId="10C79887" w:rsidR="00C6469E" w:rsidRPr="008C658D" w:rsidRDefault="00C6469E" w:rsidP="00C6469E">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w:t>
      </w:r>
      <w:r>
        <w:rPr>
          <w:rFonts w:ascii="华文中宋" w:eastAsia="华文中宋" w:hAnsi="华文中宋" w:hint="eastAsia"/>
          <w:sz w:val="24"/>
        </w:rPr>
        <w:t>1</w:t>
      </w:r>
      <w:r w:rsidRPr="008C658D">
        <w:rPr>
          <w:rFonts w:ascii="华文中宋" w:eastAsia="华文中宋" w:hAnsi="华文中宋" w:hint="eastAsia"/>
          <w:sz w:val="24"/>
        </w:rPr>
        <w:t>）</w:t>
      </w:r>
      <w:r>
        <w:rPr>
          <w:rFonts w:ascii="华文中宋" w:eastAsia="华文中宋" w:hAnsi="华文中宋" w:hint="eastAsia"/>
          <w:sz w:val="24"/>
        </w:rPr>
        <w:t>为完成维修任务，包括执行适航指令、服务通告必须的拆件；</w:t>
      </w:r>
    </w:p>
    <w:p w14:paraId="65774E5E" w14:textId="121C7052" w:rsidR="00106609" w:rsidRPr="008C658D" w:rsidRDefault="00106609" w:rsidP="00106609">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w:t>
      </w:r>
      <w:r w:rsidR="00C6469E">
        <w:rPr>
          <w:rFonts w:ascii="华文中宋" w:eastAsia="华文中宋" w:hAnsi="华文中宋" w:hint="eastAsia"/>
          <w:sz w:val="24"/>
        </w:rPr>
        <w:t>2</w:t>
      </w:r>
      <w:r w:rsidRPr="008C658D">
        <w:rPr>
          <w:rFonts w:ascii="华文中宋" w:eastAsia="华文中宋" w:hAnsi="华文中宋" w:hint="eastAsia"/>
          <w:sz w:val="24"/>
        </w:rPr>
        <w:t>）</w:t>
      </w:r>
      <w:r>
        <w:rPr>
          <w:rFonts w:ascii="华文中宋" w:eastAsia="华文中宋" w:hAnsi="华文中宋" w:hint="eastAsia"/>
          <w:sz w:val="24"/>
        </w:rPr>
        <w:t>需</w:t>
      </w:r>
      <w:r w:rsidRPr="00106609">
        <w:rPr>
          <w:rFonts w:ascii="华文中宋" w:eastAsia="华文中宋" w:hAnsi="华文中宋" w:hint="eastAsia"/>
          <w:sz w:val="24"/>
        </w:rPr>
        <w:t>紧急订货（AOG）情况下，</w:t>
      </w:r>
      <w:r>
        <w:rPr>
          <w:rFonts w:ascii="华文中宋" w:eastAsia="华文中宋" w:hAnsi="华文中宋" w:hint="eastAsia"/>
          <w:sz w:val="24"/>
        </w:rPr>
        <w:t>从存储航空器上拆件</w:t>
      </w:r>
      <w:r w:rsidR="00C6469E">
        <w:rPr>
          <w:rFonts w:ascii="华文中宋" w:eastAsia="华文中宋" w:hAnsi="华文中宋" w:hint="eastAsia"/>
          <w:sz w:val="24"/>
        </w:rPr>
        <w:t>临时</w:t>
      </w:r>
      <w:r>
        <w:rPr>
          <w:rFonts w:ascii="华文中宋" w:eastAsia="华文中宋" w:hAnsi="华文中宋" w:hint="eastAsia"/>
          <w:sz w:val="24"/>
        </w:rPr>
        <w:t>使用</w:t>
      </w:r>
      <w:r w:rsidR="00C6469E">
        <w:rPr>
          <w:rFonts w:ascii="华文中宋" w:eastAsia="华文中宋" w:hAnsi="华文中宋" w:hint="eastAsia"/>
          <w:sz w:val="24"/>
        </w:rPr>
        <w:t>；</w:t>
      </w:r>
    </w:p>
    <w:p w14:paraId="14F2135E" w14:textId="71A86542" w:rsidR="00793051" w:rsidRPr="008C658D" w:rsidRDefault="00793051" w:rsidP="00793051">
      <w:pPr>
        <w:spacing w:line="500" w:lineRule="exact"/>
        <w:ind w:firstLineChars="200" w:firstLine="480"/>
        <w:rPr>
          <w:rFonts w:ascii="华文中宋" w:eastAsia="华文中宋" w:hAnsi="华文中宋" w:hint="eastAsia"/>
          <w:sz w:val="24"/>
        </w:rPr>
      </w:pPr>
      <w:r w:rsidRPr="008C658D">
        <w:rPr>
          <w:rFonts w:ascii="华文中宋" w:eastAsia="华文中宋" w:hAnsi="华文中宋" w:hint="eastAsia"/>
          <w:sz w:val="24"/>
        </w:rPr>
        <w:t>（</w:t>
      </w:r>
      <w:r w:rsidR="00C6469E">
        <w:rPr>
          <w:rFonts w:ascii="华文中宋" w:eastAsia="华文中宋" w:hAnsi="华文中宋" w:hint="eastAsia"/>
          <w:sz w:val="24"/>
        </w:rPr>
        <w:t>3</w:t>
      </w:r>
      <w:r w:rsidRPr="008C658D">
        <w:rPr>
          <w:rFonts w:ascii="华文中宋" w:eastAsia="华文中宋" w:hAnsi="华文中宋" w:hint="eastAsia"/>
          <w:sz w:val="24"/>
        </w:rPr>
        <w:t>）</w:t>
      </w:r>
      <w:r w:rsidR="00106609">
        <w:rPr>
          <w:rFonts w:ascii="华文中宋" w:eastAsia="华文中宋" w:hAnsi="华文中宋" w:hint="eastAsia"/>
          <w:sz w:val="24"/>
        </w:rPr>
        <w:t>为确定故障与其他航空器进行串件</w:t>
      </w:r>
      <w:r w:rsidR="00C6469E">
        <w:rPr>
          <w:rFonts w:ascii="华文中宋" w:eastAsia="华文中宋" w:hAnsi="华文中宋" w:hint="eastAsia"/>
          <w:sz w:val="24"/>
        </w:rPr>
        <w:t>。</w:t>
      </w:r>
    </w:p>
    <w:p w14:paraId="72C86BA7" w14:textId="77777777" w:rsidR="00E16789" w:rsidRPr="008C658D" w:rsidRDefault="00E16789" w:rsidP="00E16789">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任何从</w:t>
      </w:r>
      <w:r w:rsidRPr="008C658D">
        <w:rPr>
          <w:rFonts w:ascii="华文中宋" w:eastAsia="华文中宋" w:hAnsi="华文中宋" w:hint="eastAsia"/>
          <w:sz w:val="24"/>
        </w:rPr>
        <w:t>存储航空器</w:t>
      </w:r>
      <w:r>
        <w:rPr>
          <w:rFonts w:ascii="华文中宋" w:eastAsia="华文中宋" w:hAnsi="华文中宋" w:hint="eastAsia"/>
          <w:sz w:val="24"/>
        </w:rPr>
        <w:t>拆件</w:t>
      </w:r>
      <w:proofErr w:type="gramStart"/>
      <w:r>
        <w:rPr>
          <w:rFonts w:ascii="华文中宋" w:eastAsia="华文中宋" w:hAnsi="华文中宋" w:hint="eastAsia"/>
          <w:sz w:val="24"/>
        </w:rPr>
        <w:t>或者串件均需</w:t>
      </w:r>
      <w:proofErr w:type="gramEnd"/>
      <w:r>
        <w:rPr>
          <w:rFonts w:ascii="华文中宋" w:eastAsia="华文中宋" w:hAnsi="华文中宋" w:hint="eastAsia"/>
          <w:sz w:val="24"/>
        </w:rPr>
        <w:t>在航空器技术记录表有完整的记录，并及时恢复安装</w:t>
      </w:r>
      <w:r w:rsidRPr="008C658D">
        <w:rPr>
          <w:rFonts w:ascii="华文中宋" w:eastAsia="华文中宋" w:hAnsi="华文中宋" w:hint="eastAsia"/>
          <w:sz w:val="24"/>
        </w:rPr>
        <w:t>。</w:t>
      </w:r>
    </w:p>
    <w:p w14:paraId="49FF6791" w14:textId="1FC7D3FE" w:rsidR="00537656" w:rsidRDefault="00537656" w:rsidP="00537656">
      <w:pPr>
        <w:spacing w:line="500" w:lineRule="exact"/>
        <w:ind w:firstLineChars="200" w:firstLine="480"/>
        <w:rPr>
          <w:rFonts w:ascii="仿宋" w:eastAsia="仿宋" w:hAnsi="仿宋" w:hint="eastAsia"/>
          <w:sz w:val="24"/>
        </w:rPr>
      </w:pPr>
      <w:r w:rsidRPr="00C2712F">
        <w:rPr>
          <w:rFonts w:ascii="仿宋" w:eastAsia="仿宋" w:hAnsi="仿宋" w:hint="eastAsia"/>
          <w:sz w:val="24"/>
        </w:rPr>
        <w:t>注：</w:t>
      </w:r>
      <w:r w:rsidRPr="00537656">
        <w:rPr>
          <w:rFonts w:ascii="仿宋" w:eastAsia="仿宋" w:hAnsi="仿宋" w:hint="eastAsia"/>
          <w:sz w:val="24"/>
        </w:rPr>
        <w:t>对于</w:t>
      </w:r>
      <w:r>
        <w:rPr>
          <w:rFonts w:ascii="仿宋" w:eastAsia="仿宋" w:hAnsi="仿宋" w:hint="eastAsia"/>
          <w:sz w:val="24"/>
        </w:rPr>
        <w:t>上述中国航空运营人</w:t>
      </w:r>
      <w:r w:rsidRPr="00537656">
        <w:rPr>
          <w:rFonts w:ascii="仿宋" w:eastAsia="仿宋" w:hAnsi="仿宋" w:hint="eastAsia"/>
          <w:sz w:val="24"/>
        </w:rPr>
        <w:t>本身具有使用控制权的存储航空器</w:t>
      </w:r>
      <w:r>
        <w:rPr>
          <w:rFonts w:ascii="仿宋" w:eastAsia="仿宋" w:hAnsi="仿宋" w:hint="eastAsia"/>
          <w:sz w:val="24"/>
        </w:rPr>
        <w:t>，如拆件导致不能保持航空器</w:t>
      </w:r>
      <w:r w:rsidR="00E16789">
        <w:rPr>
          <w:rFonts w:ascii="仿宋" w:eastAsia="仿宋" w:hAnsi="仿宋" w:hint="eastAsia"/>
          <w:sz w:val="24"/>
        </w:rPr>
        <w:t>处于</w:t>
      </w:r>
      <w:r>
        <w:rPr>
          <w:rFonts w:ascii="仿宋" w:eastAsia="仿宋" w:hAnsi="仿宋" w:hint="eastAsia"/>
          <w:sz w:val="24"/>
        </w:rPr>
        <w:t>适航状态</w:t>
      </w:r>
      <w:r w:rsidR="00E16789">
        <w:rPr>
          <w:rFonts w:ascii="仿宋" w:eastAsia="仿宋" w:hAnsi="仿宋" w:hint="eastAsia"/>
          <w:sz w:val="24"/>
        </w:rPr>
        <w:t>，且短期内无法恢复安装，应当从机上取下其适航证，交航空运营</w:t>
      </w:r>
      <w:proofErr w:type="gramStart"/>
      <w:r w:rsidR="00E16789">
        <w:rPr>
          <w:rFonts w:ascii="仿宋" w:eastAsia="仿宋" w:hAnsi="仿宋" w:hint="eastAsia"/>
          <w:sz w:val="24"/>
        </w:rPr>
        <w:t>人运行</w:t>
      </w:r>
      <w:proofErr w:type="gramEnd"/>
      <w:r w:rsidR="00E16789">
        <w:rPr>
          <w:rFonts w:ascii="仿宋" w:eastAsia="仿宋" w:hAnsi="仿宋" w:hint="eastAsia"/>
          <w:sz w:val="24"/>
        </w:rPr>
        <w:t>控制部门或者合格证管理局暂扣，并在恢复安装后重新放置机上</w:t>
      </w:r>
      <w:r>
        <w:rPr>
          <w:rFonts w:ascii="仿宋" w:eastAsia="仿宋" w:hAnsi="仿宋" w:hint="eastAsia"/>
          <w:sz w:val="24"/>
        </w:rPr>
        <w:t>。</w:t>
      </w:r>
    </w:p>
    <w:p w14:paraId="24B7DD95" w14:textId="03DFBC56" w:rsidR="001F6F79" w:rsidRPr="00E16789" w:rsidRDefault="007A542A" w:rsidP="007A542A">
      <w:pPr>
        <w:pStyle w:val="20"/>
        <w:spacing w:before="0" w:after="0" w:line="500" w:lineRule="exact"/>
        <w:ind w:firstLineChars="200" w:firstLine="561"/>
        <w:rPr>
          <w:rFonts w:ascii="华文中宋" w:eastAsia="华文中宋" w:hAnsi="华文中宋" w:hint="eastAsia"/>
          <w:sz w:val="28"/>
          <w:szCs w:val="28"/>
        </w:rPr>
      </w:pPr>
      <w:bookmarkStart w:id="6" w:name="_Toc87128907"/>
      <w:r>
        <w:rPr>
          <w:rFonts w:ascii="华文中宋" w:eastAsia="华文中宋" w:hAnsi="华文中宋" w:hint="eastAsia"/>
          <w:sz w:val="28"/>
          <w:szCs w:val="28"/>
        </w:rPr>
        <w:t>8.4</w:t>
      </w:r>
      <w:r w:rsidR="00B26D21" w:rsidRPr="00E16789">
        <w:rPr>
          <w:rFonts w:ascii="华文中宋" w:eastAsia="华文中宋" w:hAnsi="华文中宋"/>
          <w:sz w:val="28"/>
          <w:szCs w:val="28"/>
        </w:rPr>
        <w:t xml:space="preserve"> </w:t>
      </w:r>
      <w:bookmarkEnd w:id="6"/>
      <w:r w:rsidR="00B86188" w:rsidRPr="00E16789">
        <w:rPr>
          <w:rFonts w:ascii="华文中宋" w:eastAsia="华文中宋" w:hAnsi="华文中宋" w:hint="eastAsia"/>
          <w:sz w:val="28"/>
          <w:szCs w:val="28"/>
        </w:rPr>
        <w:t>恢复飞行</w:t>
      </w:r>
    </w:p>
    <w:p w14:paraId="5BE6B6A2" w14:textId="23DB935A" w:rsidR="00E16789" w:rsidRDefault="004E0C4B" w:rsidP="00736F04">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无论是否保持适航证，</w:t>
      </w:r>
      <w:r w:rsidR="00E16789" w:rsidRPr="00736F04">
        <w:rPr>
          <w:rFonts w:ascii="华文中宋" w:eastAsia="华文中宋" w:hAnsi="华文中宋" w:hint="eastAsia"/>
          <w:sz w:val="24"/>
        </w:rPr>
        <w:t>存储</w:t>
      </w:r>
      <w:r w:rsidR="00681165" w:rsidRPr="00736F04">
        <w:rPr>
          <w:rFonts w:ascii="华文中宋" w:eastAsia="华文中宋" w:hAnsi="华文中宋" w:hint="eastAsia"/>
          <w:sz w:val="24"/>
        </w:rPr>
        <w:t>航空器</w:t>
      </w:r>
      <w:r w:rsidR="00142118">
        <w:rPr>
          <w:rFonts w:ascii="华文中宋" w:eastAsia="华文中宋" w:hAnsi="华文中宋" w:hint="eastAsia"/>
          <w:sz w:val="24"/>
        </w:rPr>
        <w:t>在</w:t>
      </w:r>
      <w:r w:rsidR="00E16789" w:rsidRPr="00736F04">
        <w:rPr>
          <w:rFonts w:ascii="华文中宋" w:eastAsia="华文中宋" w:hAnsi="华文中宋" w:hint="eastAsia"/>
          <w:sz w:val="24"/>
        </w:rPr>
        <w:t>恢复飞行前</w:t>
      </w:r>
      <w:r w:rsidR="00736F04">
        <w:rPr>
          <w:rFonts w:ascii="华文中宋" w:eastAsia="华文中宋" w:hAnsi="华文中宋" w:hint="eastAsia"/>
          <w:sz w:val="24"/>
        </w:rPr>
        <w:t>应当</w:t>
      </w:r>
      <w:r w:rsidR="00142118">
        <w:rPr>
          <w:rFonts w:ascii="华文中宋" w:eastAsia="华文中宋" w:hAnsi="华文中宋" w:hint="eastAsia"/>
          <w:sz w:val="24"/>
        </w:rPr>
        <w:t>按照航空器制造厂家维修手册</w:t>
      </w:r>
      <w:r w:rsidR="00736F04">
        <w:rPr>
          <w:rFonts w:ascii="华文中宋" w:eastAsia="华文中宋" w:hAnsi="华文中宋" w:hint="eastAsia"/>
          <w:sz w:val="24"/>
        </w:rPr>
        <w:t>完成如下工作：</w:t>
      </w:r>
    </w:p>
    <w:p w14:paraId="739A75D7" w14:textId="75954C5B" w:rsidR="00736F04" w:rsidRDefault="004E0C4B" w:rsidP="00736F04">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（1）</w:t>
      </w:r>
      <w:r w:rsidR="00142118">
        <w:rPr>
          <w:rFonts w:ascii="华文中宋" w:eastAsia="华文中宋" w:hAnsi="华文中宋" w:hint="eastAsia"/>
          <w:sz w:val="24"/>
        </w:rPr>
        <w:t>解封</w:t>
      </w:r>
      <w:r w:rsidR="00D071CF">
        <w:rPr>
          <w:rFonts w:ascii="华文中宋" w:eastAsia="华文中宋" w:hAnsi="华文中宋" w:hint="eastAsia"/>
          <w:sz w:val="24"/>
        </w:rPr>
        <w:t>和恢复飞行前检查</w:t>
      </w:r>
      <w:r w:rsidR="00142118">
        <w:rPr>
          <w:rFonts w:ascii="华文中宋" w:eastAsia="华文中宋" w:hAnsi="华文中宋" w:hint="eastAsia"/>
          <w:sz w:val="24"/>
        </w:rPr>
        <w:t>工作；</w:t>
      </w:r>
    </w:p>
    <w:p w14:paraId="787D9519" w14:textId="6245C4CC" w:rsidR="00142118" w:rsidRDefault="00142118" w:rsidP="00736F04">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（2）通电、试车及其他的必要系统测试工作；</w:t>
      </w:r>
    </w:p>
    <w:p w14:paraId="2E41E2B1" w14:textId="269FC991" w:rsidR="00142118" w:rsidRPr="004E0C4B" w:rsidRDefault="00142118" w:rsidP="00736F04">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（3）必要的试飞验证工作。</w:t>
      </w:r>
    </w:p>
    <w:p w14:paraId="662E842F" w14:textId="3537D026" w:rsidR="00D071CF" w:rsidRPr="00F761A2" w:rsidRDefault="00D071CF" w:rsidP="00D071CF">
      <w:pPr>
        <w:spacing w:line="500" w:lineRule="exact"/>
        <w:ind w:firstLineChars="200" w:firstLine="480"/>
        <w:rPr>
          <w:rFonts w:ascii="华文中宋" w:eastAsia="华文中宋" w:hAnsi="华文中宋" w:hint="eastAsia"/>
          <w:sz w:val="24"/>
        </w:rPr>
      </w:pPr>
      <w:r w:rsidRPr="00F761A2">
        <w:rPr>
          <w:rFonts w:ascii="华文中宋" w:eastAsia="华文中宋" w:hAnsi="华文中宋" w:hint="eastAsia"/>
          <w:sz w:val="24"/>
        </w:rPr>
        <w:t>在开展上述工作前，负责存储航空器的航空运营人或者</w:t>
      </w:r>
      <w:r w:rsidR="00934867">
        <w:rPr>
          <w:rFonts w:ascii="华文中宋" w:eastAsia="华文中宋" w:hAnsi="华文中宋" w:hint="eastAsia"/>
          <w:sz w:val="24"/>
        </w:rPr>
        <w:t>航空器</w:t>
      </w:r>
      <w:r w:rsidRPr="00F761A2">
        <w:rPr>
          <w:rFonts w:ascii="华文中宋" w:eastAsia="华文中宋" w:hAnsi="华文中宋" w:hint="eastAsia"/>
          <w:sz w:val="24"/>
        </w:rPr>
        <w:t>代管人应当首先全面评估存储期间的维修记录和拆件恢复安装工作</w:t>
      </w:r>
      <w:r w:rsidR="00D5048A">
        <w:rPr>
          <w:rFonts w:ascii="华文中宋" w:eastAsia="华文中宋" w:hAnsi="华文中宋" w:hint="eastAsia"/>
          <w:sz w:val="24"/>
        </w:rPr>
        <w:t>。</w:t>
      </w:r>
      <w:r w:rsidRPr="00F761A2">
        <w:rPr>
          <w:rFonts w:ascii="华文中宋" w:eastAsia="华文中宋" w:hAnsi="华文中宋" w:hint="eastAsia"/>
          <w:sz w:val="24"/>
        </w:rPr>
        <w:t>如存在偏离维修要求的情况，</w:t>
      </w:r>
      <w:r w:rsidR="00D5048A">
        <w:rPr>
          <w:rFonts w:ascii="华文中宋" w:eastAsia="华文中宋" w:hAnsi="华文中宋" w:hint="eastAsia"/>
          <w:sz w:val="24"/>
        </w:rPr>
        <w:t>需</w:t>
      </w:r>
      <w:r w:rsidR="00266A0D">
        <w:rPr>
          <w:rFonts w:ascii="华文中宋" w:eastAsia="华文中宋" w:hAnsi="华文中宋" w:hint="eastAsia"/>
          <w:sz w:val="24"/>
        </w:rPr>
        <w:t>在获得航空器制造厂家必要的技术支持下，向</w:t>
      </w:r>
      <w:r w:rsidR="007F260A">
        <w:rPr>
          <w:rFonts w:ascii="华文中宋" w:eastAsia="华文中宋" w:hAnsi="华文中宋" w:hint="eastAsia"/>
          <w:sz w:val="24"/>
        </w:rPr>
        <w:t>其</w:t>
      </w:r>
      <w:r w:rsidR="00266A0D">
        <w:rPr>
          <w:rFonts w:ascii="华文中宋" w:eastAsia="华文中宋" w:hAnsi="华文中宋" w:hint="eastAsia"/>
          <w:sz w:val="24"/>
        </w:rPr>
        <w:t>合格证管理局申请批准。</w:t>
      </w:r>
    </w:p>
    <w:p w14:paraId="39BAB83B" w14:textId="46734932" w:rsidR="00266A0D" w:rsidRDefault="00266A0D" w:rsidP="00D071CF">
      <w:pPr>
        <w:spacing w:line="500" w:lineRule="exact"/>
        <w:ind w:firstLineChars="200" w:firstLine="480"/>
        <w:rPr>
          <w:rFonts w:ascii="华文中宋" w:eastAsia="华文中宋" w:hAnsi="华文中宋"/>
          <w:sz w:val="24"/>
        </w:rPr>
      </w:pPr>
      <w:r w:rsidRPr="00266A0D">
        <w:rPr>
          <w:rFonts w:ascii="华文中宋" w:eastAsia="华文中宋" w:hAnsi="华文中宋" w:hint="eastAsia"/>
          <w:sz w:val="24"/>
        </w:rPr>
        <w:t>对于</w:t>
      </w:r>
      <w:r>
        <w:rPr>
          <w:rFonts w:ascii="华文中宋" w:eastAsia="华文中宋" w:hAnsi="华文中宋" w:hint="eastAsia"/>
          <w:sz w:val="24"/>
        </w:rPr>
        <w:t>试飞验证或者调机飞行，需由</w:t>
      </w:r>
      <w:r w:rsidRPr="00F761A2">
        <w:rPr>
          <w:rFonts w:ascii="华文中宋" w:eastAsia="华文中宋" w:hAnsi="华文中宋" w:hint="eastAsia"/>
          <w:sz w:val="24"/>
        </w:rPr>
        <w:t>负责存储航空器的航空运营人或者</w:t>
      </w:r>
      <w:r w:rsidR="00934867">
        <w:rPr>
          <w:rFonts w:ascii="华文中宋" w:eastAsia="华文中宋" w:hAnsi="华文中宋" w:hint="eastAsia"/>
          <w:sz w:val="24"/>
        </w:rPr>
        <w:t>航空器</w:t>
      </w:r>
      <w:r w:rsidRPr="00F761A2">
        <w:rPr>
          <w:rFonts w:ascii="华文中宋" w:eastAsia="华文中宋" w:hAnsi="华文中宋" w:hint="eastAsia"/>
          <w:sz w:val="24"/>
        </w:rPr>
        <w:t>代管</w:t>
      </w:r>
      <w:r w:rsidRPr="00F761A2">
        <w:rPr>
          <w:rFonts w:ascii="华文中宋" w:eastAsia="华文中宋" w:hAnsi="华文中宋" w:hint="eastAsia"/>
          <w:sz w:val="24"/>
        </w:rPr>
        <w:lastRenderedPageBreak/>
        <w:t>人</w:t>
      </w:r>
      <w:r>
        <w:rPr>
          <w:rFonts w:ascii="华文中宋" w:eastAsia="华文中宋" w:hAnsi="华文中宋" w:hint="eastAsia"/>
          <w:sz w:val="24"/>
        </w:rPr>
        <w:t>向</w:t>
      </w:r>
      <w:r w:rsidR="007F260A">
        <w:rPr>
          <w:rFonts w:ascii="华文中宋" w:eastAsia="华文中宋" w:hAnsi="华文中宋" w:hint="eastAsia"/>
          <w:sz w:val="24"/>
        </w:rPr>
        <w:t>其合格证管理局申请特许飞行的方式恢复飞行</w:t>
      </w:r>
      <w:r w:rsidR="00DD1D03">
        <w:rPr>
          <w:rFonts w:ascii="华文中宋" w:eastAsia="华文中宋" w:hAnsi="华文中宋" w:hint="eastAsia"/>
          <w:sz w:val="24"/>
        </w:rPr>
        <w:t>，并遵守CCAR-136部F章的相关规定</w:t>
      </w:r>
      <w:r w:rsidR="007F260A">
        <w:rPr>
          <w:rFonts w:ascii="华文中宋" w:eastAsia="华文中宋" w:hAnsi="华文中宋" w:hint="eastAsia"/>
          <w:sz w:val="24"/>
        </w:rPr>
        <w:t>。</w:t>
      </w:r>
    </w:p>
    <w:p w14:paraId="07753CB4" w14:textId="0532FCF4" w:rsidR="00DD1D03" w:rsidRDefault="003671B5" w:rsidP="00D071CF">
      <w:pPr>
        <w:spacing w:line="500" w:lineRule="exact"/>
        <w:ind w:firstLineChars="200" w:firstLine="480"/>
        <w:rPr>
          <w:rFonts w:ascii="华文中宋" w:eastAsia="华文中宋" w:hAnsi="华文中宋" w:hint="eastAsia"/>
          <w:sz w:val="24"/>
        </w:rPr>
      </w:pPr>
      <w:r>
        <w:rPr>
          <w:rFonts w:ascii="华文中宋" w:eastAsia="华文中宋" w:hAnsi="华文中宋" w:hint="eastAsia"/>
          <w:sz w:val="24"/>
        </w:rPr>
        <w:t>除直接</w:t>
      </w:r>
      <w:r>
        <w:rPr>
          <w:rFonts w:ascii="华文中宋" w:eastAsia="华文中宋" w:hAnsi="华文中宋" w:hint="eastAsia"/>
          <w:sz w:val="24"/>
        </w:rPr>
        <w:t>拆解</w:t>
      </w:r>
      <w:r>
        <w:rPr>
          <w:rFonts w:ascii="华文中宋" w:eastAsia="华文中宋" w:hAnsi="华文中宋" w:hint="eastAsia"/>
          <w:sz w:val="24"/>
        </w:rPr>
        <w:t>的情况外，</w:t>
      </w:r>
      <w:r w:rsidR="00DD1D03">
        <w:rPr>
          <w:rFonts w:ascii="华文中宋" w:eastAsia="华文中宋" w:hAnsi="华文中宋" w:hint="eastAsia"/>
          <w:sz w:val="24"/>
        </w:rPr>
        <w:t>存储航空器</w:t>
      </w:r>
      <w:r w:rsidR="00DD1D03">
        <w:rPr>
          <w:rFonts w:ascii="华文中宋" w:eastAsia="华文中宋" w:hAnsi="华文中宋" w:hint="eastAsia"/>
          <w:sz w:val="24"/>
        </w:rPr>
        <w:t>恢复飞行后方可交</w:t>
      </w:r>
      <w:r>
        <w:rPr>
          <w:rFonts w:ascii="华文中宋" w:eastAsia="华文中宋" w:hAnsi="华文中宋" w:hint="eastAsia"/>
          <w:sz w:val="24"/>
        </w:rPr>
        <w:t>回航空器所有人，以便交付</w:t>
      </w:r>
      <w:r w:rsidR="00DD1D03">
        <w:rPr>
          <w:rFonts w:ascii="华文中宋" w:eastAsia="华文中宋" w:hAnsi="华文中宋" w:hint="eastAsia"/>
          <w:sz w:val="24"/>
        </w:rPr>
        <w:t>下一航空运营人申请适航证和加入运行规范的补充运行合格审定。</w:t>
      </w:r>
    </w:p>
    <w:p w14:paraId="551F8F7B" w14:textId="67EC304B" w:rsidR="007F260A" w:rsidRPr="00DD1D03" w:rsidRDefault="007F260A" w:rsidP="00D071CF">
      <w:pPr>
        <w:spacing w:line="500" w:lineRule="exact"/>
        <w:ind w:firstLineChars="200" w:firstLine="480"/>
        <w:rPr>
          <w:rFonts w:ascii="仿宋" w:eastAsia="仿宋" w:hAnsi="仿宋"/>
          <w:sz w:val="24"/>
        </w:rPr>
      </w:pPr>
      <w:r w:rsidRPr="00DD1D03">
        <w:rPr>
          <w:rFonts w:ascii="仿宋" w:eastAsia="仿宋" w:hAnsi="仿宋" w:hint="eastAsia"/>
          <w:sz w:val="24"/>
        </w:rPr>
        <w:t>注：</w:t>
      </w:r>
      <w:r w:rsidRPr="00DD1D03">
        <w:rPr>
          <w:rFonts w:ascii="仿宋" w:eastAsia="仿宋" w:hAnsi="仿宋" w:hint="eastAsia"/>
          <w:sz w:val="24"/>
        </w:rPr>
        <w:t>对于按照</w:t>
      </w:r>
      <w:r w:rsidRPr="00DD1D03">
        <w:rPr>
          <w:rFonts w:ascii="仿宋" w:eastAsia="仿宋" w:hAnsi="仿宋"/>
          <w:sz w:val="24"/>
        </w:rPr>
        <w:t>CCAR-121、CCAR-135部批准的航空营运人</w:t>
      </w:r>
      <w:r w:rsidRPr="00DD1D03">
        <w:rPr>
          <w:rFonts w:ascii="仿宋" w:eastAsia="仿宋" w:hAnsi="仿宋" w:hint="eastAsia"/>
          <w:sz w:val="24"/>
        </w:rPr>
        <w:t>本身具有使用控制权的存储航空器，</w:t>
      </w:r>
      <w:r w:rsidRPr="00DD1D03">
        <w:rPr>
          <w:rFonts w:ascii="仿宋" w:eastAsia="仿宋" w:hAnsi="仿宋" w:hint="eastAsia"/>
          <w:sz w:val="24"/>
        </w:rPr>
        <w:t>可在恢复飞行后向其合格证管理局直接申请加入运行规范的补充</w:t>
      </w:r>
      <w:r w:rsidR="00DD1D03">
        <w:rPr>
          <w:rFonts w:ascii="仿宋" w:eastAsia="仿宋" w:hAnsi="仿宋" w:hint="eastAsia"/>
          <w:sz w:val="24"/>
        </w:rPr>
        <w:t>运行合格</w:t>
      </w:r>
      <w:r w:rsidRPr="00DD1D03">
        <w:rPr>
          <w:rFonts w:ascii="仿宋" w:eastAsia="仿宋" w:hAnsi="仿宋" w:hint="eastAsia"/>
          <w:sz w:val="24"/>
        </w:rPr>
        <w:t>审定</w:t>
      </w:r>
      <w:r w:rsidR="00DD1D03" w:rsidRPr="00DD1D03">
        <w:rPr>
          <w:rFonts w:ascii="仿宋" w:eastAsia="仿宋" w:hAnsi="仿宋" w:hint="eastAsia"/>
          <w:sz w:val="24"/>
        </w:rPr>
        <w:t>。</w:t>
      </w:r>
    </w:p>
    <w:p w14:paraId="61C5FE27" w14:textId="190260F7" w:rsidR="001677DF" w:rsidRPr="007A542A" w:rsidRDefault="007A542A" w:rsidP="007A542A">
      <w:pPr>
        <w:pStyle w:val="20"/>
        <w:spacing w:before="0" w:after="0" w:line="500" w:lineRule="exact"/>
        <w:ind w:firstLineChars="200" w:firstLine="561"/>
        <w:rPr>
          <w:rFonts w:ascii="华文中宋" w:eastAsia="华文中宋" w:hAnsi="华文中宋" w:hint="eastAsia"/>
          <w:sz w:val="28"/>
          <w:szCs w:val="28"/>
        </w:rPr>
      </w:pPr>
      <w:r w:rsidRPr="007A542A">
        <w:rPr>
          <w:rFonts w:ascii="华文中宋" w:eastAsia="华文中宋" w:hAnsi="华文中宋" w:hint="eastAsia"/>
          <w:sz w:val="28"/>
          <w:szCs w:val="28"/>
        </w:rPr>
        <w:t>8.5</w:t>
      </w:r>
      <w:r w:rsidR="001677DF" w:rsidRPr="007A542A">
        <w:rPr>
          <w:rFonts w:ascii="华文中宋" w:eastAsia="华文中宋" w:hAnsi="华文中宋"/>
          <w:sz w:val="28"/>
          <w:szCs w:val="28"/>
        </w:rPr>
        <w:t xml:space="preserve"> </w:t>
      </w:r>
      <w:r w:rsidR="001677DF" w:rsidRPr="007A542A">
        <w:rPr>
          <w:rFonts w:ascii="华文中宋" w:eastAsia="华文中宋" w:hAnsi="华文中宋" w:hint="eastAsia"/>
          <w:sz w:val="28"/>
          <w:szCs w:val="28"/>
        </w:rPr>
        <w:t>记录</w:t>
      </w:r>
      <w:r w:rsidR="00E16B63">
        <w:rPr>
          <w:rFonts w:ascii="华文中宋" w:eastAsia="华文中宋" w:hAnsi="华文中宋" w:hint="eastAsia"/>
          <w:sz w:val="28"/>
          <w:szCs w:val="28"/>
        </w:rPr>
        <w:t>保存</w:t>
      </w:r>
    </w:p>
    <w:p w14:paraId="7A4E5B44" w14:textId="5F4D2F00" w:rsidR="00934867" w:rsidRDefault="003671B5" w:rsidP="00934867">
      <w:pPr>
        <w:spacing w:line="500" w:lineRule="exact"/>
        <w:ind w:firstLineChars="200" w:firstLine="480"/>
        <w:rPr>
          <w:rFonts w:ascii="华文中宋" w:eastAsia="华文中宋" w:hAnsi="华文中宋" w:hint="eastAsia"/>
          <w:sz w:val="24"/>
        </w:rPr>
      </w:pPr>
      <w:r w:rsidRPr="00F761A2">
        <w:rPr>
          <w:rFonts w:ascii="华文中宋" w:eastAsia="华文中宋" w:hAnsi="华文中宋" w:hint="eastAsia"/>
          <w:sz w:val="24"/>
        </w:rPr>
        <w:t>航空运营人或者</w:t>
      </w:r>
      <w:r w:rsidR="00934867">
        <w:rPr>
          <w:rFonts w:ascii="华文中宋" w:eastAsia="华文中宋" w:hAnsi="华文中宋" w:hint="eastAsia"/>
          <w:sz w:val="24"/>
        </w:rPr>
        <w:t>航空器</w:t>
      </w:r>
      <w:r w:rsidRPr="00F761A2">
        <w:rPr>
          <w:rFonts w:ascii="华文中宋" w:eastAsia="华文中宋" w:hAnsi="华文中宋" w:hint="eastAsia"/>
          <w:sz w:val="24"/>
        </w:rPr>
        <w:t>代管人应当</w:t>
      </w:r>
      <w:r>
        <w:rPr>
          <w:rFonts w:ascii="华文中宋" w:eastAsia="华文中宋" w:hAnsi="华文中宋" w:hint="eastAsia"/>
          <w:sz w:val="24"/>
        </w:rPr>
        <w:t>自航空器进入存储状态至恢复飞行的所有记录</w:t>
      </w:r>
      <w:r w:rsidR="00972DDE">
        <w:rPr>
          <w:rFonts w:ascii="华文中宋" w:eastAsia="华文中宋" w:hAnsi="华文中宋" w:hint="eastAsia"/>
          <w:sz w:val="24"/>
        </w:rPr>
        <w:t>。</w:t>
      </w:r>
      <w:r w:rsidR="006B6F5E">
        <w:rPr>
          <w:rFonts w:ascii="华文中宋" w:eastAsia="华文中宋" w:hAnsi="华文中宋" w:hint="eastAsia"/>
          <w:sz w:val="24"/>
        </w:rPr>
        <w:t>对于航空器</w:t>
      </w:r>
      <w:r w:rsidR="006B6F5E" w:rsidRPr="00F761A2">
        <w:rPr>
          <w:rFonts w:ascii="华文中宋" w:eastAsia="华文中宋" w:hAnsi="华文中宋" w:hint="eastAsia"/>
          <w:sz w:val="24"/>
        </w:rPr>
        <w:t>代管人</w:t>
      </w:r>
      <w:r w:rsidR="006B6F5E">
        <w:rPr>
          <w:rFonts w:ascii="华文中宋" w:eastAsia="华文中宋" w:hAnsi="华文中宋" w:hint="eastAsia"/>
          <w:sz w:val="24"/>
        </w:rPr>
        <w:t>负责</w:t>
      </w:r>
      <w:r w:rsidR="006B6F5E" w:rsidRPr="00934867">
        <w:rPr>
          <w:rFonts w:ascii="华文中宋" w:eastAsia="华文中宋" w:hAnsi="华文中宋" w:hint="eastAsia"/>
          <w:sz w:val="24"/>
        </w:rPr>
        <w:t>存储</w:t>
      </w:r>
      <w:r w:rsidR="006B6F5E">
        <w:rPr>
          <w:rFonts w:ascii="华文中宋" w:eastAsia="华文中宋" w:hAnsi="华文中宋" w:hint="eastAsia"/>
          <w:sz w:val="24"/>
        </w:rPr>
        <w:t>的</w:t>
      </w:r>
      <w:r w:rsidR="006B6F5E" w:rsidRPr="00934867">
        <w:rPr>
          <w:rFonts w:ascii="华文中宋" w:eastAsia="华文中宋" w:hAnsi="华文中宋" w:hint="eastAsia"/>
          <w:sz w:val="24"/>
        </w:rPr>
        <w:t>航空器</w:t>
      </w:r>
      <w:r w:rsidR="006B6F5E">
        <w:rPr>
          <w:rFonts w:ascii="华文中宋" w:eastAsia="华文中宋" w:hAnsi="华文中宋" w:hint="eastAsia"/>
          <w:sz w:val="24"/>
        </w:rPr>
        <w:t>，上述记录应当在恢复飞行后随同航空器一并交回航空器所有人，并保存全部副本至少二年。</w:t>
      </w:r>
    </w:p>
    <w:p w14:paraId="3B6B1FB5" w14:textId="0BAB8AD6" w:rsidR="001677DF" w:rsidRPr="007A542A" w:rsidRDefault="00775B6E" w:rsidP="007A542A">
      <w:pPr>
        <w:pStyle w:val="10"/>
        <w:spacing w:beforeLines="50" w:before="156" w:afterLines="50" w:after="156" w:line="500" w:lineRule="exact"/>
        <w:ind w:firstLineChars="200" w:firstLine="561"/>
        <w:rPr>
          <w:rFonts w:ascii="华文中宋" w:eastAsia="华文中宋" w:hAnsi="华文中宋" w:hint="eastAsia"/>
          <w:sz w:val="28"/>
          <w:szCs w:val="28"/>
        </w:rPr>
      </w:pPr>
      <w:r>
        <w:rPr>
          <w:rFonts w:ascii="华文中宋" w:eastAsia="华文中宋" w:hAnsi="华文中宋" w:hint="eastAsia"/>
          <w:sz w:val="28"/>
          <w:szCs w:val="28"/>
        </w:rPr>
        <w:t>9</w:t>
      </w:r>
      <w:r w:rsidR="001677DF" w:rsidRPr="007A542A">
        <w:rPr>
          <w:rFonts w:ascii="华文中宋" w:eastAsia="华文中宋" w:hAnsi="华文中宋"/>
          <w:sz w:val="28"/>
          <w:szCs w:val="28"/>
        </w:rPr>
        <w:t xml:space="preserve">. </w:t>
      </w:r>
      <w:r w:rsidR="001677DF" w:rsidRPr="007A542A">
        <w:rPr>
          <w:rFonts w:ascii="华文中宋" w:eastAsia="华文中宋" w:hAnsi="华文中宋" w:hint="eastAsia"/>
          <w:sz w:val="28"/>
          <w:szCs w:val="28"/>
        </w:rPr>
        <w:t>局方管理和监督</w:t>
      </w:r>
    </w:p>
    <w:p w14:paraId="16DB81C6" w14:textId="67C75933" w:rsidR="00E16B63" w:rsidRDefault="00E16B63" w:rsidP="006B6F5E">
      <w:pPr>
        <w:spacing w:line="500" w:lineRule="exact"/>
        <w:ind w:firstLineChars="200" w:firstLine="480"/>
        <w:rPr>
          <w:rFonts w:ascii="华文中宋" w:eastAsia="华文中宋" w:hAnsi="华文中宋"/>
          <w:sz w:val="24"/>
        </w:rPr>
      </w:pPr>
      <w:r w:rsidRPr="00934867">
        <w:rPr>
          <w:rFonts w:ascii="华文中宋" w:eastAsia="华文中宋" w:hAnsi="华文中宋" w:hint="eastAsia"/>
          <w:sz w:val="24"/>
        </w:rPr>
        <w:t>存储</w:t>
      </w:r>
      <w:r w:rsidR="008C4A1B" w:rsidRPr="00934867">
        <w:rPr>
          <w:rFonts w:ascii="华文中宋" w:eastAsia="华文中宋" w:hAnsi="华文中宋" w:hint="eastAsia"/>
          <w:sz w:val="24"/>
        </w:rPr>
        <w:t>航空器</w:t>
      </w:r>
      <w:r>
        <w:rPr>
          <w:rFonts w:ascii="华文中宋" w:eastAsia="华文中宋" w:hAnsi="华文中宋" w:hint="eastAsia"/>
          <w:sz w:val="24"/>
        </w:rPr>
        <w:t>无需批准</w:t>
      </w:r>
      <w:r w:rsidR="008C4A1B" w:rsidRPr="00934867">
        <w:rPr>
          <w:rFonts w:ascii="华文中宋" w:eastAsia="华文中宋" w:hAnsi="华文中宋" w:hint="eastAsia"/>
          <w:sz w:val="24"/>
        </w:rPr>
        <w:t>，</w:t>
      </w:r>
      <w:r>
        <w:rPr>
          <w:rFonts w:ascii="华文中宋" w:eastAsia="华文中宋" w:hAnsi="华文中宋" w:hint="eastAsia"/>
          <w:sz w:val="24"/>
        </w:rPr>
        <w:t>但</w:t>
      </w:r>
      <w:r w:rsidR="008C4A1B" w:rsidRPr="00934867">
        <w:rPr>
          <w:rFonts w:ascii="华文中宋" w:eastAsia="华文中宋" w:hAnsi="华文中宋" w:hint="eastAsia"/>
          <w:sz w:val="24"/>
        </w:rPr>
        <w:t>应当接受局方的管理和监督</w:t>
      </w:r>
      <w:r>
        <w:rPr>
          <w:rFonts w:ascii="华文中宋" w:eastAsia="华文中宋" w:hAnsi="华文中宋" w:hint="eastAsia"/>
          <w:sz w:val="24"/>
        </w:rPr>
        <w:t>。具体</w:t>
      </w:r>
      <w:r w:rsidR="00934867">
        <w:rPr>
          <w:rFonts w:ascii="华文中宋" w:eastAsia="华文中宋" w:hAnsi="华文中宋" w:hint="eastAsia"/>
          <w:sz w:val="24"/>
        </w:rPr>
        <w:t>包括</w:t>
      </w:r>
      <w:r>
        <w:rPr>
          <w:rFonts w:ascii="华文中宋" w:eastAsia="华文中宋" w:hAnsi="华文中宋" w:hint="eastAsia"/>
          <w:sz w:val="24"/>
        </w:rPr>
        <w:t>但不限于</w:t>
      </w:r>
      <w:r>
        <w:rPr>
          <w:rFonts w:ascii="华文中宋" w:eastAsia="华文中宋" w:hAnsi="华文中宋" w:hint="eastAsia"/>
          <w:sz w:val="24"/>
        </w:rPr>
        <w:t>：</w:t>
      </w:r>
    </w:p>
    <w:p w14:paraId="0E32A3BB" w14:textId="58BF67E9" w:rsidR="00E16B63" w:rsidRDefault="00E16B63" w:rsidP="006B6F5E">
      <w:pPr>
        <w:spacing w:line="500" w:lineRule="exact"/>
        <w:ind w:firstLineChars="200" w:firstLine="480"/>
        <w:rPr>
          <w:rFonts w:ascii="华文中宋" w:eastAsia="华文中宋" w:hAnsi="华文中宋"/>
          <w:sz w:val="24"/>
        </w:rPr>
      </w:pPr>
      <w:r>
        <w:rPr>
          <w:rFonts w:ascii="华文中宋" w:eastAsia="华文中宋" w:hAnsi="华文中宋" w:hint="eastAsia"/>
          <w:sz w:val="24"/>
        </w:rPr>
        <w:t>（1）</w:t>
      </w:r>
      <w:r>
        <w:rPr>
          <w:rFonts w:ascii="华文中宋" w:eastAsia="华文中宋" w:hAnsi="华文中宋" w:hint="eastAsia"/>
          <w:sz w:val="24"/>
        </w:rPr>
        <w:t>在进入存储状态后3个工作日内将</w:t>
      </w:r>
      <w:r w:rsidRPr="008C658D">
        <w:rPr>
          <w:rFonts w:ascii="华文中宋" w:eastAsia="华文中宋" w:hAnsi="华文中宋" w:hint="eastAsia"/>
          <w:sz w:val="24"/>
        </w:rPr>
        <w:t>相关信息报</w:t>
      </w:r>
      <w:r>
        <w:rPr>
          <w:rFonts w:ascii="华文中宋" w:eastAsia="华文中宋" w:hAnsi="华文中宋" w:hint="eastAsia"/>
          <w:sz w:val="24"/>
        </w:rPr>
        <w:t>告其</w:t>
      </w:r>
      <w:r w:rsidRPr="008C658D">
        <w:rPr>
          <w:rFonts w:ascii="华文中宋" w:eastAsia="华文中宋" w:hAnsi="华文中宋" w:hint="eastAsia"/>
          <w:sz w:val="24"/>
        </w:rPr>
        <w:t>合格证管理局</w:t>
      </w:r>
      <w:r>
        <w:rPr>
          <w:rFonts w:ascii="华文中宋" w:eastAsia="华文中宋" w:hAnsi="华文中宋" w:hint="eastAsia"/>
          <w:sz w:val="24"/>
        </w:rPr>
        <w:t>。</w:t>
      </w:r>
    </w:p>
    <w:p w14:paraId="0D2C9B4C" w14:textId="1CA7C3CA" w:rsidR="00E16B63" w:rsidRDefault="00E16B63" w:rsidP="006B6F5E">
      <w:pPr>
        <w:spacing w:line="500" w:lineRule="exact"/>
        <w:ind w:firstLineChars="200" w:firstLine="480"/>
        <w:rPr>
          <w:rFonts w:ascii="华文中宋" w:eastAsia="华文中宋" w:hAnsi="华文中宋"/>
          <w:sz w:val="24"/>
        </w:rPr>
      </w:pPr>
      <w:r>
        <w:rPr>
          <w:rFonts w:ascii="华文中宋" w:eastAsia="华文中宋" w:hAnsi="华文中宋" w:hint="eastAsia"/>
          <w:sz w:val="24"/>
        </w:rPr>
        <w:t>（2）</w:t>
      </w:r>
      <w:r w:rsidRPr="00934867">
        <w:rPr>
          <w:rFonts w:ascii="华文中宋" w:eastAsia="华文中宋" w:hAnsi="华文中宋" w:hint="eastAsia"/>
          <w:sz w:val="24"/>
        </w:rPr>
        <w:t>对于按照</w:t>
      </w:r>
      <w:r w:rsidRPr="00934867">
        <w:rPr>
          <w:rFonts w:ascii="华文中宋" w:eastAsia="华文中宋" w:hAnsi="华文中宋"/>
          <w:sz w:val="24"/>
        </w:rPr>
        <w:t>CCAR-121、CCAR-135部批准的航空营运人</w:t>
      </w:r>
      <w:r w:rsidRPr="00934867">
        <w:rPr>
          <w:rFonts w:ascii="华文中宋" w:eastAsia="华文中宋" w:hAnsi="华文中宋" w:hint="eastAsia"/>
          <w:sz w:val="24"/>
        </w:rPr>
        <w:t>本身具有使用控制权的存储航空器，</w:t>
      </w:r>
      <w:r>
        <w:rPr>
          <w:rFonts w:ascii="华文中宋" w:eastAsia="华文中宋" w:hAnsi="华文中宋" w:hint="eastAsia"/>
          <w:sz w:val="24"/>
        </w:rPr>
        <w:t>自航空器进入存储状态后每季度向其合格证管理局报告</w:t>
      </w:r>
      <w:r w:rsidRPr="00934867">
        <w:rPr>
          <w:rFonts w:ascii="华文中宋" w:eastAsia="华文中宋" w:hAnsi="华文中宋" w:hint="eastAsia"/>
          <w:sz w:val="24"/>
        </w:rPr>
        <w:t>存储航空器</w:t>
      </w:r>
      <w:r>
        <w:rPr>
          <w:rFonts w:ascii="华文中宋" w:eastAsia="华文中宋" w:hAnsi="华文中宋" w:hint="eastAsia"/>
          <w:sz w:val="24"/>
        </w:rPr>
        <w:t>的适航状态，包括拆件</w:t>
      </w:r>
      <w:proofErr w:type="gramStart"/>
      <w:r>
        <w:rPr>
          <w:rFonts w:ascii="华文中宋" w:eastAsia="华文中宋" w:hAnsi="华文中宋" w:hint="eastAsia"/>
          <w:sz w:val="24"/>
        </w:rPr>
        <w:t>或者串件情况</w:t>
      </w:r>
      <w:proofErr w:type="gramEnd"/>
      <w:r>
        <w:rPr>
          <w:rFonts w:ascii="华文中宋" w:eastAsia="华文中宋" w:hAnsi="华文中宋" w:hint="eastAsia"/>
          <w:sz w:val="24"/>
        </w:rPr>
        <w:t>。</w:t>
      </w:r>
    </w:p>
    <w:p w14:paraId="6BD63D75" w14:textId="4DAC1FCF" w:rsidR="00E16B63" w:rsidRDefault="00E16B63" w:rsidP="006B6F5E">
      <w:pPr>
        <w:spacing w:line="500" w:lineRule="exact"/>
        <w:ind w:firstLineChars="200" w:firstLine="480"/>
        <w:rPr>
          <w:rFonts w:ascii="华文中宋" w:eastAsia="华文中宋" w:hAnsi="华文中宋"/>
          <w:sz w:val="24"/>
        </w:rPr>
      </w:pPr>
      <w:r>
        <w:rPr>
          <w:rFonts w:ascii="华文中宋" w:eastAsia="华文中宋" w:hAnsi="华文中宋" w:hint="eastAsia"/>
          <w:sz w:val="24"/>
        </w:rPr>
        <w:t>（3）对</w:t>
      </w:r>
      <w:r>
        <w:rPr>
          <w:rFonts w:ascii="华文中宋" w:eastAsia="华文中宋" w:hAnsi="华文中宋" w:hint="eastAsia"/>
          <w:sz w:val="24"/>
        </w:rPr>
        <w:t>存储</w:t>
      </w:r>
      <w:r w:rsidR="006B6F5E">
        <w:rPr>
          <w:rFonts w:ascii="华文中宋" w:eastAsia="华文中宋" w:hAnsi="华文中宋" w:hint="eastAsia"/>
          <w:sz w:val="24"/>
        </w:rPr>
        <w:t>航空器状态</w:t>
      </w:r>
      <w:r>
        <w:rPr>
          <w:rFonts w:ascii="华文中宋" w:eastAsia="华文中宋" w:hAnsi="华文中宋" w:hint="eastAsia"/>
          <w:sz w:val="24"/>
        </w:rPr>
        <w:t>的</w:t>
      </w:r>
      <w:r w:rsidR="006B6F5E">
        <w:rPr>
          <w:rFonts w:ascii="华文中宋" w:eastAsia="华文中宋" w:hAnsi="华文中宋" w:hint="eastAsia"/>
          <w:sz w:val="24"/>
        </w:rPr>
        <w:t>停机坪检查</w:t>
      </w:r>
      <w:r>
        <w:rPr>
          <w:rFonts w:ascii="华文中宋" w:eastAsia="华文中宋" w:hAnsi="华文中宋" w:hint="eastAsia"/>
          <w:sz w:val="24"/>
        </w:rPr>
        <w:t>。</w:t>
      </w:r>
    </w:p>
    <w:p w14:paraId="5111F5A6" w14:textId="15007599" w:rsidR="006B6F5E" w:rsidRDefault="00E16B63" w:rsidP="006B6F5E">
      <w:pPr>
        <w:spacing w:line="500" w:lineRule="exact"/>
        <w:ind w:firstLineChars="200" w:firstLine="480"/>
        <w:rPr>
          <w:rFonts w:ascii="华文中宋" w:eastAsia="华文中宋" w:hAnsi="华文中宋"/>
          <w:sz w:val="24"/>
        </w:rPr>
      </w:pPr>
      <w:r>
        <w:rPr>
          <w:rFonts w:ascii="华文中宋" w:eastAsia="华文中宋" w:hAnsi="华文中宋" w:hint="eastAsia"/>
          <w:sz w:val="24"/>
        </w:rPr>
        <w:t>（4）</w:t>
      </w:r>
      <w:r>
        <w:rPr>
          <w:rFonts w:ascii="华文中宋" w:eastAsia="华文中宋" w:hAnsi="华文中宋" w:hint="eastAsia"/>
          <w:sz w:val="24"/>
        </w:rPr>
        <w:t>对存储航空器</w:t>
      </w:r>
      <w:r w:rsidR="006B6F5E">
        <w:rPr>
          <w:rFonts w:ascii="华文中宋" w:eastAsia="华文中宋" w:hAnsi="华文中宋" w:hint="eastAsia"/>
          <w:sz w:val="24"/>
        </w:rPr>
        <w:t>维修记录的专项</w:t>
      </w:r>
      <w:r w:rsidR="003A1C76" w:rsidRPr="006B6F5E">
        <w:rPr>
          <w:rFonts w:ascii="华文中宋" w:eastAsia="华文中宋" w:hAnsi="华文中宋" w:hint="eastAsia"/>
          <w:sz w:val="24"/>
        </w:rPr>
        <w:t>检查</w:t>
      </w:r>
      <w:r w:rsidR="006B6F5E">
        <w:rPr>
          <w:rFonts w:ascii="华文中宋" w:eastAsia="华文中宋" w:hAnsi="华文中宋" w:hint="eastAsia"/>
          <w:sz w:val="24"/>
        </w:rPr>
        <w:t>。</w:t>
      </w:r>
    </w:p>
    <w:p w14:paraId="61509AD2" w14:textId="77777777" w:rsidR="00E16B63" w:rsidRDefault="00E16B63" w:rsidP="006B6F5E">
      <w:pPr>
        <w:spacing w:line="500" w:lineRule="exact"/>
        <w:ind w:firstLineChars="200" w:firstLine="480"/>
        <w:rPr>
          <w:rFonts w:ascii="华文中宋" w:eastAsia="华文中宋" w:hAnsi="华文中宋" w:hint="eastAsia"/>
          <w:sz w:val="24"/>
        </w:rPr>
      </w:pPr>
    </w:p>
    <w:sectPr w:rsidR="00E16B63" w:rsidSect="000343F7">
      <w:headerReference w:type="even" r:id="rId16"/>
      <w:headerReference w:type="default" r:id="rId17"/>
      <w:pgSz w:w="11900" w:h="16840"/>
      <w:pgMar w:top="1701" w:right="1418" w:bottom="1701" w:left="1701" w:header="1418" w:footer="1418" w:gutter="0"/>
      <w:pgNumType w:fmt="numberInDash"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AF4DD" w14:textId="77777777" w:rsidR="00E71383" w:rsidRDefault="00E71383">
      <w:pPr>
        <w:rPr>
          <w:rFonts w:hint="eastAsia"/>
        </w:rPr>
      </w:pPr>
      <w:r>
        <w:separator/>
      </w:r>
    </w:p>
  </w:endnote>
  <w:endnote w:type="continuationSeparator" w:id="0">
    <w:p w14:paraId="01A94404" w14:textId="77777777" w:rsidR="00E71383" w:rsidRDefault="00E713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D70C" w14:textId="77777777" w:rsidR="0033552C" w:rsidRPr="0033552C" w:rsidRDefault="0033552C" w:rsidP="0033552C">
    <w:pPr>
      <w:pStyle w:val="a7"/>
    </w:pPr>
  </w:p>
  <w:p w14:paraId="6D31F505" w14:textId="7992EB6E" w:rsidR="001F6F79" w:rsidRPr="0033552C" w:rsidRDefault="0033552C" w:rsidP="0033552C">
    <w:pPr>
      <w:pStyle w:val="a7"/>
      <w:pBdr>
        <w:top w:val="single" w:sz="4" w:space="1" w:color="auto"/>
      </w:pBdr>
      <w:jc w:val="center"/>
      <w:rPr>
        <w:rFonts w:ascii="华文中宋" w:eastAsia="华文中宋" w:hAnsi="华文中宋" w:hint="eastAsia"/>
        <w:sz w:val="22"/>
        <w:szCs w:val="22"/>
      </w:rPr>
    </w:pPr>
    <w:r w:rsidRPr="0033552C">
      <w:rPr>
        <w:rFonts w:ascii="华文中宋" w:eastAsia="华文中宋" w:hAnsi="华文中宋" w:hint="eastAsia"/>
        <w:sz w:val="22"/>
        <w:szCs w:val="22"/>
      </w:rPr>
      <w:t>202</w:t>
    </w:r>
    <w:r w:rsidRPr="0033552C">
      <w:rPr>
        <w:rFonts w:ascii="华文中宋" w:eastAsia="华文中宋" w:hAnsi="华文中宋"/>
        <w:sz w:val="22"/>
        <w:szCs w:val="22"/>
      </w:rPr>
      <w:t>4</w:t>
    </w:r>
    <w:r w:rsidRPr="0033552C">
      <w:rPr>
        <w:rFonts w:ascii="华文中宋" w:eastAsia="华文中宋" w:hAnsi="华文中宋" w:hint="eastAsia"/>
        <w:sz w:val="22"/>
        <w:szCs w:val="22"/>
      </w:rPr>
      <w:t>年X月X日</w:t>
    </w:r>
    <w:r w:rsidRPr="0033552C">
      <w:rPr>
        <w:rFonts w:ascii="华文中宋" w:eastAsia="华文中宋" w:hAnsi="华文中宋" w:hint="eastAsia"/>
        <w:sz w:val="22"/>
        <w:szCs w:val="22"/>
      </w:rPr>
      <w:tab/>
    </w:r>
    <w:r w:rsidRPr="0033552C">
      <w:rPr>
        <w:rFonts w:ascii="华文中宋" w:eastAsia="华文中宋" w:hAnsi="华文中宋" w:hint="eastAsia"/>
        <w:sz w:val="22"/>
        <w:szCs w:val="22"/>
      </w:rPr>
      <w:tab/>
    </w:r>
    <w:r w:rsidRPr="0033552C">
      <w:rPr>
        <w:rStyle w:val="ac"/>
        <w:rFonts w:ascii="华文中宋" w:eastAsia="华文中宋" w:hAnsi="华文中宋" w:hint="eastAsia"/>
        <w:sz w:val="22"/>
        <w:szCs w:val="22"/>
      </w:rPr>
      <w:fldChar w:fldCharType="begin"/>
    </w:r>
    <w:r w:rsidRPr="0033552C">
      <w:rPr>
        <w:rStyle w:val="ac"/>
        <w:rFonts w:ascii="华文中宋" w:eastAsia="华文中宋" w:hAnsi="华文中宋" w:hint="eastAsia"/>
        <w:sz w:val="22"/>
        <w:szCs w:val="22"/>
      </w:rPr>
      <w:instrText xml:space="preserve"> PAGE </w:instrText>
    </w:r>
    <w:r w:rsidRPr="0033552C">
      <w:rPr>
        <w:rStyle w:val="ac"/>
        <w:rFonts w:ascii="华文中宋" w:eastAsia="华文中宋" w:hAnsi="华文中宋" w:hint="eastAsia"/>
        <w:sz w:val="22"/>
        <w:szCs w:val="22"/>
      </w:rPr>
      <w:fldChar w:fldCharType="separate"/>
    </w:r>
    <w:r>
      <w:rPr>
        <w:rStyle w:val="ac"/>
        <w:rFonts w:ascii="华文中宋" w:eastAsia="华文中宋" w:hAnsi="华文中宋" w:hint="eastAsia"/>
        <w:sz w:val="22"/>
        <w:szCs w:val="22"/>
      </w:rPr>
      <w:t>- 1 -</w:t>
    </w:r>
    <w:r w:rsidRPr="0033552C">
      <w:rPr>
        <w:rStyle w:val="ac"/>
        <w:rFonts w:ascii="华文中宋" w:eastAsia="华文中宋" w:hAnsi="华文中宋" w:hint="eastAsi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5AEA" w14:textId="77777777" w:rsidR="001F6F79" w:rsidRDefault="001F6F79">
    <w:pPr>
      <w:pStyle w:val="a7"/>
      <w:rPr>
        <w:rFonts w:hint="eastAsia"/>
      </w:rPr>
    </w:pPr>
  </w:p>
  <w:p w14:paraId="212FA5EA" w14:textId="437EE9CE" w:rsidR="001F6F79" w:rsidRPr="0033552C" w:rsidRDefault="007E4E36">
    <w:pPr>
      <w:pStyle w:val="a7"/>
      <w:pBdr>
        <w:top w:val="single" w:sz="4" w:space="1" w:color="auto"/>
      </w:pBdr>
      <w:jc w:val="center"/>
      <w:rPr>
        <w:rFonts w:ascii="华文中宋" w:eastAsia="华文中宋" w:hAnsi="华文中宋" w:hint="eastAsia"/>
        <w:sz w:val="22"/>
        <w:szCs w:val="22"/>
      </w:rPr>
    </w:pPr>
    <w:r w:rsidRPr="0033552C">
      <w:rPr>
        <w:rFonts w:ascii="华文中宋" w:eastAsia="华文中宋" w:hAnsi="华文中宋" w:hint="eastAsia"/>
        <w:sz w:val="22"/>
        <w:szCs w:val="22"/>
      </w:rPr>
      <w:t>202</w:t>
    </w:r>
    <w:r w:rsidR="00C5092F" w:rsidRPr="0033552C">
      <w:rPr>
        <w:rFonts w:ascii="华文中宋" w:eastAsia="华文中宋" w:hAnsi="华文中宋"/>
        <w:sz w:val="22"/>
        <w:szCs w:val="22"/>
      </w:rPr>
      <w:t>4</w:t>
    </w:r>
    <w:r w:rsidRPr="0033552C">
      <w:rPr>
        <w:rFonts w:ascii="华文中宋" w:eastAsia="华文中宋" w:hAnsi="华文中宋" w:hint="eastAsia"/>
        <w:sz w:val="22"/>
        <w:szCs w:val="22"/>
      </w:rPr>
      <w:t>年X月X日</w:t>
    </w:r>
    <w:r w:rsidR="00B26D21" w:rsidRPr="0033552C">
      <w:rPr>
        <w:rFonts w:ascii="华文中宋" w:eastAsia="华文中宋" w:hAnsi="华文中宋" w:hint="eastAsia"/>
        <w:sz w:val="22"/>
        <w:szCs w:val="22"/>
      </w:rPr>
      <w:tab/>
    </w:r>
    <w:r w:rsidR="00B26D21" w:rsidRPr="0033552C">
      <w:rPr>
        <w:rFonts w:ascii="华文中宋" w:eastAsia="华文中宋" w:hAnsi="华文中宋" w:hint="eastAsia"/>
        <w:sz w:val="22"/>
        <w:szCs w:val="22"/>
      </w:rPr>
      <w:tab/>
    </w:r>
    <w:r w:rsidR="00B26D21" w:rsidRPr="0033552C">
      <w:rPr>
        <w:rStyle w:val="ac"/>
        <w:rFonts w:ascii="华文中宋" w:eastAsia="华文中宋" w:hAnsi="华文中宋" w:hint="eastAsia"/>
        <w:sz w:val="22"/>
        <w:szCs w:val="22"/>
      </w:rPr>
      <w:fldChar w:fldCharType="begin"/>
    </w:r>
    <w:r w:rsidR="00B26D21" w:rsidRPr="0033552C">
      <w:rPr>
        <w:rStyle w:val="ac"/>
        <w:rFonts w:ascii="华文中宋" w:eastAsia="华文中宋" w:hAnsi="华文中宋" w:hint="eastAsia"/>
        <w:sz w:val="22"/>
        <w:szCs w:val="22"/>
      </w:rPr>
      <w:instrText xml:space="preserve"> PAGE </w:instrText>
    </w:r>
    <w:r w:rsidR="00B26D21" w:rsidRPr="0033552C">
      <w:rPr>
        <w:rStyle w:val="ac"/>
        <w:rFonts w:ascii="华文中宋" w:eastAsia="华文中宋" w:hAnsi="华文中宋" w:hint="eastAsia"/>
        <w:sz w:val="22"/>
        <w:szCs w:val="22"/>
      </w:rPr>
      <w:fldChar w:fldCharType="separate"/>
    </w:r>
    <w:r w:rsidR="0043044D" w:rsidRPr="0033552C">
      <w:rPr>
        <w:rStyle w:val="ac"/>
        <w:rFonts w:ascii="华文中宋" w:eastAsia="华文中宋" w:hAnsi="华文中宋"/>
        <w:noProof/>
        <w:sz w:val="22"/>
        <w:szCs w:val="22"/>
      </w:rPr>
      <w:t>- 3 -</w:t>
    </w:r>
    <w:r w:rsidR="00B26D21" w:rsidRPr="0033552C">
      <w:rPr>
        <w:rStyle w:val="ac"/>
        <w:rFonts w:ascii="华文中宋" w:eastAsia="华文中宋" w:hAnsi="华文中宋" w:hint="eastAsi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6F20" w14:textId="77777777" w:rsidR="00463B35" w:rsidRDefault="00463B35">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ED9E2" w14:textId="77777777" w:rsidR="00E71383" w:rsidRDefault="00E71383">
      <w:pPr>
        <w:rPr>
          <w:rFonts w:hint="eastAsia"/>
        </w:rPr>
      </w:pPr>
      <w:r>
        <w:separator/>
      </w:r>
    </w:p>
  </w:footnote>
  <w:footnote w:type="continuationSeparator" w:id="0">
    <w:p w14:paraId="0D70297D" w14:textId="77777777" w:rsidR="00E71383" w:rsidRDefault="00E7138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4936" w14:textId="77777777" w:rsidR="00463B35" w:rsidRDefault="00463B35">
    <w:pPr>
      <w:pStyle w:val="a9"/>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B2D43" w14:textId="77777777" w:rsidR="001F6F79" w:rsidRDefault="001F6F79">
    <w:pPr>
      <w:pStyle w:val="a9"/>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351BE" w14:textId="77777777" w:rsidR="00665394" w:rsidRDefault="00665394" w:rsidP="008C658D">
    <w:pPr>
      <w:pStyle w:val="a9"/>
      <w:pBdr>
        <w:bottom w:val="none" w:sz="0" w:space="0" w:color="auto"/>
      </w:pBd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F451" w14:textId="77777777" w:rsidR="00BE148F" w:rsidRDefault="00BE148F" w:rsidP="00BE148F">
    <w:pPr>
      <w:pStyle w:val="a9"/>
      <w:rPr>
        <w:rFonts w:ascii="华文中宋" w:eastAsia="华文中宋" w:hAnsi="华文中宋" w:hint="eastAsia"/>
        <w:sz w:val="22"/>
        <w:szCs w:val="16"/>
      </w:rPr>
    </w:pPr>
  </w:p>
  <w:p w14:paraId="4513F763" w14:textId="2A0669C2" w:rsidR="00BE148F" w:rsidRPr="00665394" w:rsidRDefault="00BE148F" w:rsidP="00BE148F">
    <w:pPr>
      <w:pStyle w:val="a9"/>
      <w:rPr>
        <w:rFonts w:ascii="华文中宋" w:eastAsia="华文中宋" w:hAnsi="华文中宋" w:hint="eastAsia"/>
        <w:sz w:val="22"/>
        <w:szCs w:val="16"/>
      </w:rPr>
    </w:pPr>
    <w:r w:rsidRPr="00665394">
      <w:rPr>
        <w:rFonts w:ascii="华文中宋" w:eastAsia="华文中宋" w:hAnsi="华文中宋" w:hint="eastAsia"/>
        <w:sz w:val="22"/>
        <w:szCs w:val="16"/>
      </w:rPr>
      <w:t>MD-MAT-FS-00</w:t>
    </w:r>
    <w:r w:rsidRPr="00665394">
      <w:rPr>
        <w:rFonts w:ascii="华文中宋" w:eastAsia="华文中宋" w:hAnsi="华文中宋"/>
        <w:sz w:val="22"/>
        <w:szCs w:val="16"/>
      </w:rPr>
      <w:t>8</w:t>
    </w:r>
    <w:r w:rsidRPr="00665394">
      <w:rPr>
        <w:rFonts w:ascii="华文中宋" w:eastAsia="华文中宋" w:hAnsi="华文中宋" w:hint="eastAsia"/>
        <w:sz w:val="22"/>
        <w:szCs w:val="16"/>
      </w:rPr>
      <w:tab/>
    </w:r>
    <w:r w:rsidRPr="00665394">
      <w:rPr>
        <w:rFonts w:ascii="华文中宋" w:eastAsia="华文中宋" w:hAnsi="华文中宋" w:hint="eastAsia"/>
        <w:sz w:val="22"/>
        <w:szCs w:val="16"/>
      </w:rPr>
      <w:tab/>
      <w:t>航空器存储管理规范</w:t>
    </w:r>
  </w:p>
  <w:p w14:paraId="618D6196" w14:textId="77777777" w:rsidR="001F6F79" w:rsidRDefault="001F6F79">
    <w:pPr>
      <w:pStyle w:val="a9"/>
      <w:pBdr>
        <w:bottom w:val="none" w:sz="0" w:space="0" w:color="auto"/>
      </w:pBd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60680" w14:textId="77777777" w:rsidR="00BE148F" w:rsidRDefault="00BE148F" w:rsidP="00463B35">
    <w:pPr>
      <w:pStyle w:val="a9"/>
      <w:jc w:val="left"/>
      <w:rPr>
        <w:rFonts w:ascii="华文中宋" w:eastAsia="华文中宋" w:hAnsi="华文中宋" w:hint="eastAsia"/>
        <w:sz w:val="22"/>
        <w:szCs w:val="16"/>
      </w:rPr>
    </w:pPr>
  </w:p>
  <w:p w14:paraId="11910D75" w14:textId="04BE0EAF" w:rsidR="00BE148F" w:rsidRPr="00665394" w:rsidRDefault="00BE148F" w:rsidP="00BE148F">
    <w:pPr>
      <w:pStyle w:val="a9"/>
      <w:rPr>
        <w:rFonts w:ascii="华文中宋" w:eastAsia="华文中宋" w:hAnsi="华文中宋" w:hint="eastAsia"/>
        <w:sz w:val="22"/>
        <w:szCs w:val="16"/>
      </w:rPr>
    </w:pPr>
    <w:r w:rsidRPr="00665394">
      <w:rPr>
        <w:rFonts w:ascii="华文中宋" w:eastAsia="华文中宋" w:hAnsi="华文中宋" w:hint="eastAsia"/>
        <w:sz w:val="22"/>
        <w:szCs w:val="16"/>
      </w:rPr>
      <w:t>MD-MAT-FS-00</w:t>
    </w:r>
    <w:r w:rsidRPr="00665394">
      <w:rPr>
        <w:rFonts w:ascii="华文中宋" w:eastAsia="华文中宋" w:hAnsi="华文中宋"/>
        <w:sz w:val="22"/>
        <w:szCs w:val="16"/>
      </w:rPr>
      <w:t>8</w:t>
    </w:r>
    <w:r w:rsidRPr="00665394">
      <w:rPr>
        <w:rFonts w:ascii="华文中宋" w:eastAsia="华文中宋" w:hAnsi="华文中宋" w:hint="eastAsia"/>
        <w:sz w:val="22"/>
        <w:szCs w:val="16"/>
      </w:rPr>
      <w:tab/>
    </w:r>
    <w:r w:rsidRPr="00665394">
      <w:rPr>
        <w:rFonts w:ascii="华文中宋" w:eastAsia="华文中宋" w:hAnsi="华文中宋" w:hint="eastAsia"/>
        <w:sz w:val="22"/>
        <w:szCs w:val="16"/>
      </w:rPr>
      <w:tab/>
      <w:t>航空器存储管理规范</w:t>
    </w:r>
  </w:p>
  <w:p w14:paraId="58C7853C" w14:textId="77777777" w:rsidR="001F6F79" w:rsidRDefault="001F6F79" w:rsidP="00665394">
    <w:pPr>
      <w:pStyle w:val="a9"/>
      <w:pBdr>
        <w:bottom w:val="none" w:sz="0" w:space="0" w:color="auto"/>
      </w:pBdr>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137067"/>
    <w:multiLevelType w:val="singleLevel"/>
    <w:tmpl w:val="CC137067"/>
    <w:lvl w:ilvl="0">
      <w:start w:val="1"/>
      <w:numFmt w:val="decimal"/>
      <w:suff w:val="nothing"/>
      <w:lvlText w:val="（%1）"/>
      <w:lvlJc w:val="left"/>
    </w:lvl>
  </w:abstractNum>
  <w:abstractNum w:abstractNumId="1" w15:restartNumberingAfterBreak="0">
    <w:nsid w:val="438C04A0"/>
    <w:multiLevelType w:val="multilevel"/>
    <w:tmpl w:val="438C04A0"/>
    <w:lvl w:ilvl="0">
      <w:start w:val="1"/>
      <w:numFmt w:val="decimal"/>
      <w:pStyle w:val="1"/>
      <w:lvlText w:val="%1."/>
      <w:lvlJc w:val="left"/>
      <w:pPr>
        <w:ind w:left="420" w:hanging="420"/>
      </w:pPr>
      <w:rPr>
        <w:rFonts w:hint="eastAsia"/>
      </w:rPr>
    </w:lvl>
    <w:lvl w:ilvl="1">
      <w:start w:val="1"/>
      <w:numFmt w:val="decimal"/>
      <w:pStyle w:val="2"/>
      <w:isLgl/>
      <w:lvlText w:val="%1.%2"/>
      <w:lvlJc w:val="left"/>
      <w:pPr>
        <w:ind w:left="0" w:firstLine="0"/>
      </w:pPr>
      <w:rPr>
        <w:rFonts w:hint="eastAsia"/>
        <w:sz w:val="24"/>
      </w:rPr>
    </w:lvl>
    <w:lvl w:ilvl="2">
      <w:start w:val="1"/>
      <w:numFmt w:val="decimal"/>
      <w:pStyle w:val="3"/>
      <w:isLgl/>
      <w:lvlText w:val="%1.%2.%3"/>
      <w:lvlJc w:val="left"/>
      <w:pPr>
        <w:ind w:left="0" w:firstLine="0"/>
      </w:pPr>
      <w:rPr>
        <w:rFonts w:hint="eastAsia"/>
      </w:rPr>
    </w:lvl>
    <w:lvl w:ilvl="3">
      <w:start w:val="1"/>
      <w:numFmt w:val="decimal"/>
      <w:pStyle w:val="4"/>
      <w:isLgl/>
      <w:lvlText w:val="%1.%2.%3.%4"/>
      <w:lvlJc w:val="left"/>
      <w:pPr>
        <w:ind w:left="0" w:firstLine="0"/>
      </w:pPr>
      <w:rPr>
        <w:rFonts w:hint="eastAsia"/>
      </w:rPr>
    </w:lvl>
    <w:lvl w:ilvl="4">
      <w:start w:val="1"/>
      <w:numFmt w:val="decimal"/>
      <w:pStyle w:val="5"/>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num w:numId="1" w16cid:durableId="1433550518">
    <w:abstractNumId w:val="1"/>
  </w:num>
  <w:num w:numId="2" w16cid:durableId="182196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23"/>
    <w:rsid w:val="00014248"/>
    <w:rsid w:val="000274C0"/>
    <w:rsid w:val="00031C93"/>
    <w:rsid w:val="000343F7"/>
    <w:rsid w:val="00040A2B"/>
    <w:rsid w:val="00045F81"/>
    <w:rsid w:val="00050569"/>
    <w:rsid w:val="000533E6"/>
    <w:rsid w:val="00054048"/>
    <w:rsid w:val="00060A8F"/>
    <w:rsid w:val="000632E2"/>
    <w:rsid w:val="00076675"/>
    <w:rsid w:val="00080192"/>
    <w:rsid w:val="000823DE"/>
    <w:rsid w:val="00094795"/>
    <w:rsid w:val="000E1F7C"/>
    <w:rsid w:val="000E2310"/>
    <w:rsid w:val="000E7F01"/>
    <w:rsid w:val="00105038"/>
    <w:rsid w:val="00106609"/>
    <w:rsid w:val="00132474"/>
    <w:rsid w:val="0013375D"/>
    <w:rsid w:val="00134BC3"/>
    <w:rsid w:val="0013618B"/>
    <w:rsid w:val="00142118"/>
    <w:rsid w:val="00150928"/>
    <w:rsid w:val="00162A82"/>
    <w:rsid w:val="00165C0B"/>
    <w:rsid w:val="00165D3F"/>
    <w:rsid w:val="001677DF"/>
    <w:rsid w:val="001746C6"/>
    <w:rsid w:val="00174BDC"/>
    <w:rsid w:val="00184682"/>
    <w:rsid w:val="001958D3"/>
    <w:rsid w:val="00197863"/>
    <w:rsid w:val="001A7C12"/>
    <w:rsid w:val="001B1F61"/>
    <w:rsid w:val="001C4DB7"/>
    <w:rsid w:val="001D1954"/>
    <w:rsid w:val="001E048D"/>
    <w:rsid w:val="001F069D"/>
    <w:rsid w:val="001F692E"/>
    <w:rsid w:val="001F6F79"/>
    <w:rsid w:val="002117F8"/>
    <w:rsid w:val="00244EB1"/>
    <w:rsid w:val="00251BF8"/>
    <w:rsid w:val="00253CEF"/>
    <w:rsid w:val="002565B1"/>
    <w:rsid w:val="00266A0D"/>
    <w:rsid w:val="00267F0A"/>
    <w:rsid w:val="00275FE5"/>
    <w:rsid w:val="00276FA5"/>
    <w:rsid w:val="0028681D"/>
    <w:rsid w:val="0029257E"/>
    <w:rsid w:val="002A4E13"/>
    <w:rsid w:val="002A6B53"/>
    <w:rsid w:val="002B503F"/>
    <w:rsid w:val="002B5422"/>
    <w:rsid w:val="002B7045"/>
    <w:rsid w:val="002C0AD1"/>
    <w:rsid w:val="002D0649"/>
    <w:rsid w:val="002D4C85"/>
    <w:rsid w:val="002D4F21"/>
    <w:rsid w:val="002D60FF"/>
    <w:rsid w:val="002E7A6C"/>
    <w:rsid w:val="0030352D"/>
    <w:rsid w:val="00307050"/>
    <w:rsid w:val="00315105"/>
    <w:rsid w:val="00321C8A"/>
    <w:rsid w:val="003224F4"/>
    <w:rsid w:val="00323AAB"/>
    <w:rsid w:val="003274C5"/>
    <w:rsid w:val="00327A86"/>
    <w:rsid w:val="0033552C"/>
    <w:rsid w:val="003400C3"/>
    <w:rsid w:val="0034326C"/>
    <w:rsid w:val="00353B3D"/>
    <w:rsid w:val="003654EA"/>
    <w:rsid w:val="003671B5"/>
    <w:rsid w:val="00376996"/>
    <w:rsid w:val="00376EA5"/>
    <w:rsid w:val="00392351"/>
    <w:rsid w:val="00397366"/>
    <w:rsid w:val="003A1C76"/>
    <w:rsid w:val="003A3239"/>
    <w:rsid w:val="003D0F68"/>
    <w:rsid w:val="003D1A95"/>
    <w:rsid w:val="003D1DF9"/>
    <w:rsid w:val="00405C9E"/>
    <w:rsid w:val="00410C8C"/>
    <w:rsid w:val="004123CE"/>
    <w:rsid w:val="00413DC9"/>
    <w:rsid w:val="0041564A"/>
    <w:rsid w:val="0043044D"/>
    <w:rsid w:val="00435723"/>
    <w:rsid w:val="0044020E"/>
    <w:rsid w:val="0045404A"/>
    <w:rsid w:val="0046149E"/>
    <w:rsid w:val="00462B40"/>
    <w:rsid w:val="00463B35"/>
    <w:rsid w:val="00466538"/>
    <w:rsid w:val="00472964"/>
    <w:rsid w:val="0047552A"/>
    <w:rsid w:val="00476EAF"/>
    <w:rsid w:val="00484511"/>
    <w:rsid w:val="00491AF5"/>
    <w:rsid w:val="0049470B"/>
    <w:rsid w:val="004A1E74"/>
    <w:rsid w:val="004B2DEE"/>
    <w:rsid w:val="004B3A56"/>
    <w:rsid w:val="004B7759"/>
    <w:rsid w:val="004C0905"/>
    <w:rsid w:val="004C326D"/>
    <w:rsid w:val="004D3C40"/>
    <w:rsid w:val="004E0C4B"/>
    <w:rsid w:val="004E16D2"/>
    <w:rsid w:val="004E4D60"/>
    <w:rsid w:val="004E7B26"/>
    <w:rsid w:val="00500417"/>
    <w:rsid w:val="00505064"/>
    <w:rsid w:val="00506CAD"/>
    <w:rsid w:val="00521224"/>
    <w:rsid w:val="005237B6"/>
    <w:rsid w:val="00530A43"/>
    <w:rsid w:val="00533CDB"/>
    <w:rsid w:val="0053553A"/>
    <w:rsid w:val="00537656"/>
    <w:rsid w:val="00543076"/>
    <w:rsid w:val="00552AF9"/>
    <w:rsid w:val="00555644"/>
    <w:rsid w:val="00564783"/>
    <w:rsid w:val="00567E6F"/>
    <w:rsid w:val="005868F4"/>
    <w:rsid w:val="005F46D5"/>
    <w:rsid w:val="005F4EB6"/>
    <w:rsid w:val="00607CD2"/>
    <w:rsid w:val="00617DFD"/>
    <w:rsid w:val="0062219F"/>
    <w:rsid w:val="0062781F"/>
    <w:rsid w:val="0062786A"/>
    <w:rsid w:val="00640F69"/>
    <w:rsid w:val="0064258E"/>
    <w:rsid w:val="0065307F"/>
    <w:rsid w:val="00656442"/>
    <w:rsid w:val="00661381"/>
    <w:rsid w:val="00665394"/>
    <w:rsid w:val="0066764C"/>
    <w:rsid w:val="00671102"/>
    <w:rsid w:val="0067183E"/>
    <w:rsid w:val="00681165"/>
    <w:rsid w:val="006813C0"/>
    <w:rsid w:val="006926B6"/>
    <w:rsid w:val="00697E81"/>
    <w:rsid w:val="006B5205"/>
    <w:rsid w:val="006B6F5E"/>
    <w:rsid w:val="006B7F88"/>
    <w:rsid w:val="006C4560"/>
    <w:rsid w:val="006C53CB"/>
    <w:rsid w:val="006D1697"/>
    <w:rsid w:val="006D2003"/>
    <w:rsid w:val="006D35DC"/>
    <w:rsid w:val="006E10C5"/>
    <w:rsid w:val="006E277A"/>
    <w:rsid w:val="006E6911"/>
    <w:rsid w:val="006F220E"/>
    <w:rsid w:val="006F2527"/>
    <w:rsid w:val="006F63AC"/>
    <w:rsid w:val="00704E92"/>
    <w:rsid w:val="00722E53"/>
    <w:rsid w:val="007259C8"/>
    <w:rsid w:val="00736F04"/>
    <w:rsid w:val="00764295"/>
    <w:rsid w:val="00770665"/>
    <w:rsid w:val="0077175B"/>
    <w:rsid w:val="00775B6E"/>
    <w:rsid w:val="007761D0"/>
    <w:rsid w:val="00790B54"/>
    <w:rsid w:val="00793051"/>
    <w:rsid w:val="007A13EF"/>
    <w:rsid w:val="007A41A5"/>
    <w:rsid w:val="007A542A"/>
    <w:rsid w:val="007A6860"/>
    <w:rsid w:val="007A6E3F"/>
    <w:rsid w:val="007B0E3A"/>
    <w:rsid w:val="007C3C90"/>
    <w:rsid w:val="007D4F21"/>
    <w:rsid w:val="007E4E36"/>
    <w:rsid w:val="007F2165"/>
    <w:rsid w:val="007F260A"/>
    <w:rsid w:val="007F77AC"/>
    <w:rsid w:val="008177C5"/>
    <w:rsid w:val="00826C22"/>
    <w:rsid w:val="00830CBB"/>
    <w:rsid w:val="00834ADC"/>
    <w:rsid w:val="00846641"/>
    <w:rsid w:val="00856F3A"/>
    <w:rsid w:val="008570A1"/>
    <w:rsid w:val="008619B8"/>
    <w:rsid w:val="00864FD1"/>
    <w:rsid w:val="0087016F"/>
    <w:rsid w:val="008863E4"/>
    <w:rsid w:val="008943F7"/>
    <w:rsid w:val="00894AA4"/>
    <w:rsid w:val="008A25AE"/>
    <w:rsid w:val="008A3EB4"/>
    <w:rsid w:val="008C4A1B"/>
    <w:rsid w:val="008C658D"/>
    <w:rsid w:val="008D6CC5"/>
    <w:rsid w:val="008E38C4"/>
    <w:rsid w:val="008E5487"/>
    <w:rsid w:val="00904B88"/>
    <w:rsid w:val="00907104"/>
    <w:rsid w:val="00917FCA"/>
    <w:rsid w:val="009278DA"/>
    <w:rsid w:val="00932A35"/>
    <w:rsid w:val="00934867"/>
    <w:rsid w:val="009403A0"/>
    <w:rsid w:val="00941829"/>
    <w:rsid w:val="00946CB6"/>
    <w:rsid w:val="00947341"/>
    <w:rsid w:val="00955F33"/>
    <w:rsid w:val="009566D5"/>
    <w:rsid w:val="00957503"/>
    <w:rsid w:val="00964A8A"/>
    <w:rsid w:val="009655CC"/>
    <w:rsid w:val="00966B72"/>
    <w:rsid w:val="00972102"/>
    <w:rsid w:val="00972DDE"/>
    <w:rsid w:val="00985A76"/>
    <w:rsid w:val="009A735D"/>
    <w:rsid w:val="009C1663"/>
    <w:rsid w:val="009D30E7"/>
    <w:rsid w:val="009D6D5D"/>
    <w:rsid w:val="009E3AAE"/>
    <w:rsid w:val="00A0140C"/>
    <w:rsid w:val="00A04857"/>
    <w:rsid w:val="00A374DE"/>
    <w:rsid w:val="00A37BCD"/>
    <w:rsid w:val="00A40E48"/>
    <w:rsid w:val="00A423DF"/>
    <w:rsid w:val="00A45998"/>
    <w:rsid w:val="00A462D0"/>
    <w:rsid w:val="00A50029"/>
    <w:rsid w:val="00A527F9"/>
    <w:rsid w:val="00A57BF2"/>
    <w:rsid w:val="00A6138C"/>
    <w:rsid w:val="00A61F5E"/>
    <w:rsid w:val="00A67E96"/>
    <w:rsid w:val="00A814B3"/>
    <w:rsid w:val="00A85279"/>
    <w:rsid w:val="00AB128E"/>
    <w:rsid w:val="00AB16DA"/>
    <w:rsid w:val="00AB44C1"/>
    <w:rsid w:val="00AB7BF6"/>
    <w:rsid w:val="00AC1BE6"/>
    <w:rsid w:val="00AC1CB7"/>
    <w:rsid w:val="00AD6994"/>
    <w:rsid w:val="00AD70FB"/>
    <w:rsid w:val="00AD7D81"/>
    <w:rsid w:val="00AF281A"/>
    <w:rsid w:val="00AF3386"/>
    <w:rsid w:val="00AF58DD"/>
    <w:rsid w:val="00AF6D92"/>
    <w:rsid w:val="00B03AB0"/>
    <w:rsid w:val="00B11302"/>
    <w:rsid w:val="00B26D21"/>
    <w:rsid w:val="00B336FA"/>
    <w:rsid w:val="00B4229E"/>
    <w:rsid w:val="00B508A4"/>
    <w:rsid w:val="00B55E4F"/>
    <w:rsid w:val="00B83B31"/>
    <w:rsid w:val="00B850AF"/>
    <w:rsid w:val="00B86188"/>
    <w:rsid w:val="00B933B8"/>
    <w:rsid w:val="00BB17FF"/>
    <w:rsid w:val="00BB6214"/>
    <w:rsid w:val="00BC2A25"/>
    <w:rsid w:val="00BC3085"/>
    <w:rsid w:val="00BC39F9"/>
    <w:rsid w:val="00BC50C4"/>
    <w:rsid w:val="00BC79A4"/>
    <w:rsid w:val="00BD31EE"/>
    <w:rsid w:val="00BD3DAF"/>
    <w:rsid w:val="00BD46D6"/>
    <w:rsid w:val="00BD642A"/>
    <w:rsid w:val="00BE148F"/>
    <w:rsid w:val="00BF1988"/>
    <w:rsid w:val="00BF6F24"/>
    <w:rsid w:val="00C12EC2"/>
    <w:rsid w:val="00C13008"/>
    <w:rsid w:val="00C2137D"/>
    <w:rsid w:val="00C2323E"/>
    <w:rsid w:val="00C2712F"/>
    <w:rsid w:val="00C31840"/>
    <w:rsid w:val="00C34AE2"/>
    <w:rsid w:val="00C416F7"/>
    <w:rsid w:val="00C456EA"/>
    <w:rsid w:val="00C5092F"/>
    <w:rsid w:val="00C52615"/>
    <w:rsid w:val="00C532BD"/>
    <w:rsid w:val="00C6469E"/>
    <w:rsid w:val="00C66074"/>
    <w:rsid w:val="00C72ECC"/>
    <w:rsid w:val="00C87052"/>
    <w:rsid w:val="00C909EB"/>
    <w:rsid w:val="00C93AF8"/>
    <w:rsid w:val="00CA181B"/>
    <w:rsid w:val="00CA1DB6"/>
    <w:rsid w:val="00CA24E2"/>
    <w:rsid w:val="00CB101B"/>
    <w:rsid w:val="00CB1725"/>
    <w:rsid w:val="00CB68F7"/>
    <w:rsid w:val="00CC1718"/>
    <w:rsid w:val="00CD23BE"/>
    <w:rsid w:val="00CD3321"/>
    <w:rsid w:val="00CD7E54"/>
    <w:rsid w:val="00CE426C"/>
    <w:rsid w:val="00CE5525"/>
    <w:rsid w:val="00D013F5"/>
    <w:rsid w:val="00D04BD4"/>
    <w:rsid w:val="00D071CF"/>
    <w:rsid w:val="00D11038"/>
    <w:rsid w:val="00D15DC2"/>
    <w:rsid w:val="00D17CB0"/>
    <w:rsid w:val="00D21F72"/>
    <w:rsid w:val="00D239A1"/>
    <w:rsid w:val="00D240CC"/>
    <w:rsid w:val="00D25774"/>
    <w:rsid w:val="00D30AC3"/>
    <w:rsid w:val="00D3289D"/>
    <w:rsid w:val="00D33505"/>
    <w:rsid w:val="00D44E2A"/>
    <w:rsid w:val="00D5048A"/>
    <w:rsid w:val="00D57F6F"/>
    <w:rsid w:val="00D63E9C"/>
    <w:rsid w:val="00D7188B"/>
    <w:rsid w:val="00D72E29"/>
    <w:rsid w:val="00D85523"/>
    <w:rsid w:val="00DB1985"/>
    <w:rsid w:val="00DB42D1"/>
    <w:rsid w:val="00DB5C9F"/>
    <w:rsid w:val="00DC5332"/>
    <w:rsid w:val="00DD15BA"/>
    <w:rsid w:val="00DD1D03"/>
    <w:rsid w:val="00DD3936"/>
    <w:rsid w:val="00DD406A"/>
    <w:rsid w:val="00DD4A72"/>
    <w:rsid w:val="00DE14A0"/>
    <w:rsid w:val="00DE3105"/>
    <w:rsid w:val="00DE3DAA"/>
    <w:rsid w:val="00DF513B"/>
    <w:rsid w:val="00DF5AF7"/>
    <w:rsid w:val="00DF5BF2"/>
    <w:rsid w:val="00DF701C"/>
    <w:rsid w:val="00E03BBA"/>
    <w:rsid w:val="00E14CCD"/>
    <w:rsid w:val="00E16789"/>
    <w:rsid w:val="00E16B63"/>
    <w:rsid w:val="00E17B33"/>
    <w:rsid w:val="00E2336B"/>
    <w:rsid w:val="00E24C20"/>
    <w:rsid w:val="00E312D0"/>
    <w:rsid w:val="00E43529"/>
    <w:rsid w:val="00E54AD3"/>
    <w:rsid w:val="00E553E7"/>
    <w:rsid w:val="00E5747F"/>
    <w:rsid w:val="00E616D7"/>
    <w:rsid w:val="00E667F9"/>
    <w:rsid w:val="00E71383"/>
    <w:rsid w:val="00E758AF"/>
    <w:rsid w:val="00E77DA9"/>
    <w:rsid w:val="00E804B1"/>
    <w:rsid w:val="00E832D2"/>
    <w:rsid w:val="00E901BE"/>
    <w:rsid w:val="00E90D71"/>
    <w:rsid w:val="00E9236D"/>
    <w:rsid w:val="00EA6447"/>
    <w:rsid w:val="00EB5A73"/>
    <w:rsid w:val="00EC74BB"/>
    <w:rsid w:val="00F04A20"/>
    <w:rsid w:val="00F12A72"/>
    <w:rsid w:val="00F13667"/>
    <w:rsid w:val="00F21B71"/>
    <w:rsid w:val="00F22BB6"/>
    <w:rsid w:val="00F447C5"/>
    <w:rsid w:val="00F72C17"/>
    <w:rsid w:val="00F731B5"/>
    <w:rsid w:val="00F75132"/>
    <w:rsid w:val="00F761A2"/>
    <w:rsid w:val="00F85273"/>
    <w:rsid w:val="00F96DD8"/>
    <w:rsid w:val="00FB1162"/>
    <w:rsid w:val="00FC4654"/>
    <w:rsid w:val="00FC53CD"/>
    <w:rsid w:val="00FD4EEC"/>
    <w:rsid w:val="00FE0C63"/>
    <w:rsid w:val="17FB2560"/>
    <w:rsid w:val="1B7432DE"/>
    <w:rsid w:val="373F52AD"/>
    <w:rsid w:val="761965D6"/>
    <w:rsid w:val="7B4B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B14A0"/>
  <w15:docId w15:val="{805A9350-79BF-4D77-A2FA-24D5EBAA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4"/>
    </w:rPr>
  </w:style>
  <w:style w:type="paragraph" w:styleId="10">
    <w:name w:val="heading 1"/>
    <w:basedOn w:val="a"/>
    <w:next w:val="a"/>
    <w:link w:val="11"/>
    <w:qFormat/>
    <w:pPr>
      <w:keepNext/>
      <w:keepLines/>
      <w:spacing w:before="340" w:after="330" w:line="578" w:lineRule="auto"/>
      <w:outlineLvl w:val="0"/>
    </w:pPr>
    <w:rPr>
      <w:rFonts w:ascii="Times New Roman" w:eastAsia="宋体" w:hAnsi="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uiPriority w:val="9"/>
    <w:semiHidden/>
    <w:unhideWhenUsed/>
    <w:qFormat/>
    <w:pPr>
      <w:keepNext/>
      <w:keepLines/>
      <w:spacing w:before="260" w:after="260" w:line="416" w:lineRule="auto"/>
      <w:outlineLvl w:val="2"/>
    </w:pPr>
    <w:rPr>
      <w:b/>
      <w:bCs/>
      <w:sz w:val="32"/>
      <w:szCs w:val="32"/>
    </w:rPr>
  </w:style>
  <w:style w:type="paragraph" w:styleId="40">
    <w:name w:val="heading 4"/>
    <w:basedOn w:val="a"/>
    <w:next w:val="a"/>
    <w:link w:val="41"/>
    <w:uiPriority w:val="9"/>
    <w:unhideWhenUsed/>
    <w:qFormat/>
    <w:pPr>
      <w:keepNext/>
      <w:keepLines/>
      <w:spacing w:before="280" w:after="290" w:line="376" w:lineRule="auto"/>
      <w:outlineLvl w:val="3"/>
    </w:pPr>
    <w:rPr>
      <w:rFonts w:ascii="等线 Light" w:eastAsia="等线 Light" w:hAnsi="等线 Light"/>
      <w:b/>
      <w:bCs/>
      <w:sz w:val="28"/>
      <w:szCs w:val="28"/>
    </w:rPr>
  </w:style>
  <w:style w:type="paragraph" w:styleId="50">
    <w:name w:val="heading 5"/>
    <w:basedOn w:val="a"/>
    <w:next w:val="a"/>
    <w:link w:val="51"/>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semiHidden/>
    <w:unhideWhenUsed/>
  </w:style>
  <w:style w:type="character" w:styleId="ad">
    <w:name w:val="Emphasis"/>
    <w:basedOn w:val="a0"/>
    <w:uiPriority w:val="20"/>
    <w:qFormat/>
    <w:rPr>
      <w:i/>
    </w:rPr>
  </w:style>
  <w:style w:type="character" w:styleId="ae">
    <w:name w:val="Hyperlink"/>
    <w:basedOn w:val="a0"/>
    <w:uiPriority w:val="99"/>
    <w:unhideWhenUsed/>
    <w:qFormat/>
    <w:rPr>
      <w:color w:val="0563C1" w:themeColor="hyperlink"/>
      <w:u w:val="single"/>
    </w:rPr>
  </w:style>
  <w:style w:type="character" w:customStyle="1" w:styleId="41">
    <w:name w:val="标题 4 字符"/>
    <w:link w:val="40"/>
    <w:uiPriority w:val="9"/>
    <w:qFormat/>
    <w:rPr>
      <w:rFonts w:ascii="等线 Light" w:eastAsia="等线 Light" w:hAnsi="等线 Light"/>
      <w:b/>
      <w:bCs/>
      <w:kern w:val="2"/>
      <w:sz w:val="28"/>
      <w:szCs w:val="28"/>
    </w:rPr>
  </w:style>
  <w:style w:type="character" w:customStyle="1" w:styleId="a8">
    <w:name w:val="页脚 字符"/>
    <w:link w:val="a7"/>
    <w:uiPriority w:val="99"/>
    <w:qFormat/>
    <w:rPr>
      <w:kern w:val="2"/>
      <w:sz w:val="18"/>
      <w:szCs w:val="18"/>
    </w:rPr>
  </w:style>
  <w:style w:type="character" w:customStyle="1" w:styleId="aa">
    <w:name w:val="页眉 字符"/>
    <w:link w:val="a9"/>
    <w:uiPriority w:val="99"/>
    <w:qFormat/>
    <w:rPr>
      <w:kern w:val="2"/>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11">
    <w:name w:val="标题 1 字符"/>
    <w:basedOn w:val="a0"/>
    <w:link w:val="10"/>
    <w:qFormat/>
    <w:rPr>
      <w:rFonts w:ascii="Times New Roman" w:eastAsia="宋体" w:hAnsi="Times New Roman"/>
      <w:b/>
      <w:bCs/>
      <w:kern w:val="44"/>
      <w:sz w:val="44"/>
      <w:szCs w:val="44"/>
    </w:rPr>
  </w:style>
  <w:style w:type="character" w:customStyle="1" w:styleId="21">
    <w:name w:val="标题 2 字符"/>
    <w:basedOn w:val="a0"/>
    <w:link w:val="20"/>
    <w:qFormat/>
    <w:rPr>
      <w:rFonts w:ascii="Arial" w:eastAsia="黑体" w:hAnsi="Arial"/>
      <w:b/>
      <w:bCs/>
      <w:kern w:val="2"/>
      <w:sz w:val="32"/>
      <w:szCs w:val="32"/>
    </w:rPr>
  </w:style>
  <w:style w:type="paragraph" w:styleId="af">
    <w:name w:val="List Paragraph"/>
    <w:basedOn w:val="a"/>
    <w:uiPriority w:val="34"/>
    <w:qFormat/>
    <w:pPr>
      <w:ind w:firstLineChars="200" w:firstLine="420"/>
    </w:pPr>
  </w:style>
  <w:style w:type="paragraph" w:customStyle="1" w:styleId="-LR">
    <w:name w:val="正文-LR"/>
    <w:basedOn w:val="a"/>
    <w:link w:val="-LRChar"/>
    <w:uiPriority w:val="99"/>
    <w:qFormat/>
    <w:pPr>
      <w:spacing w:line="360" w:lineRule="auto"/>
      <w:ind w:firstLineChars="200" w:firstLine="200"/>
    </w:pPr>
    <w:rPr>
      <w:rFonts w:ascii="Times New Roman" w:eastAsia="宋体" w:hAnsi="Times New Roman" w:cstheme="minorBidi"/>
      <w:sz w:val="24"/>
    </w:rPr>
  </w:style>
  <w:style w:type="paragraph" w:customStyle="1" w:styleId="1">
    <w:name w:val="1级标题"/>
    <w:basedOn w:val="10"/>
    <w:next w:val="-LR"/>
    <w:uiPriority w:val="99"/>
    <w:qFormat/>
    <w:pPr>
      <w:numPr>
        <w:numId w:val="1"/>
      </w:numPr>
      <w:spacing w:before="120" w:after="120" w:line="360" w:lineRule="auto"/>
    </w:pPr>
    <w:rPr>
      <w:rFonts w:eastAsia="黑体" w:cstheme="minorBidi"/>
      <w:b w:val="0"/>
      <w:sz w:val="28"/>
    </w:rPr>
  </w:style>
  <w:style w:type="paragraph" w:customStyle="1" w:styleId="2">
    <w:name w:val="2级标题"/>
    <w:basedOn w:val="20"/>
    <w:next w:val="-LR"/>
    <w:uiPriority w:val="99"/>
    <w:qFormat/>
    <w:pPr>
      <w:numPr>
        <w:ilvl w:val="1"/>
        <w:numId w:val="1"/>
      </w:numPr>
      <w:spacing w:before="120" w:after="120" w:line="360" w:lineRule="auto"/>
    </w:pPr>
    <w:rPr>
      <w:rFonts w:ascii="Times New Roman" w:eastAsia="宋体" w:hAnsi="Times New Roman" w:cstheme="majorBidi"/>
      <w:b w:val="0"/>
      <w:sz w:val="28"/>
    </w:rPr>
  </w:style>
  <w:style w:type="paragraph" w:customStyle="1" w:styleId="3">
    <w:name w:val="3级标题"/>
    <w:basedOn w:val="30"/>
    <w:next w:val="-LR"/>
    <w:uiPriority w:val="99"/>
    <w:qFormat/>
    <w:pPr>
      <w:numPr>
        <w:ilvl w:val="2"/>
        <w:numId w:val="1"/>
      </w:numPr>
      <w:spacing w:before="120" w:after="120" w:line="360" w:lineRule="auto"/>
      <w:ind w:left="1820" w:hanging="420"/>
    </w:pPr>
    <w:rPr>
      <w:rFonts w:ascii="Times New Roman" w:eastAsia="宋体" w:hAnsi="Times New Roman" w:cstheme="minorBidi"/>
      <w:sz w:val="24"/>
    </w:rPr>
  </w:style>
  <w:style w:type="paragraph" w:customStyle="1" w:styleId="4">
    <w:name w:val="4级标题"/>
    <w:basedOn w:val="40"/>
    <w:next w:val="-LR"/>
    <w:uiPriority w:val="99"/>
    <w:qFormat/>
    <w:pPr>
      <w:numPr>
        <w:ilvl w:val="3"/>
        <w:numId w:val="1"/>
      </w:numPr>
      <w:spacing w:before="0" w:after="0" w:line="360" w:lineRule="auto"/>
    </w:pPr>
    <w:rPr>
      <w:rFonts w:ascii="Times New Roman" w:eastAsia="宋体" w:hAnsi="Times New Roman" w:cstheme="majorBidi"/>
      <w:b w:val="0"/>
      <w:sz w:val="24"/>
    </w:rPr>
  </w:style>
  <w:style w:type="paragraph" w:customStyle="1" w:styleId="5">
    <w:name w:val="5级标题"/>
    <w:basedOn w:val="50"/>
    <w:next w:val="-LR"/>
    <w:uiPriority w:val="99"/>
    <w:qFormat/>
    <w:pPr>
      <w:numPr>
        <w:ilvl w:val="4"/>
        <w:numId w:val="1"/>
      </w:numPr>
      <w:spacing w:before="0" w:after="0" w:line="360" w:lineRule="auto"/>
      <w:ind w:left="2660" w:hanging="420"/>
    </w:pPr>
    <w:rPr>
      <w:rFonts w:ascii="Times New Roman" w:eastAsia="宋体" w:hAnsi="Times New Roman" w:cstheme="minorBidi"/>
      <w:b w:val="0"/>
      <w:sz w:val="24"/>
    </w:rPr>
  </w:style>
  <w:style w:type="character" w:customStyle="1" w:styleId="-LRChar">
    <w:name w:val="正文-LR Char"/>
    <w:basedOn w:val="a0"/>
    <w:link w:val="-LR"/>
    <w:uiPriority w:val="99"/>
    <w:qFormat/>
    <w:rPr>
      <w:rFonts w:ascii="Times New Roman" w:eastAsia="宋体" w:hAnsi="Times New Roman" w:cstheme="minorBidi"/>
      <w:kern w:val="2"/>
      <w:sz w:val="24"/>
      <w:szCs w:val="24"/>
    </w:rPr>
  </w:style>
  <w:style w:type="character" w:customStyle="1" w:styleId="31">
    <w:name w:val="标题 3 字符"/>
    <w:basedOn w:val="a0"/>
    <w:link w:val="30"/>
    <w:uiPriority w:val="9"/>
    <w:semiHidden/>
    <w:qFormat/>
    <w:rPr>
      <w:b/>
      <w:bCs/>
      <w:kern w:val="2"/>
      <w:sz w:val="32"/>
      <w:szCs w:val="32"/>
    </w:rPr>
  </w:style>
  <w:style w:type="character" w:customStyle="1" w:styleId="51">
    <w:name w:val="标题 5 字符"/>
    <w:basedOn w:val="a0"/>
    <w:link w:val="50"/>
    <w:uiPriority w:val="9"/>
    <w:semiHidden/>
    <w:qFormat/>
    <w:rPr>
      <w:b/>
      <w:bCs/>
      <w:kern w:val="2"/>
      <w:sz w:val="28"/>
      <w:szCs w:val="28"/>
    </w:rPr>
  </w:style>
  <w:style w:type="character" w:styleId="af0">
    <w:name w:val="annotation reference"/>
    <w:basedOn w:val="a0"/>
    <w:uiPriority w:val="99"/>
    <w:semiHidden/>
    <w:unhideWhenUsed/>
    <w:rPr>
      <w:sz w:val="21"/>
      <w:szCs w:val="21"/>
    </w:rPr>
  </w:style>
  <w:style w:type="paragraph" w:styleId="af1">
    <w:name w:val="annotation subject"/>
    <w:basedOn w:val="a3"/>
    <w:next w:val="a3"/>
    <w:link w:val="af2"/>
    <w:uiPriority w:val="99"/>
    <w:semiHidden/>
    <w:unhideWhenUsed/>
    <w:rsid w:val="00315105"/>
    <w:rPr>
      <w:b/>
      <w:bCs/>
    </w:rPr>
  </w:style>
  <w:style w:type="character" w:customStyle="1" w:styleId="a4">
    <w:name w:val="批注文字 字符"/>
    <w:basedOn w:val="a0"/>
    <w:link w:val="a3"/>
    <w:uiPriority w:val="99"/>
    <w:semiHidden/>
    <w:rsid w:val="00315105"/>
    <w:rPr>
      <w:rFonts w:ascii="等线" w:eastAsia="等线" w:hAnsi="等线"/>
      <w:kern w:val="2"/>
      <w:sz w:val="21"/>
      <w:szCs w:val="24"/>
    </w:rPr>
  </w:style>
  <w:style w:type="character" w:customStyle="1" w:styleId="af2">
    <w:name w:val="批注主题 字符"/>
    <w:basedOn w:val="a4"/>
    <w:link w:val="af1"/>
    <w:uiPriority w:val="99"/>
    <w:semiHidden/>
    <w:rsid w:val="00315105"/>
    <w:rPr>
      <w:rFonts w:ascii="等线" w:eastAsia="等线" w:hAnsi="等线"/>
      <w:b/>
      <w:bCs/>
      <w:kern w:val="2"/>
      <w:sz w:val="21"/>
      <w:szCs w:val="24"/>
    </w:rPr>
  </w:style>
  <w:style w:type="paragraph" w:styleId="af3">
    <w:name w:val="Revision"/>
    <w:hidden/>
    <w:uiPriority w:val="99"/>
    <w:semiHidden/>
    <w:rsid w:val="008A3EB4"/>
    <w:rPr>
      <w:rFonts w:ascii="等线" w:eastAsia="等线" w:hAnsi="等线"/>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32508;&#21512;\&#39134;&#26631;&#21496;&#27861;&#35268;&#25991;&#20214;&#27169;&#26495;\&#39134;&#26631;&#35268;&#33539;&#24615;&#25991;&#20214;\MD&#31649;&#29702;&#25991;&#20214;&#27169;&#26495;V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8332E-52FB-4D30-AFB9-286A5108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MD管理文件模板V1.0</Template>
  <TotalTime>756</TotalTime>
  <Pages>8</Pages>
  <Words>569</Words>
  <Characters>3247</Characters>
  <Application>Microsoft Office Word</Application>
  <DocSecurity>0</DocSecurity>
  <Lines>27</Lines>
  <Paragraphs>7</Paragraphs>
  <ScaleCrop>false</ScaleCrop>
  <Company>CAAC</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shijun XUE</cp:lastModifiedBy>
  <cp:revision>8</cp:revision>
  <cp:lastPrinted>2019-01-14T10:05:00Z</cp:lastPrinted>
  <dcterms:created xsi:type="dcterms:W3CDTF">2024-11-08T08:09:00Z</dcterms:created>
  <dcterms:modified xsi:type="dcterms:W3CDTF">2024-11-12T02:58:00Z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9CA7500C397F43BBBBD58CE03B6065E8</vt:lpwstr>
  </property>
</Properties>
</file>