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B5099" w14:textId="6E84C9FB" w:rsidR="00904BA5" w:rsidRDefault="003648FA">
      <w:pPr>
        <w:jc w:val="center"/>
        <w:rPr>
          <w:rFonts w:ascii="方正小标宋简体" w:eastAsia="方正小标宋简体" w:hint="eastAsia"/>
          <w:sz w:val="44"/>
          <w:szCs w:val="44"/>
        </w:rPr>
      </w:pPr>
      <w:r>
        <w:rPr>
          <w:rFonts w:ascii="方正小标宋简体" w:eastAsia="方正小标宋简体" w:hint="eastAsia"/>
          <w:sz w:val="44"/>
          <w:szCs w:val="44"/>
        </w:rPr>
        <w:t>飞行数据分析方案实施</w:t>
      </w:r>
      <w:r w:rsidR="00DE7908">
        <w:rPr>
          <w:rFonts w:ascii="方正小标宋简体" w:eastAsia="方正小标宋简体" w:hint="eastAsia"/>
          <w:sz w:val="44"/>
          <w:szCs w:val="44"/>
        </w:rPr>
        <w:t>与管理要求</w:t>
      </w:r>
    </w:p>
    <w:p w14:paraId="490FDCD1" w14:textId="77777777" w:rsidR="00904BA5" w:rsidRDefault="00904BA5">
      <w:pPr>
        <w:jc w:val="center"/>
        <w:rPr>
          <w:rFonts w:hint="eastAsia"/>
        </w:rPr>
      </w:pPr>
    </w:p>
    <w:p w14:paraId="00971299" w14:textId="77777777" w:rsidR="00904BA5" w:rsidRDefault="003648FA">
      <w:pPr>
        <w:pStyle w:val="1"/>
        <w:rPr>
          <w:rFonts w:ascii="黑体" w:eastAsia="黑体" w:hAnsi="黑体" w:hint="eastAsia"/>
          <w:sz w:val="32"/>
          <w:szCs w:val="32"/>
        </w:rPr>
      </w:pPr>
      <w:r>
        <w:rPr>
          <w:rFonts w:ascii="黑体" w:eastAsia="黑体" w:hAnsi="黑体"/>
          <w:sz w:val="32"/>
          <w:szCs w:val="32"/>
        </w:rPr>
        <w:t xml:space="preserve">1. </w:t>
      </w:r>
      <w:r>
        <w:rPr>
          <w:rFonts w:ascii="黑体" w:eastAsia="黑体" w:hAnsi="黑体" w:hint="eastAsia"/>
          <w:sz w:val="32"/>
          <w:szCs w:val="32"/>
        </w:rPr>
        <w:t>目的</w:t>
      </w:r>
    </w:p>
    <w:p w14:paraId="3EB134CD" w14:textId="002B6832"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本咨询通告依据中国民用航空规章《大型飞机公共航空运输承运人运行合格审定规则》（</w:t>
      </w:r>
      <w:r>
        <w:rPr>
          <w:rFonts w:ascii="仿宋_GB2312" w:eastAsia="仿宋_GB2312" w:cs="仿宋_GB2312"/>
          <w:kern w:val="0"/>
          <w:sz w:val="32"/>
          <w:szCs w:val="32"/>
        </w:rPr>
        <w:t xml:space="preserve">CCAR-121 </w:t>
      </w:r>
      <w:r>
        <w:rPr>
          <w:rFonts w:ascii="仿宋_GB2312" w:eastAsia="仿宋_GB2312" w:cs="仿宋_GB2312" w:hint="eastAsia"/>
          <w:kern w:val="0"/>
          <w:sz w:val="32"/>
          <w:szCs w:val="32"/>
        </w:rPr>
        <w:t>部）制定，目的是通过明确飞行数据分析方案的要素，界定飞行数据分析方案与安全管理体系的关系，为大型飞机公共航空运输承运人提供制定、实施以及评估飞行数据分析方案的指导。</w:t>
      </w:r>
    </w:p>
    <w:p w14:paraId="2F435F50" w14:textId="77777777" w:rsidR="00904BA5" w:rsidRDefault="003648FA">
      <w:pPr>
        <w:autoSpaceDE w:val="0"/>
        <w:autoSpaceDN w:val="0"/>
        <w:adjustRightInd w:val="0"/>
        <w:ind w:firstLineChars="200" w:firstLine="640"/>
        <w:jc w:val="left"/>
        <w:rPr>
          <w:rFonts w:hint="eastAsia"/>
        </w:rPr>
      </w:pPr>
      <w:r>
        <w:rPr>
          <w:rFonts w:ascii="仿宋_GB2312" w:eastAsia="仿宋_GB2312" w:cs="仿宋_GB2312" w:hint="eastAsia"/>
          <w:kern w:val="0"/>
          <w:sz w:val="32"/>
          <w:szCs w:val="32"/>
        </w:rPr>
        <w:t>本咨询通告供局方对运营人的飞行数据分析方案实施监管。</w:t>
      </w:r>
    </w:p>
    <w:p w14:paraId="46AC3FE7" w14:textId="77777777" w:rsidR="00904BA5" w:rsidRDefault="003648FA">
      <w:pPr>
        <w:pStyle w:val="1"/>
        <w:rPr>
          <w:rFonts w:ascii="黑体" w:eastAsia="黑体" w:hAnsi="黑体" w:hint="eastAsia"/>
          <w:sz w:val="32"/>
          <w:szCs w:val="32"/>
        </w:rPr>
      </w:pPr>
      <w:r>
        <w:rPr>
          <w:rFonts w:ascii="黑体" w:eastAsia="黑体" w:hAnsi="黑体"/>
          <w:sz w:val="32"/>
          <w:szCs w:val="32"/>
        </w:rPr>
        <w:t xml:space="preserve">2. </w:t>
      </w:r>
      <w:r>
        <w:rPr>
          <w:rFonts w:ascii="黑体" w:eastAsia="黑体" w:hAnsi="黑体" w:hint="eastAsia"/>
          <w:sz w:val="32"/>
          <w:szCs w:val="32"/>
        </w:rPr>
        <w:t>适用范围</w:t>
      </w:r>
    </w:p>
    <w:p w14:paraId="591C5177" w14:textId="56D7C664"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本咨询通告适用于按照</w:t>
      </w:r>
      <w:r>
        <w:rPr>
          <w:rFonts w:ascii="仿宋_GB2312" w:eastAsia="仿宋_GB2312" w:cs="仿宋_GB2312"/>
          <w:kern w:val="0"/>
          <w:sz w:val="32"/>
          <w:szCs w:val="32"/>
        </w:rPr>
        <w:t xml:space="preserve">CCAR-121 </w:t>
      </w:r>
      <w:r>
        <w:rPr>
          <w:rFonts w:ascii="仿宋_GB2312" w:eastAsia="仿宋_GB2312" w:cs="仿宋_GB2312" w:hint="eastAsia"/>
          <w:kern w:val="0"/>
          <w:sz w:val="32"/>
          <w:szCs w:val="32"/>
        </w:rPr>
        <w:t>部运行的运营人和按照</w:t>
      </w:r>
      <w:r>
        <w:rPr>
          <w:rFonts w:ascii="仿宋_GB2312" w:eastAsia="仿宋_GB2312" w:cs="仿宋_GB2312"/>
          <w:kern w:val="0"/>
          <w:sz w:val="32"/>
          <w:szCs w:val="32"/>
        </w:rPr>
        <w:t xml:space="preserve">CCAR-135 </w:t>
      </w:r>
      <w:r>
        <w:rPr>
          <w:rFonts w:ascii="仿宋_GB2312" w:eastAsia="仿宋_GB2312" w:cs="仿宋_GB2312" w:hint="eastAsia"/>
          <w:kern w:val="0"/>
          <w:sz w:val="32"/>
          <w:szCs w:val="32"/>
        </w:rPr>
        <w:t>部运行最大起飞全重超过</w:t>
      </w:r>
      <w:r w:rsidR="00F3125D">
        <w:rPr>
          <w:rFonts w:ascii="仿宋_GB2312" w:eastAsia="仿宋_GB2312" w:cs="仿宋_GB2312"/>
          <w:kern w:val="0"/>
          <w:sz w:val="32"/>
          <w:szCs w:val="32"/>
        </w:rPr>
        <w:t>2</w:t>
      </w:r>
      <w:r w:rsidR="00F3125D">
        <w:rPr>
          <w:rFonts w:ascii="仿宋_GB2312" w:eastAsia="仿宋_GB2312" w:cs="仿宋_GB2312" w:hint="eastAsia"/>
          <w:kern w:val="0"/>
          <w:sz w:val="32"/>
          <w:szCs w:val="32"/>
        </w:rPr>
        <w:t>7</w:t>
      </w:r>
      <w:r w:rsidR="00F3125D">
        <w:rPr>
          <w:rFonts w:ascii="仿宋_GB2312" w:eastAsia="仿宋_GB2312" w:cs="仿宋_GB2312"/>
          <w:kern w:val="0"/>
          <w:sz w:val="32"/>
          <w:szCs w:val="32"/>
        </w:rPr>
        <w:t>000</w:t>
      </w:r>
      <w:r>
        <w:rPr>
          <w:rFonts w:ascii="仿宋_GB2312" w:eastAsia="仿宋_GB2312" w:cs="仿宋_GB2312" w:hint="eastAsia"/>
          <w:kern w:val="0"/>
          <w:sz w:val="32"/>
          <w:szCs w:val="32"/>
        </w:rPr>
        <w:t>千克多发涡轮喷气飞机的运营人（以下简称运营人）。</w:t>
      </w:r>
    </w:p>
    <w:p w14:paraId="2E6E2630" w14:textId="77777777" w:rsidR="00904BA5" w:rsidRDefault="003648FA">
      <w:pPr>
        <w:pStyle w:val="1"/>
        <w:rPr>
          <w:rFonts w:ascii="黑体" w:eastAsia="黑体" w:hAnsi="黑体" w:hint="eastAsia"/>
          <w:sz w:val="32"/>
          <w:szCs w:val="32"/>
        </w:rPr>
      </w:pPr>
      <w:r>
        <w:rPr>
          <w:rFonts w:ascii="黑体" w:eastAsia="黑体" w:hAnsi="黑体" w:hint="eastAsia"/>
          <w:sz w:val="32"/>
          <w:szCs w:val="32"/>
        </w:rPr>
        <w:t>3</w:t>
      </w:r>
      <w:r>
        <w:rPr>
          <w:rFonts w:ascii="黑体" w:eastAsia="黑体" w:hAnsi="黑体"/>
          <w:sz w:val="32"/>
          <w:szCs w:val="32"/>
        </w:rPr>
        <w:t xml:space="preserve">. </w:t>
      </w:r>
      <w:r>
        <w:rPr>
          <w:rFonts w:ascii="黑体" w:eastAsia="黑体" w:hAnsi="黑体" w:hint="eastAsia"/>
          <w:sz w:val="32"/>
          <w:szCs w:val="32"/>
        </w:rPr>
        <w:t>参考资料</w:t>
      </w:r>
    </w:p>
    <w:p w14:paraId="52BBBEC0" w14:textId="77777777"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《国际民用航空公约》</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附件</w:t>
      </w:r>
      <w:r>
        <w:rPr>
          <w:rFonts w:ascii="仿宋_GB2312" w:eastAsia="仿宋_GB2312" w:cs="仿宋_GB2312"/>
          <w:kern w:val="0"/>
          <w:sz w:val="32"/>
          <w:szCs w:val="32"/>
        </w:rPr>
        <w:t xml:space="preserve"> 6</w:t>
      </w:r>
      <w:r>
        <w:rPr>
          <w:rFonts w:ascii="仿宋_GB2312" w:eastAsia="仿宋_GB2312" w:cs="仿宋_GB2312" w:hint="eastAsia"/>
          <w:kern w:val="0"/>
          <w:sz w:val="32"/>
          <w:szCs w:val="32"/>
        </w:rPr>
        <w:t>《航空器运行》</w:t>
      </w:r>
    </w:p>
    <w:p w14:paraId="0791B840" w14:textId="77777777"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《飞行数据分析方案（F</w:t>
      </w:r>
      <w:r>
        <w:rPr>
          <w:rFonts w:ascii="仿宋_GB2312" w:eastAsia="仿宋_GB2312" w:cs="仿宋_GB2312"/>
          <w:kern w:val="0"/>
          <w:sz w:val="32"/>
          <w:szCs w:val="32"/>
        </w:rPr>
        <w:t>DAP</w:t>
      </w:r>
      <w:r>
        <w:rPr>
          <w:rFonts w:ascii="仿宋_GB2312" w:eastAsia="仿宋_GB2312" w:cs="仿宋_GB2312" w:hint="eastAsia"/>
          <w:kern w:val="0"/>
          <w:sz w:val="32"/>
          <w:szCs w:val="32"/>
        </w:rPr>
        <w:t>）手册》I</w:t>
      </w:r>
      <w:r>
        <w:rPr>
          <w:rFonts w:ascii="仿宋_GB2312" w:eastAsia="仿宋_GB2312" w:cs="仿宋_GB2312"/>
          <w:kern w:val="0"/>
          <w:sz w:val="32"/>
          <w:szCs w:val="32"/>
        </w:rPr>
        <w:t>CAO DOC10000</w:t>
      </w:r>
    </w:p>
    <w:p w14:paraId="7C562352" w14:textId="77777777"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lastRenderedPageBreak/>
        <w:t>《飞行品质监控》</w:t>
      </w:r>
      <w:r>
        <w:rPr>
          <w:rFonts w:ascii="仿宋_GB2312" w:eastAsia="仿宋_GB2312" w:cs="仿宋_GB2312"/>
          <w:kern w:val="0"/>
          <w:sz w:val="32"/>
          <w:szCs w:val="32"/>
        </w:rPr>
        <w:t xml:space="preserve"> FAA AC120-82</w:t>
      </w:r>
    </w:p>
    <w:p w14:paraId="0F960A36" w14:textId="77777777" w:rsidR="00904BA5" w:rsidRDefault="003648FA">
      <w:pPr>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《飞行数据监视》</w:t>
      </w:r>
      <w:r>
        <w:rPr>
          <w:rFonts w:ascii="仿宋_GB2312" w:eastAsia="仿宋_GB2312" w:cs="仿宋_GB2312"/>
          <w:kern w:val="0"/>
          <w:sz w:val="32"/>
          <w:szCs w:val="32"/>
        </w:rPr>
        <w:t xml:space="preserve"> CAA CAP739</w:t>
      </w:r>
    </w:p>
    <w:p w14:paraId="0A127231" w14:textId="37994F9B" w:rsidR="00904BA5" w:rsidRDefault="003648FA">
      <w:pPr>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《飞行数据监控先兆指标实施指南》EOFDM_WGB_REV04</w:t>
      </w:r>
    </w:p>
    <w:p w14:paraId="00B37A9A" w14:textId="77777777" w:rsidR="00904BA5" w:rsidRDefault="003648FA">
      <w:pPr>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《关于安装飞行数据记录器（F</w:t>
      </w:r>
      <w:r>
        <w:rPr>
          <w:rFonts w:ascii="仿宋_GB2312" w:eastAsia="仿宋_GB2312" w:cs="仿宋_GB2312"/>
          <w:kern w:val="0"/>
          <w:sz w:val="32"/>
          <w:szCs w:val="32"/>
        </w:rPr>
        <w:t>DR</w:t>
      </w:r>
      <w:r>
        <w:rPr>
          <w:rFonts w:ascii="仿宋_GB2312" w:eastAsia="仿宋_GB2312" w:cs="仿宋_GB2312" w:hint="eastAsia"/>
          <w:kern w:val="0"/>
          <w:sz w:val="32"/>
          <w:szCs w:val="32"/>
        </w:rPr>
        <w:t>）的规定》C</w:t>
      </w:r>
      <w:r>
        <w:rPr>
          <w:rFonts w:ascii="仿宋_GB2312" w:eastAsia="仿宋_GB2312" w:cs="仿宋_GB2312"/>
          <w:kern w:val="0"/>
          <w:sz w:val="32"/>
          <w:szCs w:val="32"/>
        </w:rPr>
        <w:t xml:space="preserve">AD1994-MULT-32R1 </w:t>
      </w:r>
    </w:p>
    <w:p w14:paraId="00730D49" w14:textId="77777777" w:rsidR="00904BA5" w:rsidRDefault="003648FA">
      <w:pPr>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rPr>
        <w:t>《关于加装快速存取记录器（</w:t>
      </w:r>
      <w:r>
        <w:rPr>
          <w:rFonts w:ascii="仿宋_GB2312" w:eastAsia="仿宋_GB2312" w:cs="仿宋_GB2312"/>
          <w:kern w:val="0"/>
          <w:sz w:val="32"/>
          <w:szCs w:val="32"/>
        </w:rPr>
        <w:t>QAR</w:t>
      </w:r>
      <w:r>
        <w:rPr>
          <w:rFonts w:ascii="仿宋_GB2312" w:eastAsia="仿宋_GB2312" w:cs="仿宋_GB2312" w:hint="eastAsia"/>
          <w:kern w:val="0"/>
          <w:sz w:val="32"/>
          <w:szCs w:val="32"/>
        </w:rPr>
        <w:t>）的规定》</w:t>
      </w:r>
      <w:r>
        <w:rPr>
          <w:rFonts w:ascii="仿宋_GB2312" w:eastAsia="仿宋_GB2312" w:cs="仿宋_GB2312"/>
          <w:kern w:val="0"/>
          <w:sz w:val="32"/>
          <w:szCs w:val="32"/>
        </w:rPr>
        <w:t>CAD1997-MULT-38</w:t>
      </w:r>
      <w:r>
        <w:rPr>
          <w:rFonts w:ascii="仿宋_GB2312" w:eastAsia="仿宋_GB2312" w:cs="仿宋_GB2312" w:hint="eastAsia"/>
          <w:kern w:val="0"/>
          <w:sz w:val="32"/>
          <w:szCs w:val="32"/>
        </w:rPr>
        <w:t xml:space="preserve"> </w:t>
      </w:r>
    </w:p>
    <w:p w14:paraId="58D16ADB" w14:textId="77777777"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《飞行品质监控工作管理规定》</w:t>
      </w:r>
      <w:r>
        <w:rPr>
          <w:rFonts w:ascii="仿宋_GB2312" w:eastAsia="仿宋_GB2312" w:cs="仿宋_GB2312"/>
          <w:kern w:val="0"/>
          <w:sz w:val="32"/>
          <w:szCs w:val="32"/>
        </w:rPr>
        <w:t>MD-AS-2000-001</w:t>
      </w:r>
    </w:p>
    <w:p w14:paraId="74FD47E1" w14:textId="77777777"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《关于实施“波音、空客系列机型飞行品质监控项目规范”的指令》C</w:t>
      </w:r>
      <w:r>
        <w:rPr>
          <w:rFonts w:ascii="仿宋_GB2312" w:eastAsia="仿宋_GB2312" w:cs="仿宋_GB2312"/>
          <w:kern w:val="0"/>
          <w:sz w:val="32"/>
          <w:szCs w:val="32"/>
        </w:rPr>
        <w:t>AAC-SD2007-1</w:t>
      </w:r>
    </w:p>
    <w:p w14:paraId="3B05B006" w14:textId="7AD92972" w:rsidR="00904BA5" w:rsidRDefault="003648FA">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《飞行品质监控信息报送管理规定》A</w:t>
      </w:r>
      <w:r>
        <w:rPr>
          <w:rFonts w:ascii="仿宋_GB2312" w:eastAsia="仿宋_GB2312" w:cs="仿宋_GB2312"/>
          <w:kern w:val="0"/>
          <w:sz w:val="32"/>
          <w:szCs w:val="32"/>
        </w:rPr>
        <w:t>C-396-AS-2016-09</w:t>
      </w:r>
    </w:p>
    <w:p w14:paraId="643EA6A7" w14:textId="77777777" w:rsidR="00904BA5" w:rsidRDefault="003648FA">
      <w:pPr>
        <w:pStyle w:val="1"/>
        <w:rPr>
          <w:rFonts w:ascii="黑体" w:eastAsia="黑体" w:hAnsi="黑体" w:hint="eastAsia"/>
          <w:sz w:val="32"/>
          <w:szCs w:val="32"/>
        </w:rPr>
      </w:pPr>
      <w:r>
        <w:rPr>
          <w:rFonts w:ascii="黑体" w:eastAsia="黑体" w:hAnsi="黑体" w:hint="eastAsia"/>
          <w:sz w:val="32"/>
          <w:szCs w:val="32"/>
        </w:rPr>
        <w:t>4</w:t>
      </w:r>
      <w:r>
        <w:rPr>
          <w:rFonts w:ascii="黑体" w:eastAsia="黑体" w:hAnsi="黑体"/>
          <w:sz w:val="32"/>
          <w:szCs w:val="32"/>
        </w:rPr>
        <w:t xml:space="preserve">. </w:t>
      </w:r>
      <w:r>
        <w:rPr>
          <w:rFonts w:ascii="黑体" w:eastAsia="黑体" w:hAnsi="黑体" w:hint="eastAsia"/>
          <w:sz w:val="32"/>
          <w:szCs w:val="32"/>
        </w:rPr>
        <w:t>定义</w:t>
      </w:r>
    </w:p>
    <w:p w14:paraId="528C31A7" w14:textId="77777777" w:rsidR="00904BA5" w:rsidRDefault="003648FA">
      <w:pPr>
        <w:autoSpaceDE w:val="0"/>
        <w:autoSpaceDN w:val="0"/>
        <w:adjustRightInd w:val="0"/>
        <w:ind w:firstLineChars="200" w:firstLine="640"/>
        <w:jc w:val="left"/>
        <w:rPr>
          <w:rFonts w:ascii="仿宋_GB2312" w:eastAsia="仿宋_GB2312" w:hAnsi="TimesNewRomanPSMT" w:cs="仿宋_GB2312"/>
          <w:kern w:val="0"/>
          <w:sz w:val="32"/>
          <w:szCs w:val="32"/>
        </w:rPr>
      </w:pPr>
      <w:r>
        <w:rPr>
          <w:rFonts w:ascii="仿宋_GB2312" w:eastAsia="仿宋_GB2312" w:hAnsi="TimesNewRomanPSMT" w:cs="仿宋_GB2312" w:hint="eastAsia"/>
          <w:kern w:val="0"/>
          <w:sz w:val="32"/>
          <w:szCs w:val="32"/>
        </w:rPr>
        <w:t>以下</w:t>
      </w:r>
      <w:proofErr w:type="gramStart"/>
      <w:r>
        <w:rPr>
          <w:rFonts w:ascii="仿宋_GB2312" w:eastAsia="仿宋_GB2312" w:hAnsi="TimesNewRomanPSMT" w:cs="仿宋_GB2312" w:hint="eastAsia"/>
          <w:kern w:val="0"/>
          <w:sz w:val="32"/>
          <w:szCs w:val="32"/>
        </w:rPr>
        <w:t>定义仅</w:t>
      </w:r>
      <w:proofErr w:type="gramEnd"/>
      <w:r>
        <w:rPr>
          <w:rFonts w:ascii="仿宋_GB2312" w:eastAsia="仿宋_GB2312" w:hAnsi="TimesNewRomanPSMT" w:cs="仿宋_GB2312" w:hint="eastAsia"/>
          <w:kern w:val="0"/>
          <w:sz w:val="32"/>
          <w:szCs w:val="32"/>
        </w:rPr>
        <w:t>适用于本咨询通告。</w:t>
      </w:r>
    </w:p>
    <w:p w14:paraId="6759BD77"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飞行数据分析（</w:t>
      </w:r>
      <w:r>
        <w:rPr>
          <w:rFonts w:ascii="仿宋_GB2312" w:eastAsia="仿宋_GB2312" w:cs="仿宋_GB2312"/>
          <w:b/>
          <w:bCs/>
          <w:kern w:val="0"/>
          <w:sz w:val="32"/>
          <w:szCs w:val="32"/>
        </w:rPr>
        <w:t>FDA</w:t>
      </w:r>
      <w:r>
        <w:rPr>
          <w:rFonts w:ascii="仿宋_GB2312" w:eastAsia="仿宋_GB2312" w:cs="仿宋_GB2312" w:hint="eastAsia"/>
          <w:b/>
          <w:bCs/>
          <w:kern w:val="0"/>
          <w:sz w:val="32"/>
          <w:szCs w:val="32"/>
        </w:rPr>
        <w:t>）：</w:t>
      </w:r>
      <w:r>
        <w:rPr>
          <w:rFonts w:ascii="仿宋_GB2312" w:eastAsia="仿宋_GB2312" w:cs="仿宋_GB2312" w:hint="eastAsia"/>
          <w:kern w:val="0"/>
          <w:sz w:val="32"/>
          <w:szCs w:val="32"/>
        </w:rPr>
        <w:t>对所记录的飞行数据进行分析，以提高飞行运行安全的过程。</w:t>
      </w:r>
    </w:p>
    <w:p w14:paraId="78C66A59" w14:textId="5D22B4CD" w:rsidR="00904BA5" w:rsidRPr="009530C0" w:rsidRDefault="003648FA">
      <w:pPr>
        <w:autoSpaceDE w:val="0"/>
        <w:autoSpaceDN w:val="0"/>
        <w:adjustRightInd w:val="0"/>
        <w:ind w:firstLineChars="200" w:firstLine="643"/>
        <w:jc w:val="left"/>
        <w:rPr>
          <w:rFonts w:ascii="仿宋_GB2312" w:eastAsia="仿宋_GB2312" w:hAnsi="TimesNewRomanPSMT" w:cs="仿宋_GB2312"/>
          <w:kern w:val="0"/>
          <w:sz w:val="32"/>
          <w:szCs w:val="32"/>
        </w:rPr>
      </w:pPr>
      <w:r w:rsidRPr="009530C0">
        <w:rPr>
          <w:rFonts w:ascii="仿宋_GB2312" w:eastAsia="仿宋_GB2312" w:cs="仿宋_GB2312" w:hint="eastAsia"/>
          <w:b/>
          <w:bCs/>
          <w:kern w:val="0"/>
          <w:sz w:val="32"/>
          <w:szCs w:val="32"/>
        </w:rPr>
        <w:t>飞行数据分析方案（</w:t>
      </w:r>
      <w:r w:rsidRPr="009530C0">
        <w:rPr>
          <w:rFonts w:ascii="仿宋_GB2312" w:eastAsia="仿宋_GB2312" w:cs="仿宋_GB2312"/>
          <w:b/>
          <w:bCs/>
          <w:kern w:val="0"/>
          <w:sz w:val="32"/>
          <w:szCs w:val="32"/>
        </w:rPr>
        <w:t>FDAP</w:t>
      </w:r>
      <w:r w:rsidRPr="009530C0">
        <w:rPr>
          <w:rFonts w:ascii="仿宋_GB2312" w:eastAsia="仿宋_GB2312" w:cs="仿宋_GB2312" w:hint="eastAsia"/>
          <w:b/>
          <w:bCs/>
          <w:kern w:val="0"/>
          <w:sz w:val="32"/>
          <w:szCs w:val="32"/>
        </w:rPr>
        <w:t>）：</w:t>
      </w:r>
      <w:r w:rsidR="00000A84" w:rsidRPr="009530C0">
        <w:rPr>
          <w:rFonts w:ascii="仿宋_GB2312" w:eastAsia="仿宋_GB2312" w:hAnsi="TimesNewRomanPSMT" w:cs="仿宋_GB2312"/>
          <w:kern w:val="0"/>
          <w:sz w:val="32"/>
          <w:szCs w:val="32"/>
        </w:rPr>
        <w:t>有时也被称为飞行数据监控(FDM) 或飞行品质监控(FOQA)，是一种系统化、主动识别危险源的工具，以便通过改进飞行机组情景意识、训练有效性、操作程序、飞机维修方案等方式提升安全水平。</w:t>
      </w:r>
    </w:p>
    <w:p w14:paraId="6EEADCA7"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lastRenderedPageBreak/>
        <w:t>飞行数据记录器（</w:t>
      </w:r>
      <w:r>
        <w:rPr>
          <w:rFonts w:ascii="仿宋_GB2312" w:eastAsia="仿宋_GB2312" w:cs="仿宋_GB2312"/>
          <w:b/>
          <w:bCs/>
          <w:kern w:val="0"/>
          <w:sz w:val="32"/>
          <w:szCs w:val="32"/>
        </w:rPr>
        <w:t>FDR</w:t>
      </w:r>
      <w:r>
        <w:rPr>
          <w:rFonts w:ascii="仿宋_GB2312" w:eastAsia="仿宋_GB2312" w:cs="仿宋_GB2312" w:hint="eastAsia"/>
          <w:b/>
          <w:bCs/>
          <w:kern w:val="0"/>
          <w:sz w:val="32"/>
          <w:szCs w:val="32"/>
        </w:rPr>
        <w:t>）</w:t>
      </w:r>
      <w:r>
        <w:rPr>
          <w:rFonts w:ascii="仿宋_GB2312" w:eastAsia="仿宋_GB2312" w:cs="仿宋_GB2312" w:hint="eastAsia"/>
          <w:kern w:val="0"/>
          <w:sz w:val="32"/>
          <w:szCs w:val="32"/>
        </w:rPr>
        <w:t>：</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满足</w:t>
      </w:r>
      <w:r>
        <w:rPr>
          <w:rFonts w:ascii="仿宋_GB2312" w:eastAsia="仿宋_GB2312" w:cs="仿宋_GB2312"/>
          <w:kern w:val="0"/>
          <w:sz w:val="32"/>
          <w:szCs w:val="32"/>
        </w:rPr>
        <w:t xml:space="preserve">CCAR-91 </w:t>
      </w:r>
      <w:r>
        <w:rPr>
          <w:rFonts w:ascii="仿宋_GB2312" w:eastAsia="仿宋_GB2312" w:cs="仿宋_GB2312" w:hint="eastAsia"/>
          <w:kern w:val="0"/>
          <w:sz w:val="32"/>
          <w:szCs w:val="32"/>
        </w:rPr>
        <w:t>部第</w:t>
      </w:r>
      <w:r>
        <w:rPr>
          <w:rFonts w:ascii="仿宋_GB2312" w:eastAsia="仿宋_GB2312" w:cs="仿宋_GB2312"/>
          <w:kern w:val="0"/>
          <w:sz w:val="32"/>
          <w:szCs w:val="32"/>
        </w:rPr>
        <w:t xml:space="preserve"> 91.433 </w:t>
      </w:r>
      <w:r>
        <w:rPr>
          <w:rFonts w:ascii="仿宋_GB2312" w:eastAsia="仿宋_GB2312" w:cs="仿宋_GB2312" w:hint="eastAsia"/>
          <w:kern w:val="0"/>
          <w:sz w:val="32"/>
          <w:szCs w:val="32"/>
        </w:rPr>
        <w:t>条要求的带保护装置的机载飞行数据记录设备。</w:t>
      </w:r>
    </w:p>
    <w:p w14:paraId="431FEA7A" w14:textId="6C99398B"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快速存取记录器（</w:t>
      </w:r>
      <w:r>
        <w:rPr>
          <w:rFonts w:ascii="仿宋_GB2312" w:eastAsia="仿宋_GB2312" w:cs="仿宋_GB2312"/>
          <w:b/>
          <w:bCs/>
          <w:kern w:val="0"/>
          <w:sz w:val="32"/>
          <w:szCs w:val="32"/>
        </w:rPr>
        <w:t>QAR</w:t>
      </w:r>
      <w:r>
        <w:rPr>
          <w:rFonts w:ascii="仿宋_GB2312" w:eastAsia="仿宋_GB2312" w:cs="仿宋_GB2312" w:hint="eastAsia"/>
          <w:b/>
          <w:bCs/>
          <w:kern w:val="0"/>
          <w:sz w:val="32"/>
          <w:szCs w:val="32"/>
        </w:rPr>
        <w:t>）</w:t>
      </w:r>
      <w:r>
        <w:rPr>
          <w:rFonts w:ascii="仿宋_GB2312" w:eastAsia="仿宋_GB2312" w:cs="仿宋_GB2312" w:hint="eastAsia"/>
          <w:kern w:val="0"/>
          <w:sz w:val="32"/>
          <w:szCs w:val="32"/>
        </w:rPr>
        <w:t>：</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无保护装置的机载飞行数据记录设备，主要用于日常运行时获取飞行数据。</w:t>
      </w:r>
    </w:p>
    <w:p w14:paraId="3A73353E"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数据验证：</w:t>
      </w:r>
      <w:r>
        <w:rPr>
          <w:rFonts w:ascii="仿宋_GB2312" w:eastAsia="仿宋_GB2312" w:cs="仿宋_GB2312" w:hint="eastAsia"/>
          <w:kern w:val="0"/>
          <w:sz w:val="32"/>
          <w:szCs w:val="32"/>
        </w:rPr>
        <w:t>检查飞行数据的过程，用以检查是否存在错误的记录或由传感器故障而产生的无效数据。</w:t>
      </w:r>
    </w:p>
    <w:p w14:paraId="70CE6D14"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监控项目：</w:t>
      </w:r>
      <w:r>
        <w:rPr>
          <w:rFonts w:ascii="仿宋_GB2312" w:eastAsia="仿宋_GB2312" w:cs="仿宋_GB2312" w:hint="eastAsia"/>
          <w:kern w:val="0"/>
          <w:sz w:val="32"/>
          <w:szCs w:val="32"/>
        </w:rPr>
        <w:t>根据不同的飞行阶段预先设定的飞行参数监测内容。</w:t>
      </w:r>
    </w:p>
    <w:p w14:paraId="3A3B8523"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监控标准：</w:t>
      </w:r>
      <w:r>
        <w:rPr>
          <w:rFonts w:ascii="仿宋_GB2312" w:eastAsia="仿宋_GB2312" w:cs="仿宋_GB2312" w:hint="eastAsia"/>
          <w:kern w:val="0"/>
          <w:sz w:val="32"/>
          <w:szCs w:val="32"/>
        </w:rPr>
        <w:t>针对监控项目设定的阈值。</w:t>
      </w:r>
    </w:p>
    <w:p w14:paraId="186F66B6" w14:textId="5524801E"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飞行数据分析事件：</w:t>
      </w:r>
      <w:r>
        <w:rPr>
          <w:rFonts w:ascii="仿宋_GB2312" w:eastAsia="仿宋_GB2312" w:cs="仿宋_GB2312" w:hint="eastAsia"/>
          <w:kern w:val="0"/>
          <w:sz w:val="32"/>
          <w:szCs w:val="32"/>
        </w:rPr>
        <w:t>与预先设定的监控标准发生偏离并需加以评估的监控项目</w:t>
      </w:r>
      <w:r w:rsidR="00295823">
        <w:rPr>
          <w:rFonts w:ascii="仿宋_GB2312" w:eastAsia="仿宋_GB2312" w:cs="仿宋_GB2312" w:hint="eastAsia"/>
          <w:kern w:val="0"/>
          <w:sz w:val="32"/>
          <w:szCs w:val="32"/>
        </w:rPr>
        <w:t>，也称作“事件”</w:t>
      </w:r>
      <w:r>
        <w:rPr>
          <w:rFonts w:ascii="仿宋_GB2312" w:eastAsia="仿宋_GB2312" w:cs="仿宋_GB2312" w:hint="eastAsia"/>
          <w:kern w:val="0"/>
          <w:sz w:val="32"/>
          <w:szCs w:val="32"/>
        </w:rPr>
        <w:t>。</w:t>
      </w:r>
    </w:p>
    <w:p w14:paraId="04C4032D" w14:textId="23A36504"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事件等级：</w:t>
      </w:r>
      <w:r>
        <w:rPr>
          <w:rFonts w:ascii="仿宋_GB2312" w:eastAsia="仿宋_GB2312" w:cs="仿宋_GB2312" w:hint="eastAsia"/>
          <w:kern w:val="0"/>
          <w:sz w:val="32"/>
          <w:szCs w:val="32"/>
        </w:rPr>
        <w:t>根据监控项目的记录值与监控标准之间的偏差量，确定的事件级别。</w:t>
      </w:r>
    </w:p>
    <w:p w14:paraId="4E670DAA" w14:textId="730211E3" w:rsidR="009E7366" w:rsidRPr="00282131" w:rsidRDefault="009E7366">
      <w:pPr>
        <w:autoSpaceDE w:val="0"/>
        <w:autoSpaceDN w:val="0"/>
        <w:adjustRightInd w:val="0"/>
        <w:ind w:firstLineChars="200" w:firstLine="643"/>
        <w:jc w:val="left"/>
        <w:rPr>
          <w:rFonts w:ascii="仿宋_GB2312" w:eastAsia="仿宋_GB2312" w:cs="仿宋_GB2312" w:hint="eastAsia"/>
          <w:kern w:val="0"/>
          <w:sz w:val="32"/>
          <w:szCs w:val="32"/>
        </w:rPr>
      </w:pPr>
      <w:r w:rsidRPr="00282131">
        <w:rPr>
          <w:rFonts w:ascii="仿宋_GB2312" w:eastAsia="仿宋_GB2312" w:cs="仿宋_GB2312" w:hint="eastAsia"/>
          <w:b/>
          <w:bCs/>
          <w:kern w:val="0"/>
          <w:sz w:val="32"/>
          <w:szCs w:val="32"/>
        </w:rPr>
        <w:t>参数</w:t>
      </w:r>
      <w:r w:rsidRPr="00282131">
        <w:rPr>
          <w:rFonts w:ascii="仿宋_GB2312" w:eastAsia="仿宋_GB2312" w:cs="仿宋_GB2312" w:hint="eastAsia"/>
          <w:kern w:val="0"/>
          <w:sz w:val="32"/>
          <w:szCs w:val="32"/>
        </w:rPr>
        <w:t>：通过飞机机载传感器采集、数据采集组件所记录的，能够反映飞机运动状态以及各系统工作状态的数据。</w:t>
      </w:r>
    </w:p>
    <w:p w14:paraId="33A1A5C2" w14:textId="23737A78"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测量值：</w:t>
      </w:r>
      <w:r>
        <w:rPr>
          <w:rFonts w:ascii="仿宋_GB2312" w:eastAsia="仿宋_GB2312" w:cs="仿宋_GB2312" w:hint="eastAsia"/>
          <w:kern w:val="0"/>
          <w:sz w:val="32"/>
          <w:szCs w:val="32"/>
        </w:rPr>
        <w:t>是对参数进行计算的结果，例如平均值、最大值、最小值或作为一个或多个参数的函数导出的任何其他量。</w:t>
      </w:r>
    </w:p>
    <w:p w14:paraId="4CB25E04" w14:textId="5450B33B" w:rsidR="00105514" w:rsidRDefault="003648FA" w:rsidP="00105514">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日常运行测量（</w:t>
      </w:r>
      <w:r>
        <w:rPr>
          <w:rFonts w:ascii="仿宋_GB2312" w:eastAsia="仿宋_GB2312" w:cs="仿宋_GB2312"/>
          <w:b/>
          <w:bCs/>
          <w:kern w:val="0"/>
          <w:sz w:val="32"/>
          <w:szCs w:val="32"/>
        </w:rPr>
        <w:t>ROM</w:t>
      </w:r>
      <w:r>
        <w:rPr>
          <w:rFonts w:ascii="仿宋_GB2312" w:eastAsia="仿宋_GB2312" w:cs="仿宋_GB2312" w:hint="eastAsia"/>
          <w:b/>
          <w:bCs/>
          <w:kern w:val="0"/>
          <w:sz w:val="32"/>
          <w:szCs w:val="32"/>
        </w:rPr>
        <w:t>）：</w:t>
      </w:r>
      <w:r>
        <w:rPr>
          <w:rFonts w:ascii="仿宋_GB2312" w:eastAsia="仿宋_GB2312" w:cs="仿宋_GB2312" w:hint="eastAsia"/>
          <w:kern w:val="0"/>
          <w:sz w:val="32"/>
          <w:szCs w:val="32"/>
        </w:rPr>
        <w:t>除了通过探测</w:t>
      </w:r>
      <w:r w:rsidR="00F87767">
        <w:rPr>
          <w:rFonts w:ascii="仿宋_GB2312" w:eastAsia="仿宋_GB2312" w:cs="仿宋_GB2312" w:hint="eastAsia"/>
          <w:kern w:val="0"/>
          <w:sz w:val="32"/>
          <w:szCs w:val="32"/>
        </w:rPr>
        <w:t>超过</w:t>
      </w:r>
      <w:r w:rsidR="004C00AD">
        <w:rPr>
          <w:rFonts w:ascii="仿宋_GB2312" w:eastAsia="仿宋_GB2312" w:cs="仿宋_GB2312" w:hint="eastAsia"/>
          <w:kern w:val="0"/>
          <w:sz w:val="32"/>
          <w:szCs w:val="32"/>
        </w:rPr>
        <w:t>预设</w:t>
      </w:r>
      <w:r w:rsidR="00F87767">
        <w:rPr>
          <w:rFonts w:ascii="仿宋_GB2312" w:eastAsia="仿宋_GB2312" w:cs="仿宋_GB2312" w:hint="eastAsia"/>
          <w:kern w:val="0"/>
          <w:sz w:val="32"/>
          <w:szCs w:val="32"/>
        </w:rPr>
        <w:t>阈值</w:t>
      </w:r>
      <w:r>
        <w:rPr>
          <w:rFonts w:ascii="仿宋_GB2312" w:eastAsia="仿宋_GB2312" w:cs="仿宋_GB2312" w:hint="eastAsia"/>
          <w:kern w:val="0"/>
          <w:sz w:val="32"/>
          <w:szCs w:val="32"/>
        </w:rPr>
        <w:t>得到飞行数据分析事件外，飞行数据分析方案还能收集每次飞行中特定时间内或条件下采集的指定记录参数（如着陆</w:t>
      </w:r>
      <w:r>
        <w:rPr>
          <w:rFonts w:ascii="仿宋_GB2312" w:eastAsia="仿宋_GB2312" w:cs="仿宋_GB2312" w:hint="eastAsia"/>
          <w:kern w:val="0"/>
          <w:sz w:val="32"/>
          <w:szCs w:val="32"/>
        </w:rPr>
        <w:lastRenderedPageBreak/>
        <w:t>阶段飞机接地时的坡度或俯仰角），并进行数据分析（最小值、最大值、平均值、聚类等）的过程。</w:t>
      </w:r>
    </w:p>
    <w:p w14:paraId="3E8E1E30" w14:textId="7C3553E6" w:rsidR="00105514" w:rsidRPr="00105514" w:rsidRDefault="00105514" w:rsidP="00105514">
      <w:pPr>
        <w:autoSpaceDE w:val="0"/>
        <w:autoSpaceDN w:val="0"/>
        <w:adjustRightInd w:val="0"/>
        <w:ind w:firstLineChars="200" w:firstLine="643"/>
        <w:jc w:val="left"/>
        <w:rPr>
          <w:rFonts w:ascii="仿宋_GB2312" w:eastAsia="仿宋_GB2312" w:cs="仿宋_GB2312" w:hint="eastAsia"/>
          <w:kern w:val="0"/>
          <w:sz w:val="32"/>
          <w:szCs w:val="32"/>
        </w:rPr>
      </w:pPr>
      <w:r w:rsidRPr="00BD6E48">
        <w:rPr>
          <w:rFonts w:ascii="仿宋_GB2312" w:eastAsia="仿宋_GB2312" w:cs="仿宋_GB2312" w:hint="eastAsia"/>
          <w:b/>
          <w:bCs/>
          <w:kern w:val="0"/>
          <w:sz w:val="32"/>
          <w:szCs w:val="32"/>
        </w:rPr>
        <w:t>绿色参数：</w:t>
      </w:r>
      <w:r>
        <w:rPr>
          <w:rFonts w:ascii="仿宋_GB2312" w:eastAsia="仿宋_GB2312" w:cs="仿宋_GB2312" w:hint="eastAsia"/>
          <w:kern w:val="0"/>
          <w:sz w:val="32"/>
          <w:szCs w:val="32"/>
        </w:rPr>
        <w:t>用于衡量飞行操作是否符合</w:t>
      </w:r>
      <w:r w:rsidR="00C85E9A">
        <w:rPr>
          <w:rFonts w:ascii="仿宋_GB2312" w:eastAsia="仿宋_GB2312" w:cs="仿宋_GB2312" w:hint="eastAsia"/>
          <w:kern w:val="0"/>
          <w:sz w:val="32"/>
          <w:szCs w:val="32"/>
        </w:rPr>
        <w:t>绿色标准</w:t>
      </w:r>
      <w:r>
        <w:rPr>
          <w:rFonts w:ascii="仿宋_GB2312" w:eastAsia="仿宋_GB2312" w:cs="仿宋_GB2312" w:hint="eastAsia"/>
          <w:kern w:val="0"/>
          <w:sz w:val="32"/>
          <w:szCs w:val="32"/>
        </w:rPr>
        <w:t>的一</w:t>
      </w:r>
      <w:r w:rsidRPr="00117A0D">
        <w:rPr>
          <w:rFonts w:ascii="仿宋_GB2312" w:eastAsia="仿宋_GB2312" w:cs="仿宋_GB2312" w:hint="eastAsia"/>
          <w:kern w:val="0"/>
          <w:sz w:val="32"/>
          <w:szCs w:val="32"/>
        </w:rPr>
        <w:t>系列关键数据指标。</w:t>
      </w:r>
    </w:p>
    <w:p w14:paraId="57466C13" w14:textId="3BBDF0EF" w:rsidR="001E0626" w:rsidRPr="002A7537" w:rsidRDefault="001E0626" w:rsidP="001E0626">
      <w:pPr>
        <w:autoSpaceDE w:val="0"/>
        <w:autoSpaceDN w:val="0"/>
        <w:adjustRightInd w:val="0"/>
        <w:ind w:firstLineChars="200" w:firstLine="643"/>
        <w:jc w:val="left"/>
        <w:rPr>
          <w:rFonts w:ascii="仿宋_GB2312" w:eastAsia="仿宋_GB2312" w:cs="仿宋_GB2312" w:hint="eastAsia"/>
          <w:kern w:val="0"/>
          <w:sz w:val="32"/>
          <w:szCs w:val="32"/>
        </w:rPr>
      </w:pPr>
      <w:r w:rsidRPr="006F36D4">
        <w:rPr>
          <w:rFonts w:ascii="仿宋_GB2312" w:eastAsia="仿宋_GB2312" w:cs="仿宋_GB2312" w:hint="eastAsia"/>
          <w:b/>
          <w:bCs/>
          <w:kern w:val="0"/>
          <w:sz w:val="32"/>
          <w:szCs w:val="32"/>
        </w:rPr>
        <w:t>绿色标准：</w:t>
      </w:r>
      <w:r w:rsidRPr="002A7537">
        <w:rPr>
          <w:rFonts w:ascii="仿宋_GB2312" w:eastAsia="仿宋_GB2312" w:cs="仿宋_GB2312" w:hint="eastAsia"/>
          <w:kern w:val="0"/>
          <w:sz w:val="32"/>
          <w:szCs w:val="32"/>
        </w:rPr>
        <w:t>针对参数</w:t>
      </w:r>
      <w:r w:rsidRPr="002A7537">
        <w:rPr>
          <w:rFonts w:ascii="仿宋_GB2312" w:eastAsia="仿宋_GB2312" w:cs="仿宋_GB2312"/>
          <w:kern w:val="0"/>
          <w:sz w:val="32"/>
          <w:szCs w:val="32"/>
        </w:rPr>
        <w:t>设定的理想</w:t>
      </w:r>
      <w:r w:rsidRPr="002A7537">
        <w:rPr>
          <w:rFonts w:ascii="仿宋_GB2312" w:eastAsia="仿宋_GB2312" w:cs="仿宋_GB2312" w:hint="eastAsia"/>
          <w:kern w:val="0"/>
          <w:sz w:val="32"/>
          <w:szCs w:val="32"/>
        </w:rPr>
        <w:t>标准值</w:t>
      </w:r>
      <w:r w:rsidRPr="002A7537">
        <w:rPr>
          <w:rFonts w:ascii="仿宋_GB2312" w:eastAsia="仿宋_GB2312" w:cs="仿宋_GB2312"/>
          <w:kern w:val="0"/>
          <w:sz w:val="32"/>
          <w:szCs w:val="32"/>
        </w:rPr>
        <w:t>，用以界定什么是</w:t>
      </w:r>
      <w:r w:rsidRPr="002A7537">
        <w:rPr>
          <w:rFonts w:ascii="仿宋_GB2312" w:eastAsia="仿宋_GB2312" w:cs="仿宋_GB2312"/>
          <w:kern w:val="0"/>
          <w:sz w:val="32"/>
          <w:szCs w:val="32"/>
        </w:rPr>
        <w:t>“</w:t>
      </w:r>
      <w:r w:rsidRPr="002A7537">
        <w:rPr>
          <w:rFonts w:ascii="仿宋_GB2312" w:eastAsia="仿宋_GB2312" w:cs="仿宋_GB2312"/>
          <w:kern w:val="0"/>
          <w:sz w:val="32"/>
          <w:szCs w:val="32"/>
        </w:rPr>
        <w:t>好</w:t>
      </w:r>
      <w:r w:rsidRPr="002A7537">
        <w:rPr>
          <w:rFonts w:ascii="仿宋_GB2312" w:eastAsia="仿宋_GB2312" w:cs="仿宋_GB2312" w:hint="eastAsia"/>
          <w:kern w:val="0"/>
          <w:sz w:val="32"/>
          <w:szCs w:val="32"/>
        </w:rPr>
        <w:t>的</w:t>
      </w:r>
      <w:r w:rsidRPr="002A7537">
        <w:rPr>
          <w:rFonts w:ascii="仿宋_GB2312" w:eastAsia="仿宋_GB2312" w:cs="仿宋_GB2312"/>
          <w:kern w:val="0"/>
          <w:sz w:val="32"/>
          <w:szCs w:val="32"/>
        </w:rPr>
        <w:t>”</w:t>
      </w:r>
      <w:r w:rsidRPr="002A7537">
        <w:rPr>
          <w:rFonts w:ascii="仿宋_GB2312" w:eastAsia="仿宋_GB2312" w:cs="仿宋_GB2312"/>
          <w:kern w:val="0"/>
          <w:sz w:val="32"/>
          <w:szCs w:val="32"/>
        </w:rPr>
        <w:t>或</w:t>
      </w:r>
      <w:r w:rsidRPr="002A7537">
        <w:rPr>
          <w:rFonts w:ascii="仿宋_GB2312" w:eastAsia="仿宋_GB2312" w:cs="仿宋_GB2312"/>
          <w:kern w:val="0"/>
          <w:sz w:val="32"/>
          <w:szCs w:val="32"/>
        </w:rPr>
        <w:t>“</w:t>
      </w:r>
      <w:r w:rsidRPr="002A7537">
        <w:rPr>
          <w:rFonts w:ascii="仿宋_GB2312" w:eastAsia="仿宋_GB2312" w:cs="仿宋_GB2312"/>
          <w:kern w:val="0"/>
          <w:sz w:val="32"/>
          <w:szCs w:val="32"/>
        </w:rPr>
        <w:t>正向</w:t>
      </w:r>
      <w:r w:rsidRPr="002A7537">
        <w:rPr>
          <w:rFonts w:ascii="仿宋_GB2312" w:eastAsia="仿宋_GB2312" w:cs="仿宋_GB2312"/>
          <w:kern w:val="0"/>
          <w:sz w:val="32"/>
          <w:szCs w:val="32"/>
        </w:rPr>
        <w:t>”</w:t>
      </w:r>
      <w:r w:rsidRPr="002A7537">
        <w:rPr>
          <w:rFonts w:ascii="仿宋_GB2312" w:eastAsia="仿宋_GB2312" w:cs="仿宋_GB2312"/>
          <w:kern w:val="0"/>
          <w:sz w:val="32"/>
          <w:szCs w:val="32"/>
        </w:rPr>
        <w:t>的飞行操作行为</w:t>
      </w:r>
      <w:r w:rsidR="0082722F">
        <w:rPr>
          <w:rFonts w:ascii="仿宋_GB2312" w:eastAsia="仿宋_GB2312" w:cs="仿宋_GB2312" w:hint="eastAsia"/>
          <w:kern w:val="0"/>
          <w:sz w:val="32"/>
          <w:szCs w:val="32"/>
        </w:rPr>
        <w:t>，与</w:t>
      </w:r>
      <w:proofErr w:type="gramStart"/>
      <w:r w:rsidR="0082722F">
        <w:rPr>
          <w:rFonts w:ascii="仿宋_GB2312" w:eastAsia="仿宋_GB2312" w:cs="仿宋_GB2312" w:hint="eastAsia"/>
          <w:kern w:val="0"/>
          <w:sz w:val="32"/>
          <w:szCs w:val="32"/>
        </w:rPr>
        <w:t>仅关注</w:t>
      </w:r>
      <w:proofErr w:type="gramEnd"/>
      <w:r w:rsidR="00250D0D" w:rsidRPr="00631C3E">
        <w:rPr>
          <w:rFonts w:ascii="仿宋_GB2312" w:eastAsia="仿宋_GB2312" w:cs="仿宋_GB2312" w:hint="eastAsia"/>
          <w:kern w:val="0"/>
          <w:sz w:val="32"/>
          <w:szCs w:val="32"/>
        </w:rPr>
        <w:t>强制性监控项目</w:t>
      </w:r>
      <w:r w:rsidR="0082722F">
        <w:rPr>
          <w:rFonts w:ascii="仿宋_GB2312" w:eastAsia="仿宋_GB2312" w:cs="仿宋_GB2312" w:hint="eastAsia"/>
          <w:kern w:val="0"/>
          <w:sz w:val="32"/>
          <w:szCs w:val="32"/>
        </w:rPr>
        <w:t>等</w:t>
      </w:r>
      <w:r w:rsidR="006937B3">
        <w:rPr>
          <w:rFonts w:ascii="仿宋_GB2312" w:eastAsia="仿宋_GB2312" w:cs="仿宋_GB2312" w:hint="eastAsia"/>
          <w:kern w:val="0"/>
          <w:sz w:val="32"/>
          <w:szCs w:val="32"/>
        </w:rPr>
        <w:t>传统</w:t>
      </w:r>
      <w:r w:rsidR="00854486">
        <w:rPr>
          <w:rFonts w:ascii="仿宋_GB2312" w:eastAsia="仿宋_GB2312" w:cs="仿宋_GB2312" w:hint="eastAsia"/>
          <w:kern w:val="0"/>
          <w:sz w:val="32"/>
          <w:szCs w:val="32"/>
        </w:rPr>
        <w:t>“红色”</w:t>
      </w:r>
      <w:r w:rsidR="009E663B">
        <w:rPr>
          <w:rFonts w:ascii="仿宋_GB2312" w:eastAsia="仿宋_GB2312" w:cs="仿宋_GB2312" w:hint="eastAsia"/>
          <w:kern w:val="0"/>
          <w:sz w:val="32"/>
          <w:szCs w:val="32"/>
        </w:rPr>
        <w:t>标准</w:t>
      </w:r>
      <w:r w:rsidR="00854486">
        <w:rPr>
          <w:rFonts w:ascii="仿宋_GB2312" w:eastAsia="仿宋_GB2312" w:cs="仿宋_GB2312" w:hint="eastAsia"/>
          <w:kern w:val="0"/>
          <w:sz w:val="32"/>
          <w:szCs w:val="32"/>
        </w:rPr>
        <w:t>相对应。</w:t>
      </w:r>
    </w:p>
    <w:p w14:paraId="3032D4C6" w14:textId="28EA9D7E" w:rsidR="001E0626" w:rsidRPr="002A7537" w:rsidRDefault="001E0626">
      <w:pPr>
        <w:autoSpaceDE w:val="0"/>
        <w:autoSpaceDN w:val="0"/>
        <w:adjustRightInd w:val="0"/>
        <w:ind w:firstLineChars="200" w:firstLine="643"/>
        <w:jc w:val="left"/>
        <w:rPr>
          <w:rFonts w:ascii="仿宋_GB2312" w:eastAsia="仿宋_GB2312" w:cs="仿宋_GB2312" w:hint="eastAsia"/>
          <w:kern w:val="0"/>
          <w:sz w:val="32"/>
          <w:szCs w:val="32"/>
        </w:rPr>
      </w:pPr>
      <w:r w:rsidRPr="006F36D4">
        <w:rPr>
          <w:rFonts w:ascii="仿宋_GB2312" w:eastAsia="仿宋_GB2312" w:cs="仿宋_GB2312" w:hint="eastAsia"/>
          <w:b/>
          <w:bCs/>
          <w:kern w:val="0"/>
          <w:sz w:val="32"/>
          <w:szCs w:val="32"/>
        </w:rPr>
        <w:t>绿色</w:t>
      </w:r>
      <w:r w:rsidRPr="006F36D4">
        <w:rPr>
          <w:rFonts w:ascii="仿宋_GB2312" w:eastAsia="仿宋_GB2312" w:cs="仿宋_GB2312"/>
          <w:b/>
          <w:bCs/>
          <w:kern w:val="0"/>
          <w:sz w:val="32"/>
          <w:szCs w:val="32"/>
        </w:rPr>
        <w:t>QAR</w:t>
      </w:r>
      <w:r w:rsidR="00105514">
        <w:rPr>
          <w:rFonts w:ascii="仿宋_GB2312" w:eastAsia="仿宋_GB2312" w:cs="仿宋_GB2312" w:hint="eastAsia"/>
          <w:b/>
          <w:bCs/>
          <w:kern w:val="0"/>
          <w:sz w:val="32"/>
          <w:szCs w:val="32"/>
        </w:rPr>
        <w:t>分析</w:t>
      </w:r>
      <w:r w:rsidRPr="006F36D4">
        <w:rPr>
          <w:rFonts w:ascii="仿宋_GB2312" w:eastAsia="仿宋_GB2312" w:cs="仿宋_GB2312"/>
          <w:b/>
          <w:bCs/>
          <w:kern w:val="0"/>
          <w:sz w:val="32"/>
          <w:szCs w:val="32"/>
        </w:rPr>
        <w:t>方案：</w:t>
      </w:r>
      <w:r w:rsidRPr="002A7537">
        <w:rPr>
          <w:rFonts w:ascii="仿宋_GB2312" w:eastAsia="仿宋_GB2312" w:cs="仿宋_GB2312"/>
          <w:kern w:val="0"/>
          <w:sz w:val="32"/>
          <w:szCs w:val="32"/>
        </w:rPr>
        <w:t>基于数据驱动的方法</w:t>
      </w:r>
      <w:r w:rsidRPr="002A7537">
        <w:rPr>
          <w:rFonts w:ascii="仿宋_GB2312" w:eastAsia="仿宋_GB2312" w:cs="仿宋_GB2312" w:hint="eastAsia"/>
          <w:kern w:val="0"/>
          <w:sz w:val="32"/>
          <w:szCs w:val="32"/>
        </w:rPr>
        <w:t>，评判</w:t>
      </w:r>
      <w:r w:rsidR="00105514">
        <w:rPr>
          <w:rFonts w:ascii="仿宋_GB2312" w:eastAsia="仿宋_GB2312" w:cs="仿宋_GB2312" w:hint="eastAsia"/>
          <w:kern w:val="0"/>
          <w:sz w:val="32"/>
          <w:szCs w:val="32"/>
        </w:rPr>
        <w:t>绿色参数的R</w:t>
      </w:r>
      <w:r w:rsidR="00105514">
        <w:rPr>
          <w:rFonts w:ascii="仿宋_GB2312" w:eastAsia="仿宋_GB2312" w:cs="仿宋_GB2312"/>
          <w:kern w:val="0"/>
          <w:sz w:val="32"/>
          <w:szCs w:val="32"/>
        </w:rPr>
        <w:t>OM</w:t>
      </w:r>
      <w:r w:rsidR="00105514">
        <w:rPr>
          <w:rFonts w:ascii="仿宋_GB2312" w:eastAsia="仿宋_GB2312" w:cs="仿宋_GB2312" w:hint="eastAsia"/>
          <w:kern w:val="0"/>
          <w:sz w:val="32"/>
          <w:szCs w:val="32"/>
        </w:rPr>
        <w:t>测量值</w:t>
      </w:r>
      <w:r w:rsidRPr="002A7537">
        <w:rPr>
          <w:rFonts w:ascii="仿宋_GB2312" w:eastAsia="仿宋_GB2312" w:cs="仿宋_GB2312" w:hint="eastAsia"/>
          <w:kern w:val="0"/>
          <w:sz w:val="32"/>
          <w:szCs w:val="32"/>
        </w:rPr>
        <w:t>与绿色标准符合程度的飞行数据分析方案。</w:t>
      </w:r>
    </w:p>
    <w:p w14:paraId="2AB60507" w14:textId="36CC0DD1"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地面数据处理和分析系统（</w:t>
      </w:r>
      <w:r>
        <w:rPr>
          <w:rFonts w:ascii="仿宋_GB2312" w:eastAsia="仿宋_GB2312" w:cs="仿宋_GB2312"/>
          <w:b/>
          <w:bCs/>
          <w:kern w:val="0"/>
          <w:sz w:val="32"/>
          <w:szCs w:val="32"/>
        </w:rPr>
        <w:t>GDRAS</w:t>
      </w:r>
      <w:r>
        <w:rPr>
          <w:rFonts w:ascii="仿宋_GB2312" w:eastAsia="仿宋_GB2312" w:cs="仿宋_GB2312" w:hint="eastAsia"/>
          <w:b/>
          <w:bCs/>
          <w:kern w:val="0"/>
          <w:sz w:val="32"/>
          <w:szCs w:val="32"/>
        </w:rPr>
        <w:t>）：</w:t>
      </w:r>
      <w:r>
        <w:rPr>
          <w:rFonts w:ascii="仿宋_GB2312" w:eastAsia="仿宋_GB2312" w:cs="仿宋_GB2312" w:hint="eastAsia"/>
          <w:kern w:val="0"/>
          <w:sz w:val="32"/>
          <w:szCs w:val="32"/>
        </w:rPr>
        <w:t>飞行品质监控专用软件，用于快速存取记录器（</w:t>
      </w:r>
      <w:r>
        <w:rPr>
          <w:rFonts w:ascii="仿宋_GB2312" w:eastAsia="仿宋_GB2312" w:cs="仿宋_GB2312"/>
          <w:kern w:val="0"/>
          <w:sz w:val="32"/>
          <w:szCs w:val="32"/>
        </w:rPr>
        <w:t>QAR</w:t>
      </w:r>
      <w:r>
        <w:rPr>
          <w:rFonts w:ascii="仿宋_GB2312" w:eastAsia="仿宋_GB2312" w:cs="仿宋_GB2312" w:hint="eastAsia"/>
          <w:kern w:val="0"/>
          <w:sz w:val="32"/>
          <w:szCs w:val="32"/>
        </w:rPr>
        <w:t>）数据的</w:t>
      </w:r>
      <w:r w:rsidR="00295823">
        <w:rPr>
          <w:rFonts w:ascii="仿宋_GB2312" w:eastAsia="仿宋_GB2312" w:cs="仿宋_GB2312" w:hint="eastAsia"/>
          <w:kern w:val="0"/>
          <w:sz w:val="32"/>
          <w:szCs w:val="32"/>
        </w:rPr>
        <w:t>译码</w:t>
      </w:r>
      <w:r>
        <w:rPr>
          <w:rFonts w:ascii="仿宋_GB2312" w:eastAsia="仿宋_GB2312" w:cs="仿宋_GB2312" w:hint="eastAsia"/>
          <w:kern w:val="0"/>
          <w:sz w:val="32"/>
          <w:szCs w:val="32"/>
        </w:rPr>
        <w:t>、分析、参数记录值浏览、事件探测、生成各种统计分析报表。</w:t>
      </w:r>
    </w:p>
    <w:p w14:paraId="482A4164" w14:textId="1415EE04" w:rsidR="009E7366" w:rsidRPr="00481DAA" w:rsidRDefault="009E7366" w:rsidP="005F758F">
      <w:pPr>
        <w:autoSpaceDE w:val="0"/>
        <w:autoSpaceDN w:val="0"/>
        <w:adjustRightInd w:val="0"/>
        <w:ind w:firstLineChars="200" w:firstLine="643"/>
        <w:jc w:val="left"/>
        <w:rPr>
          <w:rFonts w:ascii="仿宋_GB2312" w:eastAsia="仿宋_GB2312" w:cs="仿宋_GB2312" w:hint="eastAsia"/>
          <w:kern w:val="0"/>
          <w:sz w:val="32"/>
          <w:szCs w:val="32"/>
        </w:rPr>
      </w:pPr>
      <w:r w:rsidRPr="005F758F">
        <w:rPr>
          <w:rFonts w:ascii="仿宋_GB2312" w:eastAsia="仿宋_GB2312" w:cs="仿宋_GB2312" w:hint="eastAsia"/>
          <w:b/>
          <w:bCs/>
          <w:kern w:val="0"/>
          <w:sz w:val="32"/>
          <w:szCs w:val="32"/>
        </w:rPr>
        <w:t>数据帧:</w:t>
      </w:r>
      <w:r w:rsidRPr="005F758F">
        <w:rPr>
          <w:rFonts w:ascii="仿宋_GB2312" w:eastAsia="仿宋_GB2312" w:cs="仿宋_GB2312" w:hint="eastAsia"/>
          <w:kern w:val="0"/>
          <w:sz w:val="32"/>
          <w:szCs w:val="32"/>
        </w:rPr>
        <w:t>飞行数据参数的记录时间单位。</w:t>
      </w:r>
    </w:p>
    <w:p w14:paraId="23EB9D62"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数据帧格式（</w:t>
      </w:r>
      <w:r>
        <w:rPr>
          <w:rFonts w:ascii="仿宋_GB2312" w:eastAsia="仿宋_GB2312" w:cs="仿宋_GB2312"/>
          <w:b/>
          <w:bCs/>
          <w:kern w:val="0"/>
          <w:sz w:val="32"/>
          <w:szCs w:val="32"/>
        </w:rPr>
        <w:t>LFL</w:t>
      </w:r>
      <w:r>
        <w:rPr>
          <w:rFonts w:ascii="仿宋_GB2312" w:eastAsia="仿宋_GB2312" w:cs="仿宋_GB2312" w:hint="eastAsia"/>
          <w:b/>
          <w:bCs/>
          <w:kern w:val="0"/>
          <w:sz w:val="32"/>
          <w:szCs w:val="32"/>
        </w:rPr>
        <w:t>）：</w:t>
      </w:r>
      <w:r>
        <w:rPr>
          <w:rFonts w:ascii="仿宋_GB2312" w:eastAsia="仿宋_GB2312" w:cs="仿宋_GB2312" w:hint="eastAsia"/>
          <w:kern w:val="0"/>
          <w:sz w:val="32"/>
          <w:szCs w:val="32"/>
        </w:rPr>
        <w:t>记录参数定义格式的总称，定义了记录参数的位置、频率、精度和转换类型等内容。</w:t>
      </w:r>
    </w:p>
    <w:p w14:paraId="21018927"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采样率：</w:t>
      </w:r>
      <w:r>
        <w:rPr>
          <w:rFonts w:ascii="仿宋_GB2312" w:eastAsia="仿宋_GB2312" w:cs="仿宋_GB2312" w:hint="eastAsia"/>
          <w:kern w:val="0"/>
          <w:sz w:val="32"/>
          <w:szCs w:val="32"/>
        </w:rPr>
        <w:t>参数的记录频率。参数采样率的变化影响快速存取记录器（</w:t>
      </w:r>
      <w:r>
        <w:rPr>
          <w:rFonts w:ascii="仿宋_GB2312" w:eastAsia="仿宋_GB2312" w:cs="仿宋_GB2312"/>
          <w:kern w:val="0"/>
          <w:sz w:val="32"/>
          <w:szCs w:val="32"/>
        </w:rPr>
        <w:t>QAR</w:t>
      </w:r>
      <w:r>
        <w:rPr>
          <w:rFonts w:ascii="仿宋_GB2312" w:eastAsia="仿宋_GB2312" w:cs="仿宋_GB2312" w:hint="eastAsia"/>
          <w:kern w:val="0"/>
          <w:sz w:val="32"/>
          <w:szCs w:val="32"/>
        </w:rPr>
        <w:t>）记录数据量的大小。</w:t>
      </w:r>
    </w:p>
    <w:p w14:paraId="52F75AC2"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飞行阶段：</w:t>
      </w:r>
      <w:r>
        <w:rPr>
          <w:rFonts w:ascii="仿宋_GB2312" w:eastAsia="仿宋_GB2312" w:cs="仿宋_GB2312" w:hint="eastAsia"/>
          <w:kern w:val="0"/>
          <w:sz w:val="32"/>
          <w:szCs w:val="32"/>
        </w:rPr>
        <w:t>飞行运行中根据操作活动划分的阶段，包括：飞行前、开车、滑出、起飞、初始爬升、爬升、巡航、下降、进近、最终进近、着陆和滑入等。</w:t>
      </w:r>
    </w:p>
    <w:p w14:paraId="7661AA27"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飞行数据分析人员：</w:t>
      </w:r>
      <w:r>
        <w:rPr>
          <w:rFonts w:ascii="仿宋_GB2312" w:eastAsia="仿宋_GB2312" w:cs="仿宋_GB2312" w:hint="eastAsia"/>
          <w:kern w:val="0"/>
          <w:sz w:val="32"/>
          <w:szCs w:val="32"/>
        </w:rPr>
        <w:t>在飞行数据分析方案实施工作中，负责方案实施与管理、系统管理、数据处理等工作的</w:t>
      </w:r>
      <w:r>
        <w:rPr>
          <w:rFonts w:ascii="仿宋_GB2312" w:eastAsia="仿宋_GB2312" w:cs="仿宋_GB2312" w:hint="eastAsia"/>
          <w:kern w:val="0"/>
          <w:sz w:val="32"/>
          <w:szCs w:val="32"/>
        </w:rPr>
        <w:lastRenderedPageBreak/>
        <w:t>相关人员，以及进行数据分析的飞行员代表和运营人相关部门代表。</w:t>
      </w:r>
    </w:p>
    <w:p w14:paraId="1BC986AB" w14:textId="77777777" w:rsidR="00904BA5" w:rsidRDefault="003648FA">
      <w:pPr>
        <w:autoSpaceDE w:val="0"/>
        <w:autoSpaceDN w:val="0"/>
        <w:adjustRightInd w:val="0"/>
        <w:ind w:firstLineChars="200" w:firstLine="643"/>
        <w:jc w:val="left"/>
        <w:rPr>
          <w:rFonts w:ascii="仿宋_GB2312" w:eastAsia="仿宋_GB2312" w:cs="仿宋_GB2312" w:hint="eastAsia"/>
          <w:kern w:val="0"/>
          <w:sz w:val="32"/>
          <w:szCs w:val="32"/>
        </w:rPr>
      </w:pPr>
      <w:r>
        <w:rPr>
          <w:rFonts w:ascii="仿宋_GB2312" w:eastAsia="仿宋_GB2312" w:cs="仿宋_GB2312" w:hint="eastAsia"/>
          <w:b/>
          <w:bCs/>
          <w:kern w:val="0"/>
          <w:sz w:val="32"/>
          <w:szCs w:val="32"/>
        </w:rPr>
        <w:t>实施与运行方案：</w:t>
      </w:r>
      <w:r>
        <w:rPr>
          <w:rFonts w:ascii="仿宋_GB2312" w:eastAsia="仿宋_GB2312" w:cs="仿宋_GB2312" w:hint="eastAsia"/>
          <w:kern w:val="0"/>
          <w:sz w:val="32"/>
          <w:szCs w:val="32"/>
        </w:rPr>
        <w:t>包含了运营人实施飞行数据分析方案的详细规范，包括：数据采集与分析方案、改进措施的实施流程、统计数据和趋势分析报告的报告流程等内容。</w:t>
      </w:r>
    </w:p>
    <w:p w14:paraId="1D400233" w14:textId="77777777" w:rsidR="00904BA5" w:rsidRDefault="003648FA">
      <w:pPr>
        <w:pStyle w:val="1"/>
        <w:rPr>
          <w:rFonts w:ascii="黑体" w:eastAsia="黑体" w:hAnsi="黑体" w:hint="eastAsia"/>
          <w:sz w:val="32"/>
          <w:szCs w:val="32"/>
        </w:rPr>
      </w:pPr>
      <w:r>
        <w:rPr>
          <w:rFonts w:ascii="黑体" w:eastAsia="黑体" w:hAnsi="黑体" w:hint="eastAsia"/>
          <w:sz w:val="32"/>
          <w:szCs w:val="32"/>
        </w:rPr>
        <w:t>5</w:t>
      </w:r>
      <w:r>
        <w:rPr>
          <w:rFonts w:ascii="黑体" w:eastAsia="黑体" w:hAnsi="黑体"/>
          <w:sz w:val="32"/>
          <w:szCs w:val="32"/>
        </w:rPr>
        <w:t xml:space="preserve">. </w:t>
      </w:r>
      <w:r>
        <w:rPr>
          <w:rFonts w:ascii="黑体" w:eastAsia="黑体" w:hAnsi="黑体" w:hint="eastAsia"/>
          <w:sz w:val="32"/>
          <w:szCs w:val="32"/>
        </w:rPr>
        <w:t>背景</w:t>
      </w:r>
    </w:p>
    <w:p w14:paraId="1A3D48D0" w14:textId="4C65F9B4" w:rsidR="00D70987" w:rsidRDefault="00D70987" w:rsidP="00D70987">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我国的运营人已建立了符合各自规模和运行特点的飞行数据分析方案，</w:t>
      </w:r>
      <w:r w:rsidR="001F7AC7">
        <w:rPr>
          <w:rFonts w:ascii="仿宋_GB2312" w:eastAsia="仿宋_GB2312" w:cs="仿宋_GB2312" w:hint="eastAsia"/>
          <w:kern w:val="0"/>
          <w:sz w:val="32"/>
          <w:szCs w:val="32"/>
        </w:rPr>
        <w:t>通过对所记录的飞行数据进行分析，</w:t>
      </w:r>
      <w:r>
        <w:rPr>
          <w:rFonts w:ascii="仿宋_GB2312" w:eastAsia="仿宋_GB2312" w:cs="仿宋_GB2312" w:hint="eastAsia"/>
          <w:kern w:val="0"/>
          <w:sz w:val="32"/>
          <w:szCs w:val="32"/>
        </w:rPr>
        <w:t>支持安全管理体系中的“安全风险管理”和“安全保证”，持续改善运营人的整体安全绩效</w:t>
      </w:r>
      <w:r w:rsidR="009B0846">
        <w:rPr>
          <w:rFonts w:ascii="仿宋_GB2312" w:eastAsia="仿宋_GB2312" w:cs="仿宋_GB2312" w:hint="eastAsia"/>
          <w:kern w:val="0"/>
          <w:sz w:val="32"/>
          <w:szCs w:val="32"/>
        </w:rPr>
        <w:t>和运行效率。</w:t>
      </w:r>
    </w:p>
    <w:p w14:paraId="2E9E1221" w14:textId="324F5BE5" w:rsidR="00904BA5" w:rsidRPr="00401610" w:rsidRDefault="003648FA" w:rsidP="00D70987">
      <w:pPr>
        <w:autoSpaceDE w:val="0"/>
        <w:autoSpaceDN w:val="0"/>
        <w:adjustRightInd w:val="0"/>
        <w:ind w:firstLineChars="200" w:firstLine="640"/>
        <w:jc w:val="left"/>
        <w:rPr>
          <w:rFonts w:ascii="仿宋_GB2312" w:eastAsia="仿宋_GB2312" w:cs="仿宋_GB2312" w:hint="eastAsia"/>
          <w:kern w:val="0"/>
          <w:sz w:val="32"/>
          <w:szCs w:val="32"/>
        </w:rPr>
      </w:pPr>
      <w:r>
        <w:rPr>
          <w:rFonts w:ascii="仿宋_GB2312" w:eastAsia="仿宋_GB2312" w:cs="仿宋_GB2312" w:hint="eastAsia"/>
          <w:kern w:val="0"/>
          <w:sz w:val="32"/>
          <w:szCs w:val="32"/>
        </w:rPr>
        <w:t>中国民航为提高航空安全水平，从</w:t>
      </w:r>
      <w:r>
        <w:rPr>
          <w:rFonts w:ascii="仿宋_GB2312" w:eastAsia="仿宋_GB2312" w:cs="仿宋_GB2312"/>
          <w:kern w:val="0"/>
          <w:sz w:val="32"/>
          <w:szCs w:val="32"/>
        </w:rPr>
        <w:t>1997</w:t>
      </w:r>
      <w:r>
        <w:rPr>
          <w:rFonts w:ascii="仿宋_GB2312" w:eastAsia="仿宋_GB2312" w:cs="仿宋_GB2312" w:hint="eastAsia"/>
          <w:kern w:val="0"/>
          <w:sz w:val="32"/>
          <w:szCs w:val="32"/>
        </w:rPr>
        <w:t>年开始在所有运营人中推行飞行品质监控工程，并颁布适航指令</w:t>
      </w:r>
      <w:r>
        <w:rPr>
          <w:rFonts w:ascii="仿宋_GB2312" w:eastAsia="仿宋_GB2312" w:cs="仿宋_GB2312"/>
          <w:kern w:val="0"/>
          <w:sz w:val="32"/>
          <w:szCs w:val="32"/>
        </w:rPr>
        <w:t>CAD1997-MULT-38</w:t>
      </w:r>
      <w:r>
        <w:rPr>
          <w:rFonts w:ascii="仿宋_GB2312" w:eastAsia="仿宋_GB2312" w:cs="仿宋_GB2312" w:hint="eastAsia"/>
          <w:kern w:val="0"/>
          <w:sz w:val="32"/>
          <w:szCs w:val="32"/>
        </w:rPr>
        <w:t>，规定从</w:t>
      </w:r>
      <w:r>
        <w:rPr>
          <w:rFonts w:ascii="仿宋_GB2312" w:eastAsia="仿宋_GB2312" w:cs="仿宋_GB2312"/>
          <w:kern w:val="0"/>
          <w:sz w:val="32"/>
          <w:szCs w:val="32"/>
        </w:rPr>
        <w:t>1998</w:t>
      </w:r>
      <w:r>
        <w:rPr>
          <w:rFonts w:ascii="仿宋_GB2312" w:eastAsia="仿宋_GB2312" w:cs="仿宋_GB2312" w:hint="eastAsia"/>
          <w:kern w:val="0"/>
          <w:sz w:val="32"/>
          <w:szCs w:val="32"/>
        </w:rPr>
        <w:t>年</w:t>
      </w:r>
      <w:r>
        <w:rPr>
          <w:rFonts w:ascii="仿宋_GB2312" w:eastAsia="仿宋_GB2312" w:cs="仿宋_GB2312"/>
          <w:kern w:val="0"/>
          <w:sz w:val="32"/>
          <w:szCs w:val="32"/>
        </w:rPr>
        <w:t>1</w:t>
      </w:r>
      <w:r>
        <w:rPr>
          <w:rFonts w:ascii="仿宋_GB2312" w:eastAsia="仿宋_GB2312" w:cs="仿宋_GB2312" w:hint="eastAsia"/>
          <w:kern w:val="0"/>
          <w:sz w:val="32"/>
          <w:szCs w:val="32"/>
        </w:rPr>
        <w:t>月</w:t>
      </w:r>
      <w:r>
        <w:rPr>
          <w:rFonts w:ascii="仿宋_GB2312" w:eastAsia="仿宋_GB2312" w:cs="仿宋_GB2312"/>
          <w:kern w:val="0"/>
          <w:sz w:val="32"/>
          <w:szCs w:val="32"/>
        </w:rPr>
        <w:t>1</w:t>
      </w:r>
      <w:r>
        <w:rPr>
          <w:rFonts w:ascii="仿宋_GB2312" w:eastAsia="仿宋_GB2312" w:cs="仿宋_GB2312" w:hint="eastAsia"/>
          <w:kern w:val="0"/>
          <w:sz w:val="32"/>
          <w:szCs w:val="32"/>
        </w:rPr>
        <w:t>日起，在中国境内注册并营运的运输飞机应</w:t>
      </w:r>
      <w:r w:rsidR="00445352">
        <w:rPr>
          <w:rFonts w:ascii="仿宋_GB2312" w:eastAsia="仿宋_GB2312" w:cs="仿宋_GB2312" w:hint="eastAsia"/>
          <w:kern w:val="0"/>
          <w:sz w:val="32"/>
          <w:szCs w:val="32"/>
        </w:rPr>
        <w:t>当</w:t>
      </w:r>
      <w:r>
        <w:rPr>
          <w:rFonts w:ascii="仿宋_GB2312" w:eastAsia="仿宋_GB2312" w:cs="仿宋_GB2312" w:hint="eastAsia"/>
          <w:kern w:val="0"/>
          <w:sz w:val="32"/>
          <w:szCs w:val="32"/>
        </w:rPr>
        <w:t>安装快速存取记录器（</w:t>
      </w:r>
      <w:r>
        <w:rPr>
          <w:rFonts w:ascii="仿宋_GB2312" w:eastAsia="仿宋_GB2312" w:cs="仿宋_GB2312"/>
          <w:kern w:val="0"/>
          <w:sz w:val="32"/>
          <w:szCs w:val="32"/>
        </w:rPr>
        <w:t>QAR</w:t>
      </w:r>
      <w:r>
        <w:rPr>
          <w:rFonts w:ascii="仿宋_GB2312" w:eastAsia="仿宋_GB2312" w:cs="仿宋_GB2312" w:hint="eastAsia"/>
          <w:kern w:val="0"/>
          <w:sz w:val="32"/>
          <w:szCs w:val="32"/>
        </w:rPr>
        <w:t>）或等效设备。</w:t>
      </w:r>
      <w:r>
        <w:rPr>
          <w:rFonts w:ascii="仿宋_GB2312" w:eastAsia="仿宋_GB2312" w:cs="仿宋_GB2312"/>
          <w:kern w:val="0"/>
          <w:sz w:val="32"/>
          <w:szCs w:val="32"/>
        </w:rPr>
        <w:t>2000</w:t>
      </w:r>
      <w:r>
        <w:rPr>
          <w:rFonts w:ascii="仿宋_GB2312" w:eastAsia="仿宋_GB2312" w:cs="仿宋_GB2312" w:hint="eastAsia"/>
          <w:kern w:val="0"/>
          <w:sz w:val="32"/>
          <w:szCs w:val="32"/>
        </w:rPr>
        <w:t>年</w:t>
      </w:r>
      <w:r>
        <w:rPr>
          <w:rFonts w:ascii="仿宋_GB2312" w:eastAsia="仿宋_GB2312" w:cs="仿宋_GB2312"/>
          <w:kern w:val="0"/>
          <w:sz w:val="32"/>
          <w:szCs w:val="32"/>
        </w:rPr>
        <w:t>12</w:t>
      </w:r>
      <w:r>
        <w:rPr>
          <w:rFonts w:ascii="仿宋_GB2312" w:eastAsia="仿宋_GB2312" w:cs="仿宋_GB2312" w:hint="eastAsia"/>
          <w:kern w:val="0"/>
          <w:sz w:val="32"/>
          <w:szCs w:val="32"/>
        </w:rPr>
        <w:t>月</w:t>
      </w:r>
      <w:r>
        <w:rPr>
          <w:rFonts w:ascii="仿宋_GB2312" w:eastAsia="仿宋_GB2312" w:cs="仿宋_GB2312"/>
          <w:kern w:val="0"/>
          <w:sz w:val="32"/>
          <w:szCs w:val="32"/>
        </w:rPr>
        <w:t>15</w:t>
      </w:r>
      <w:r>
        <w:rPr>
          <w:rFonts w:ascii="仿宋_GB2312" w:eastAsia="仿宋_GB2312" w:cs="仿宋_GB2312" w:hint="eastAsia"/>
          <w:kern w:val="0"/>
          <w:sz w:val="32"/>
          <w:szCs w:val="32"/>
        </w:rPr>
        <w:t>日颁布了《飞行品质监控工作管理规定》，从“设备和监控要求”、“机构设置和人员”、“运行”三方面提出了工作要求，对飞行品质监控工作进行了规范。</w:t>
      </w:r>
      <w:r>
        <w:rPr>
          <w:rFonts w:ascii="仿宋_GB2312" w:eastAsia="仿宋_GB2312" w:cs="仿宋_GB2312"/>
          <w:kern w:val="0"/>
          <w:sz w:val="32"/>
          <w:szCs w:val="32"/>
        </w:rPr>
        <w:t>2010</w:t>
      </w:r>
      <w:r>
        <w:rPr>
          <w:rFonts w:ascii="仿宋_GB2312" w:eastAsia="仿宋_GB2312" w:cs="仿宋_GB2312" w:hint="eastAsia"/>
          <w:kern w:val="0"/>
          <w:sz w:val="32"/>
          <w:szCs w:val="32"/>
        </w:rPr>
        <w:t>年</w:t>
      </w:r>
      <w:r>
        <w:rPr>
          <w:rFonts w:ascii="仿宋_GB2312" w:eastAsia="仿宋_GB2312" w:cs="仿宋_GB2312"/>
          <w:kern w:val="0"/>
          <w:sz w:val="32"/>
          <w:szCs w:val="32"/>
        </w:rPr>
        <w:t>1</w:t>
      </w:r>
      <w:r>
        <w:rPr>
          <w:rFonts w:ascii="仿宋_GB2312" w:eastAsia="仿宋_GB2312" w:cs="仿宋_GB2312" w:hint="eastAsia"/>
          <w:kern w:val="0"/>
          <w:sz w:val="32"/>
          <w:szCs w:val="32"/>
        </w:rPr>
        <w:t>月</w:t>
      </w:r>
      <w:r>
        <w:rPr>
          <w:rFonts w:ascii="仿宋_GB2312" w:eastAsia="仿宋_GB2312" w:cs="仿宋_GB2312"/>
          <w:kern w:val="0"/>
          <w:sz w:val="32"/>
          <w:szCs w:val="32"/>
        </w:rPr>
        <w:t>4</w:t>
      </w:r>
      <w:r>
        <w:rPr>
          <w:rFonts w:ascii="仿宋_GB2312" w:eastAsia="仿宋_GB2312" w:cs="仿宋_GB2312" w:hint="eastAsia"/>
          <w:kern w:val="0"/>
          <w:sz w:val="32"/>
          <w:szCs w:val="32"/>
        </w:rPr>
        <w:t>日颁布的《大型飞机公共航空运输承运人运行合格审定规则》（</w:t>
      </w:r>
      <w:r>
        <w:rPr>
          <w:rFonts w:ascii="仿宋_GB2312" w:eastAsia="仿宋_GB2312" w:cs="仿宋_GB2312"/>
          <w:kern w:val="0"/>
          <w:sz w:val="32"/>
          <w:szCs w:val="32"/>
        </w:rPr>
        <w:t>CCAR-121-R4</w:t>
      </w:r>
      <w:r>
        <w:rPr>
          <w:rFonts w:ascii="仿宋_GB2312" w:eastAsia="仿宋_GB2312" w:cs="仿宋_GB2312" w:hint="eastAsia"/>
          <w:kern w:val="0"/>
          <w:sz w:val="32"/>
          <w:szCs w:val="32"/>
        </w:rPr>
        <w:t>）以规章的形式对飞行品质监控提出了要求。2012年2月15日颁布的咨询通告《飞行品质监控（FOQA）实施与管理》（A</w:t>
      </w:r>
      <w:r>
        <w:rPr>
          <w:rFonts w:ascii="仿宋_GB2312" w:eastAsia="仿宋_GB2312" w:cs="仿宋_GB2312"/>
          <w:kern w:val="0"/>
          <w:sz w:val="32"/>
          <w:szCs w:val="32"/>
        </w:rPr>
        <w:t>C-121/135-</w:t>
      </w:r>
      <w:r>
        <w:rPr>
          <w:rFonts w:ascii="仿宋_GB2312" w:eastAsia="仿宋_GB2312" w:cs="仿宋_GB2312"/>
          <w:kern w:val="0"/>
          <w:sz w:val="32"/>
          <w:szCs w:val="32"/>
        </w:rPr>
        <w:lastRenderedPageBreak/>
        <w:t>FS-2012-45</w:t>
      </w:r>
      <w:r>
        <w:rPr>
          <w:rFonts w:ascii="仿宋_GB2312" w:eastAsia="仿宋_GB2312" w:cs="仿宋_GB2312" w:hint="eastAsia"/>
          <w:kern w:val="0"/>
          <w:sz w:val="32"/>
          <w:szCs w:val="32"/>
        </w:rPr>
        <w:t>）对航空公司建立和实施符合局方要求的飞行品质监控项目提供了指导，该咨询通告于2</w:t>
      </w:r>
      <w:r>
        <w:rPr>
          <w:rFonts w:ascii="仿宋_GB2312" w:eastAsia="仿宋_GB2312" w:cs="仿宋_GB2312"/>
          <w:kern w:val="0"/>
          <w:sz w:val="32"/>
          <w:szCs w:val="32"/>
        </w:rPr>
        <w:t>015</w:t>
      </w:r>
      <w:r>
        <w:rPr>
          <w:rFonts w:ascii="仿宋_GB2312" w:eastAsia="仿宋_GB2312" w:cs="仿宋_GB2312" w:hint="eastAsia"/>
          <w:kern w:val="0"/>
          <w:sz w:val="32"/>
          <w:szCs w:val="32"/>
        </w:rPr>
        <w:t>年进行了修订。2017年实施《飞行品质监控红色事件信息核查管理办法》，将飞行数据与航空安全信息报告进行关联</w:t>
      </w:r>
      <w:r w:rsidR="008C69C6">
        <w:rPr>
          <w:rFonts w:ascii="仿宋_GB2312" w:eastAsia="仿宋_GB2312" w:cs="仿宋_GB2312" w:hint="eastAsia"/>
          <w:kern w:val="0"/>
          <w:sz w:val="32"/>
          <w:szCs w:val="32"/>
        </w:rPr>
        <w:t>。</w:t>
      </w:r>
    </w:p>
    <w:p w14:paraId="24F9E2E7" w14:textId="650E6039" w:rsidR="00904BA5" w:rsidRDefault="003648FA" w:rsidP="00C26762">
      <w:pPr>
        <w:autoSpaceDE w:val="0"/>
        <w:autoSpaceDN w:val="0"/>
        <w:adjustRightInd w:val="0"/>
        <w:ind w:firstLineChars="200" w:firstLine="640"/>
        <w:jc w:val="left"/>
        <w:rPr>
          <w:rFonts w:ascii="仿宋_GB2312" w:eastAsia="仿宋_GB2312" w:cs="仿宋_GB2312" w:hint="eastAsia"/>
          <w:kern w:val="0"/>
          <w:sz w:val="32"/>
          <w:szCs w:val="32"/>
        </w:rPr>
      </w:pPr>
      <w:r w:rsidRPr="002D1EB5">
        <w:rPr>
          <w:rFonts w:ascii="仿宋_GB2312" w:eastAsia="仿宋_GB2312" w:cs="仿宋_GB2312" w:hint="eastAsia"/>
          <w:kern w:val="0"/>
          <w:sz w:val="32"/>
          <w:szCs w:val="32"/>
        </w:rPr>
        <w:t>我国民航提出的“绿色Q</w:t>
      </w:r>
      <w:r w:rsidRPr="002D1EB5">
        <w:rPr>
          <w:rFonts w:ascii="仿宋_GB2312" w:eastAsia="仿宋_GB2312" w:cs="仿宋_GB2312"/>
          <w:kern w:val="0"/>
          <w:sz w:val="32"/>
          <w:szCs w:val="32"/>
        </w:rPr>
        <w:t>AR</w:t>
      </w:r>
      <w:r w:rsidRPr="002D1EB5">
        <w:rPr>
          <w:rFonts w:ascii="仿宋_GB2312" w:eastAsia="仿宋_GB2312" w:cs="仿宋_GB2312" w:hint="eastAsia"/>
          <w:kern w:val="0"/>
          <w:sz w:val="32"/>
          <w:szCs w:val="32"/>
        </w:rPr>
        <w:t>”</w:t>
      </w:r>
      <w:r w:rsidR="002D1EB5">
        <w:rPr>
          <w:rFonts w:ascii="仿宋_GB2312" w:eastAsia="仿宋_GB2312" w:cs="仿宋_GB2312" w:hint="eastAsia"/>
          <w:kern w:val="0"/>
          <w:sz w:val="32"/>
          <w:szCs w:val="32"/>
        </w:rPr>
        <w:t>理念</w:t>
      </w:r>
      <w:r w:rsidRPr="002D1EB5">
        <w:rPr>
          <w:rFonts w:ascii="仿宋_GB2312" w:eastAsia="仿宋_GB2312" w:cs="仿宋_GB2312" w:hint="eastAsia"/>
          <w:kern w:val="0"/>
          <w:sz w:val="32"/>
          <w:szCs w:val="32"/>
        </w:rPr>
        <w:t>旨在倡导正向的飞行品质管理理念，</w:t>
      </w:r>
      <w:r w:rsidR="0067504E">
        <w:rPr>
          <w:rFonts w:ascii="仿宋_GB2312" w:eastAsia="仿宋_GB2312" w:cs="仿宋_GB2312" w:hint="eastAsia"/>
          <w:kern w:val="0"/>
          <w:sz w:val="32"/>
          <w:szCs w:val="32"/>
        </w:rPr>
        <w:t>与仅聚焦“</w:t>
      </w:r>
      <w:r w:rsidR="00D85FAA">
        <w:rPr>
          <w:rFonts w:ascii="仿宋_GB2312" w:eastAsia="仿宋_GB2312" w:cs="仿宋_GB2312" w:hint="eastAsia"/>
          <w:kern w:val="0"/>
          <w:sz w:val="32"/>
          <w:szCs w:val="32"/>
        </w:rPr>
        <w:t>超过阈值</w:t>
      </w:r>
      <w:r w:rsidR="0067504E">
        <w:rPr>
          <w:rFonts w:ascii="仿宋_GB2312" w:eastAsia="仿宋_GB2312" w:cs="仿宋_GB2312" w:hint="eastAsia"/>
          <w:kern w:val="0"/>
          <w:sz w:val="32"/>
          <w:szCs w:val="32"/>
        </w:rPr>
        <w:t>”</w:t>
      </w:r>
      <w:r w:rsidR="00D85FAA">
        <w:rPr>
          <w:rFonts w:ascii="仿宋_GB2312" w:eastAsia="仿宋_GB2312" w:cs="仿宋_GB2312" w:hint="eastAsia"/>
          <w:kern w:val="0"/>
          <w:sz w:val="32"/>
          <w:szCs w:val="32"/>
        </w:rPr>
        <w:t>事件</w:t>
      </w:r>
      <w:r w:rsidR="0067504E">
        <w:rPr>
          <w:rFonts w:ascii="仿宋_GB2312" w:eastAsia="仿宋_GB2312" w:cs="仿宋_GB2312" w:hint="eastAsia"/>
          <w:kern w:val="0"/>
          <w:sz w:val="32"/>
          <w:szCs w:val="32"/>
        </w:rPr>
        <w:t>不同，</w:t>
      </w:r>
      <w:r w:rsidR="00CA1750" w:rsidRPr="00CA1750">
        <w:rPr>
          <w:rFonts w:ascii="仿宋_GB2312" w:eastAsia="仿宋_GB2312" w:cs="仿宋_GB2312" w:hint="eastAsia"/>
          <w:kern w:val="0"/>
          <w:sz w:val="32"/>
          <w:szCs w:val="32"/>
        </w:rPr>
        <w:t>“绿色QAR”</w:t>
      </w:r>
      <w:r w:rsidR="009D36CD">
        <w:rPr>
          <w:rFonts w:ascii="仿宋_GB2312" w:eastAsia="仿宋_GB2312" w:cs="仿宋_GB2312" w:hint="eastAsia"/>
          <w:kern w:val="0"/>
          <w:sz w:val="32"/>
          <w:szCs w:val="32"/>
        </w:rPr>
        <w:t>通过</w:t>
      </w:r>
      <w:r w:rsidRPr="002D1EB5">
        <w:rPr>
          <w:rFonts w:ascii="仿宋_GB2312" w:eastAsia="仿宋_GB2312" w:cs="仿宋_GB2312" w:hint="eastAsia"/>
          <w:kern w:val="0"/>
          <w:sz w:val="32"/>
          <w:szCs w:val="32"/>
        </w:rPr>
        <w:t>基于飞行数据分析，</w:t>
      </w:r>
      <w:r w:rsidR="009D36CD">
        <w:rPr>
          <w:rFonts w:ascii="仿宋_GB2312" w:eastAsia="仿宋_GB2312" w:cs="仿宋_GB2312" w:hint="eastAsia"/>
          <w:kern w:val="0"/>
          <w:sz w:val="32"/>
          <w:szCs w:val="32"/>
        </w:rPr>
        <w:t>建立</w:t>
      </w:r>
      <w:r w:rsidR="00786038">
        <w:rPr>
          <w:rFonts w:ascii="仿宋_GB2312" w:eastAsia="仿宋_GB2312" w:cs="仿宋_GB2312" w:hint="eastAsia"/>
          <w:kern w:val="0"/>
          <w:sz w:val="32"/>
          <w:szCs w:val="32"/>
        </w:rPr>
        <w:t>符合实际操作经验的</w:t>
      </w:r>
      <w:r w:rsidR="00C26762">
        <w:rPr>
          <w:rFonts w:ascii="仿宋_GB2312" w:eastAsia="仿宋_GB2312" w:cs="仿宋_GB2312" w:hint="eastAsia"/>
          <w:kern w:val="0"/>
          <w:sz w:val="32"/>
          <w:szCs w:val="32"/>
        </w:rPr>
        <w:t>目标</w:t>
      </w:r>
      <w:r w:rsidR="007E0182">
        <w:rPr>
          <w:rFonts w:ascii="仿宋_GB2312" w:eastAsia="仿宋_GB2312" w:cs="仿宋_GB2312" w:hint="eastAsia"/>
          <w:kern w:val="0"/>
          <w:sz w:val="32"/>
          <w:szCs w:val="32"/>
        </w:rPr>
        <w:t>数据</w:t>
      </w:r>
      <w:r w:rsidR="00C26762">
        <w:rPr>
          <w:rFonts w:ascii="仿宋_GB2312" w:eastAsia="仿宋_GB2312" w:cs="仿宋_GB2312" w:hint="eastAsia"/>
          <w:kern w:val="0"/>
          <w:sz w:val="32"/>
          <w:szCs w:val="32"/>
        </w:rPr>
        <w:t>模型，</w:t>
      </w:r>
      <w:r w:rsidRPr="002D1EB5">
        <w:rPr>
          <w:rFonts w:ascii="仿宋_GB2312" w:eastAsia="仿宋_GB2312" w:cs="仿宋_GB2312" w:hint="eastAsia"/>
          <w:kern w:val="0"/>
          <w:sz w:val="32"/>
          <w:szCs w:val="32"/>
        </w:rPr>
        <w:t>引导飞行员遵守标准操作程序及相关技术规范</w:t>
      </w:r>
      <w:r w:rsidR="00BF3083">
        <w:rPr>
          <w:rFonts w:ascii="仿宋_GB2312" w:eastAsia="仿宋_GB2312" w:cs="仿宋_GB2312" w:hint="eastAsia"/>
          <w:kern w:val="0"/>
          <w:sz w:val="32"/>
          <w:szCs w:val="32"/>
        </w:rPr>
        <w:t>。</w:t>
      </w:r>
      <w:r w:rsidRPr="002D1EB5">
        <w:rPr>
          <w:rFonts w:ascii="仿宋_GB2312" w:eastAsia="仿宋_GB2312" w:cs="仿宋_GB2312" w:hint="eastAsia"/>
          <w:kern w:val="0"/>
          <w:sz w:val="32"/>
          <w:szCs w:val="32"/>
        </w:rPr>
        <w:t>同时，将飞行数据</w:t>
      </w:r>
      <w:r w:rsidR="00D26D53">
        <w:rPr>
          <w:rFonts w:ascii="仿宋_GB2312" w:eastAsia="仿宋_GB2312" w:cs="仿宋_GB2312" w:hint="eastAsia"/>
          <w:kern w:val="0"/>
          <w:sz w:val="32"/>
          <w:szCs w:val="32"/>
        </w:rPr>
        <w:t>按照TEM方法论进行情景还原和综合分析后，</w:t>
      </w:r>
      <w:r w:rsidRPr="002D1EB5">
        <w:rPr>
          <w:rFonts w:ascii="仿宋_GB2312" w:eastAsia="仿宋_GB2312" w:cs="仿宋_GB2312" w:hint="eastAsia"/>
          <w:kern w:val="0"/>
          <w:sz w:val="32"/>
          <w:szCs w:val="32"/>
        </w:rPr>
        <w:t>作为飞行员循证训练（E</w:t>
      </w:r>
      <w:r w:rsidRPr="002D1EB5">
        <w:rPr>
          <w:rFonts w:ascii="仿宋_GB2312" w:eastAsia="仿宋_GB2312" w:cs="仿宋_GB2312"/>
          <w:kern w:val="0"/>
          <w:sz w:val="32"/>
          <w:szCs w:val="32"/>
        </w:rPr>
        <w:t>BT</w:t>
      </w:r>
      <w:r w:rsidRPr="002D1EB5">
        <w:rPr>
          <w:rFonts w:ascii="仿宋_GB2312" w:eastAsia="仿宋_GB2312" w:cs="仿宋_GB2312" w:hint="eastAsia"/>
          <w:kern w:val="0"/>
          <w:sz w:val="32"/>
          <w:szCs w:val="32"/>
        </w:rPr>
        <w:t>）的一个重要数据来源，实现从飞行数据分析到训练需求的有效转化，为飞行员技能全生命周期管理体系（P</w:t>
      </w:r>
      <w:r w:rsidRPr="002D1EB5">
        <w:rPr>
          <w:rFonts w:ascii="仿宋_GB2312" w:eastAsia="仿宋_GB2312" w:cs="仿宋_GB2312"/>
          <w:kern w:val="0"/>
          <w:sz w:val="32"/>
          <w:szCs w:val="32"/>
        </w:rPr>
        <w:t>LM</w:t>
      </w:r>
      <w:r w:rsidRPr="002D1EB5">
        <w:rPr>
          <w:rFonts w:ascii="仿宋_GB2312" w:eastAsia="仿宋_GB2312" w:cs="仿宋_GB2312" w:hint="eastAsia"/>
          <w:kern w:val="0"/>
          <w:sz w:val="32"/>
          <w:szCs w:val="32"/>
        </w:rPr>
        <w:t>）的建设与实施提供数据实践，</w:t>
      </w:r>
      <w:r w:rsidR="00F63B9F">
        <w:rPr>
          <w:rFonts w:ascii="仿宋_GB2312" w:eastAsia="仿宋_GB2312" w:cs="仿宋_GB2312" w:hint="eastAsia"/>
          <w:kern w:val="0"/>
          <w:sz w:val="32"/>
          <w:szCs w:val="32"/>
        </w:rPr>
        <w:t>持续提升飞行员岗位胜任力。</w:t>
      </w:r>
    </w:p>
    <w:p w14:paraId="14D2554E" w14:textId="32AFC355" w:rsidR="00904BA5" w:rsidRDefault="003648FA">
      <w:pPr>
        <w:pStyle w:val="1"/>
        <w:rPr>
          <w:rFonts w:ascii="黑体" w:eastAsia="黑体" w:hAnsi="黑体" w:hint="eastAsia"/>
          <w:sz w:val="32"/>
          <w:szCs w:val="32"/>
        </w:rPr>
      </w:pPr>
      <w:r>
        <w:rPr>
          <w:rFonts w:ascii="黑体" w:eastAsia="黑体" w:hAnsi="黑体"/>
          <w:sz w:val="32"/>
          <w:szCs w:val="32"/>
        </w:rPr>
        <w:t xml:space="preserve">6. </w:t>
      </w:r>
      <w:r>
        <w:rPr>
          <w:rFonts w:ascii="黑体" w:eastAsia="黑体" w:hAnsi="黑体" w:hint="eastAsia"/>
          <w:sz w:val="32"/>
          <w:szCs w:val="32"/>
        </w:rPr>
        <w:t>飞行数据分析方案基本原理</w:t>
      </w:r>
    </w:p>
    <w:p w14:paraId="1720B13A" w14:textId="20DA4EB5" w:rsidR="00632C4F" w:rsidRPr="00F04210" w:rsidRDefault="001F75F7" w:rsidP="00F04210">
      <w:pPr>
        <w:ind w:firstLineChars="200" w:firstLine="640"/>
        <w:rPr>
          <w:rFonts w:ascii="仿宋_GB2312" w:eastAsia="仿宋_GB2312" w:cs="仿宋_GB2312" w:hint="eastAsia"/>
          <w:sz w:val="32"/>
          <w:szCs w:val="32"/>
        </w:rPr>
      </w:pPr>
      <w:r w:rsidRPr="00F04210">
        <w:rPr>
          <w:rFonts w:ascii="仿宋_GB2312" w:eastAsia="仿宋_GB2312" w:cs="仿宋_GB2312" w:hint="eastAsia"/>
          <w:sz w:val="32"/>
          <w:szCs w:val="32"/>
        </w:rPr>
        <w:t>运营人飞行数据分析方案的质量</w:t>
      </w:r>
      <w:r w:rsidR="00967476" w:rsidRPr="00F04210">
        <w:rPr>
          <w:rFonts w:ascii="仿宋_GB2312" w:eastAsia="仿宋_GB2312" w:cs="仿宋_GB2312" w:hint="eastAsia"/>
          <w:sz w:val="32"/>
          <w:szCs w:val="32"/>
        </w:rPr>
        <w:t>不仅取决于参数的选择和获取，还取决于科学</w:t>
      </w:r>
      <w:r w:rsidR="00EB5752" w:rsidRPr="00F04210">
        <w:rPr>
          <w:rFonts w:ascii="仿宋_GB2312" w:eastAsia="仿宋_GB2312" w:cs="仿宋_GB2312" w:hint="eastAsia"/>
          <w:sz w:val="32"/>
          <w:szCs w:val="32"/>
        </w:rPr>
        <w:t>合理的</w:t>
      </w:r>
      <w:r w:rsidR="00B75425" w:rsidRPr="00F04210">
        <w:rPr>
          <w:rFonts w:ascii="仿宋_GB2312" w:eastAsia="仿宋_GB2312" w:cs="仿宋_GB2312" w:hint="eastAsia"/>
          <w:sz w:val="32"/>
          <w:szCs w:val="32"/>
        </w:rPr>
        <w:t>组织</w:t>
      </w:r>
      <w:r w:rsidR="00EB5752" w:rsidRPr="00F04210">
        <w:rPr>
          <w:rFonts w:ascii="仿宋_GB2312" w:eastAsia="仿宋_GB2312" w:cs="仿宋_GB2312" w:hint="eastAsia"/>
          <w:sz w:val="32"/>
          <w:szCs w:val="32"/>
        </w:rPr>
        <w:t>机构和职责设置，以及</w:t>
      </w:r>
      <w:r w:rsidR="00B75425" w:rsidRPr="00F04210">
        <w:rPr>
          <w:rFonts w:ascii="仿宋_GB2312" w:eastAsia="仿宋_GB2312" w:cs="仿宋_GB2312" w:hint="eastAsia"/>
          <w:sz w:val="32"/>
          <w:szCs w:val="32"/>
        </w:rPr>
        <w:t>可靠、</w:t>
      </w:r>
      <w:r w:rsidR="00EB5752" w:rsidRPr="00F04210">
        <w:rPr>
          <w:rFonts w:ascii="仿宋_GB2312" w:eastAsia="仿宋_GB2312" w:cs="仿宋_GB2312" w:hint="eastAsia"/>
          <w:sz w:val="32"/>
          <w:szCs w:val="32"/>
        </w:rPr>
        <w:t>高效的设备和系统</w:t>
      </w:r>
      <w:r w:rsidR="00B75425" w:rsidRPr="00F04210">
        <w:rPr>
          <w:rFonts w:ascii="仿宋_GB2312" w:eastAsia="仿宋_GB2312" w:cs="仿宋_GB2312" w:hint="eastAsia"/>
          <w:sz w:val="32"/>
          <w:szCs w:val="32"/>
        </w:rPr>
        <w:t>，从而为运营人安全风险评估提供支持。</w:t>
      </w:r>
    </w:p>
    <w:p w14:paraId="641F4735" w14:textId="79308C42" w:rsidR="00904BA5" w:rsidRDefault="003648FA">
      <w:pPr>
        <w:pStyle w:val="2"/>
        <w:rPr>
          <w:rFonts w:ascii="楷体" w:eastAsia="楷体" w:hAnsi="楷体" w:hint="eastAsia"/>
        </w:rPr>
      </w:pPr>
      <w:r>
        <w:rPr>
          <w:rFonts w:ascii="楷体" w:eastAsia="楷体" w:hAnsi="楷体" w:hint="eastAsia"/>
        </w:rPr>
        <w:t>6</w:t>
      </w:r>
      <w:r>
        <w:rPr>
          <w:rFonts w:ascii="楷体" w:eastAsia="楷体" w:hAnsi="楷体"/>
        </w:rPr>
        <w:t xml:space="preserve">.1 </w:t>
      </w:r>
      <w:r w:rsidR="00511BA2">
        <w:rPr>
          <w:rFonts w:ascii="楷体" w:eastAsia="楷体" w:hAnsi="楷体" w:hint="eastAsia"/>
        </w:rPr>
        <w:t>基本要求</w:t>
      </w:r>
    </w:p>
    <w:p w14:paraId="1EFBAD19" w14:textId="6A4DA1E8" w:rsidR="00904BA5" w:rsidRDefault="003648FA">
      <w:pPr>
        <w:autoSpaceDE w:val="0"/>
        <w:autoSpaceDN w:val="0"/>
        <w:adjustRightInd w:val="0"/>
        <w:jc w:val="left"/>
        <w:rPr>
          <w:rFonts w:ascii="仿宋_GB2312" w:eastAsia="仿宋_GB2312" w:cs="仿宋_GB2312" w:hint="eastAsia"/>
          <w:kern w:val="0"/>
          <w:sz w:val="32"/>
          <w:szCs w:val="32"/>
        </w:rPr>
      </w:pPr>
      <w:r>
        <w:rPr>
          <w:rStyle w:val="30"/>
          <w:rFonts w:hint="eastAsia"/>
        </w:rPr>
        <w:t>6</w:t>
      </w:r>
      <w:r>
        <w:rPr>
          <w:rStyle w:val="30"/>
        </w:rPr>
        <w:t>.1.1</w:t>
      </w:r>
      <w:r>
        <w:rPr>
          <w:rStyle w:val="30"/>
          <w:rFonts w:ascii="仿宋" w:eastAsia="仿宋" w:hAnsi="仿宋"/>
        </w:rPr>
        <w:t xml:space="preserve"> </w:t>
      </w:r>
      <w:r>
        <w:rPr>
          <w:rFonts w:ascii="仿宋_GB2312" w:eastAsia="仿宋_GB2312" w:cs="仿宋_GB2312" w:hint="eastAsia"/>
          <w:kern w:val="0"/>
          <w:sz w:val="32"/>
          <w:szCs w:val="32"/>
        </w:rPr>
        <w:t>飞行数据分析方案作为危险源识别工具之一，是运营</w:t>
      </w:r>
      <w:r>
        <w:rPr>
          <w:rFonts w:ascii="仿宋_GB2312" w:eastAsia="仿宋_GB2312" w:cs="仿宋_GB2312" w:hint="eastAsia"/>
          <w:kern w:val="0"/>
          <w:sz w:val="32"/>
          <w:szCs w:val="32"/>
        </w:rPr>
        <w:lastRenderedPageBreak/>
        <w:t>人安全管理体系的组成部分</w:t>
      </w:r>
      <w:r w:rsidR="004E7CCF">
        <w:rPr>
          <w:rFonts w:ascii="仿宋_GB2312" w:eastAsia="仿宋_GB2312" w:cs="仿宋_GB2312" w:hint="eastAsia"/>
          <w:kern w:val="0"/>
          <w:sz w:val="32"/>
          <w:szCs w:val="32"/>
        </w:rPr>
        <w:t>。</w:t>
      </w:r>
    </w:p>
    <w:p w14:paraId="692AE31F" w14:textId="1D1ABC60" w:rsidR="006E5A74" w:rsidRPr="006E5A74" w:rsidRDefault="006E5A74">
      <w:pPr>
        <w:autoSpaceDE w:val="0"/>
        <w:autoSpaceDN w:val="0"/>
        <w:adjustRightInd w:val="0"/>
        <w:jc w:val="left"/>
        <w:rPr>
          <w:rFonts w:ascii="仿宋_GB2312" w:eastAsia="仿宋_GB2312" w:cs="仿宋_GB2312" w:hint="eastAsia"/>
          <w:kern w:val="0"/>
          <w:sz w:val="32"/>
          <w:szCs w:val="32"/>
        </w:rPr>
      </w:pPr>
      <w:r w:rsidRPr="004E7CCF">
        <w:rPr>
          <w:rStyle w:val="30"/>
          <w:rFonts w:hint="eastAsia"/>
        </w:rPr>
        <w:t xml:space="preserve">6.1.2 </w:t>
      </w:r>
      <w:r w:rsidR="001C6897">
        <w:rPr>
          <w:rStyle w:val="30"/>
          <w:rFonts w:hint="eastAsia"/>
        </w:rPr>
        <w:t xml:space="preserve"> </w:t>
      </w:r>
      <w:r w:rsidRPr="004E7CCF">
        <w:rPr>
          <w:rFonts w:ascii="仿宋_GB2312" w:eastAsia="仿宋_GB2312" w:cs="仿宋_GB2312" w:hint="eastAsia"/>
          <w:kern w:val="0"/>
          <w:sz w:val="32"/>
          <w:szCs w:val="32"/>
        </w:rPr>
        <w:t>飞行数据分析方案可广泛应</w:t>
      </w:r>
      <w:r w:rsidR="00445352">
        <w:rPr>
          <w:rFonts w:ascii="仿宋_GB2312" w:eastAsia="仿宋_GB2312" w:cs="仿宋_GB2312" w:hint="eastAsia"/>
          <w:kern w:val="0"/>
          <w:sz w:val="32"/>
          <w:szCs w:val="32"/>
        </w:rPr>
        <w:t>当</w:t>
      </w:r>
      <w:r w:rsidRPr="004E7CCF">
        <w:rPr>
          <w:rFonts w:ascii="仿宋_GB2312" w:eastAsia="仿宋_GB2312" w:cs="仿宋_GB2312" w:hint="eastAsia"/>
          <w:kern w:val="0"/>
          <w:sz w:val="32"/>
          <w:szCs w:val="32"/>
        </w:rPr>
        <w:t>用于安全管理，并</w:t>
      </w:r>
      <w:r w:rsidR="00486A04">
        <w:rPr>
          <w:rFonts w:ascii="仿宋_GB2312" w:eastAsia="仿宋_GB2312" w:cs="仿宋_GB2312" w:hint="eastAsia"/>
          <w:kern w:val="0"/>
          <w:sz w:val="32"/>
          <w:szCs w:val="32"/>
        </w:rPr>
        <w:t>支持实现</w:t>
      </w:r>
      <w:r w:rsidRPr="004E7CCF">
        <w:rPr>
          <w:rFonts w:ascii="仿宋_GB2312" w:eastAsia="仿宋_GB2312" w:cs="仿宋_GB2312" w:hint="eastAsia"/>
          <w:kern w:val="0"/>
          <w:sz w:val="32"/>
          <w:szCs w:val="32"/>
        </w:rPr>
        <w:t>以下目标：</w:t>
      </w:r>
      <w:r w:rsidR="00DB3E4F" w:rsidRPr="004E7CCF">
        <w:rPr>
          <w:rFonts w:ascii="仿宋_GB2312" w:eastAsia="仿宋_GB2312" w:cs="仿宋_GB2312" w:hint="eastAsia"/>
          <w:kern w:val="0"/>
          <w:sz w:val="32"/>
          <w:szCs w:val="32"/>
        </w:rPr>
        <w:t>优化训练</w:t>
      </w:r>
      <w:r w:rsidR="00C33D0C">
        <w:rPr>
          <w:rFonts w:ascii="仿宋_GB2312" w:eastAsia="仿宋_GB2312" w:cs="仿宋_GB2312" w:hint="eastAsia"/>
          <w:kern w:val="0"/>
          <w:sz w:val="32"/>
          <w:szCs w:val="32"/>
        </w:rPr>
        <w:t>方法</w:t>
      </w:r>
      <w:r w:rsidR="00EB30BF">
        <w:rPr>
          <w:rFonts w:ascii="仿宋_GB2312" w:eastAsia="仿宋_GB2312" w:cs="仿宋_GB2312" w:hint="eastAsia"/>
          <w:kern w:val="0"/>
          <w:sz w:val="32"/>
          <w:szCs w:val="32"/>
        </w:rPr>
        <w:t>、提升训练质量</w:t>
      </w:r>
      <w:r w:rsidR="00363EAB">
        <w:rPr>
          <w:rFonts w:ascii="仿宋_GB2312" w:eastAsia="仿宋_GB2312" w:cs="仿宋_GB2312" w:hint="eastAsia"/>
          <w:kern w:val="0"/>
          <w:sz w:val="32"/>
          <w:szCs w:val="32"/>
        </w:rPr>
        <w:t>、完善训练程序</w:t>
      </w:r>
      <w:r w:rsidR="00EB30BF">
        <w:rPr>
          <w:rFonts w:ascii="仿宋_GB2312" w:eastAsia="仿宋_GB2312" w:cs="仿宋_GB2312" w:hint="eastAsia"/>
          <w:kern w:val="0"/>
          <w:sz w:val="32"/>
          <w:szCs w:val="32"/>
        </w:rPr>
        <w:t>；</w:t>
      </w:r>
      <w:r w:rsidRPr="004E7CCF">
        <w:rPr>
          <w:rFonts w:ascii="仿宋_GB2312" w:eastAsia="仿宋_GB2312" w:cs="仿宋_GB2312" w:hint="eastAsia"/>
          <w:kern w:val="0"/>
          <w:sz w:val="32"/>
          <w:szCs w:val="32"/>
        </w:rPr>
        <w:t>确定操作规范；识别运行程序、机队、</w:t>
      </w:r>
      <w:r w:rsidR="00F65684" w:rsidRPr="004E7CCF">
        <w:rPr>
          <w:rFonts w:ascii="仿宋_GB2312" w:eastAsia="仿宋_GB2312" w:cs="仿宋_GB2312" w:hint="eastAsia"/>
          <w:kern w:val="0"/>
          <w:sz w:val="32"/>
          <w:szCs w:val="32"/>
        </w:rPr>
        <w:t>机场、空中交通管制程序等存在的潜在和实际危险；识别安全趋势；</w:t>
      </w:r>
      <w:r w:rsidR="00412F34" w:rsidRPr="004E7CCF">
        <w:rPr>
          <w:rFonts w:ascii="仿宋_GB2312" w:eastAsia="仿宋_GB2312" w:cs="仿宋_GB2312" w:hint="eastAsia"/>
          <w:kern w:val="0"/>
          <w:sz w:val="32"/>
          <w:szCs w:val="32"/>
        </w:rPr>
        <w:t>评估</w:t>
      </w:r>
      <w:r w:rsidR="00F65684" w:rsidRPr="004E7CCF">
        <w:rPr>
          <w:rFonts w:ascii="仿宋_GB2312" w:eastAsia="仿宋_GB2312" w:cs="仿宋_GB2312" w:hint="eastAsia"/>
          <w:kern w:val="0"/>
          <w:sz w:val="32"/>
          <w:szCs w:val="32"/>
        </w:rPr>
        <w:t>所采取纠正措施的有效性；提供进行成本效益分析的数据；提供用于风险管理的真实的绩效测量等。</w:t>
      </w:r>
    </w:p>
    <w:p w14:paraId="5289AAF4" w14:textId="69E98D5A" w:rsidR="00803EC8" w:rsidRDefault="003648FA">
      <w:pPr>
        <w:autoSpaceDE w:val="0"/>
        <w:autoSpaceDN w:val="0"/>
        <w:adjustRightInd w:val="0"/>
        <w:jc w:val="left"/>
        <w:rPr>
          <w:rFonts w:ascii="仿宋_GB2312" w:eastAsia="仿宋_GB2312" w:cs="仿宋_GB2312" w:hint="eastAsia"/>
          <w:kern w:val="0"/>
          <w:sz w:val="32"/>
          <w:szCs w:val="32"/>
        </w:rPr>
      </w:pPr>
      <w:r>
        <w:rPr>
          <w:rStyle w:val="30"/>
          <w:rFonts w:hint="eastAsia"/>
        </w:rPr>
        <w:t>6</w:t>
      </w:r>
      <w:r>
        <w:rPr>
          <w:rStyle w:val="30"/>
        </w:rPr>
        <w:t>.1.</w:t>
      </w:r>
      <w:r w:rsidR="000C72F8">
        <w:rPr>
          <w:rStyle w:val="30"/>
          <w:rFonts w:hint="eastAsia"/>
        </w:rPr>
        <w:t>3</w:t>
      </w:r>
      <w:r w:rsidR="00EF6363">
        <w:rPr>
          <w:rFonts w:ascii="仿宋_GB2312" w:eastAsia="仿宋_GB2312" w:cs="仿宋_GB2312" w:hint="eastAsia"/>
          <w:kern w:val="0"/>
          <w:sz w:val="32"/>
          <w:szCs w:val="32"/>
        </w:rPr>
        <w:t xml:space="preserve"> </w:t>
      </w:r>
      <w:r w:rsidRPr="000C72F8">
        <w:rPr>
          <w:rFonts w:ascii="仿宋_GB2312" w:eastAsia="仿宋_GB2312" w:cs="仿宋_GB2312" w:hint="eastAsia"/>
          <w:kern w:val="0"/>
          <w:sz w:val="32"/>
          <w:szCs w:val="32"/>
        </w:rPr>
        <w:t>飞行数据分析方案应</w:t>
      </w:r>
      <w:r w:rsidR="00EF6363">
        <w:rPr>
          <w:rFonts w:ascii="仿宋_GB2312" w:eastAsia="仿宋_GB2312" w:cs="仿宋_GB2312" w:hint="eastAsia"/>
          <w:kern w:val="0"/>
          <w:sz w:val="32"/>
          <w:szCs w:val="32"/>
        </w:rPr>
        <w:t>当</w:t>
      </w:r>
      <w:r w:rsidRPr="000C72F8">
        <w:rPr>
          <w:rFonts w:ascii="仿宋_GB2312" w:eastAsia="仿宋_GB2312" w:cs="仿宋_GB2312" w:hint="eastAsia"/>
          <w:kern w:val="0"/>
          <w:sz w:val="32"/>
          <w:szCs w:val="32"/>
        </w:rPr>
        <w:t>是非惩罚性的，不应</w:t>
      </w:r>
      <w:r w:rsidR="00445352">
        <w:rPr>
          <w:rFonts w:ascii="仿宋_GB2312" w:eastAsia="仿宋_GB2312" w:cs="仿宋_GB2312" w:hint="eastAsia"/>
          <w:kern w:val="0"/>
          <w:sz w:val="32"/>
          <w:szCs w:val="32"/>
        </w:rPr>
        <w:t>当</w:t>
      </w:r>
      <w:r w:rsidRPr="000C72F8">
        <w:rPr>
          <w:rFonts w:ascii="仿宋_GB2312" w:eastAsia="仿宋_GB2312" w:cs="仿宋_GB2312" w:hint="eastAsia"/>
          <w:kern w:val="0"/>
          <w:sz w:val="32"/>
          <w:szCs w:val="32"/>
        </w:rPr>
        <w:t>将独立的个体飞行数据分析事件作为对个人转机型或升级等技术晋级的限制，更不应</w:t>
      </w:r>
      <w:r w:rsidR="00445352">
        <w:rPr>
          <w:rFonts w:ascii="仿宋_GB2312" w:eastAsia="仿宋_GB2312" w:cs="仿宋_GB2312" w:hint="eastAsia"/>
          <w:kern w:val="0"/>
          <w:sz w:val="32"/>
          <w:szCs w:val="32"/>
        </w:rPr>
        <w:t>当</w:t>
      </w:r>
      <w:r w:rsidRPr="000C72F8">
        <w:rPr>
          <w:rFonts w:ascii="仿宋_GB2312" w:eastAsia="仿宋_GB2312" w:cs="仿宋_GB2312" w:hint="eastAsia"/>
          <w:kern w:val="0"/>
          <w:sz w:val="32"/>
          <w:szCs w:val="32"/>
        </w:rPr>
        <w:t>将快速存取记录器（QAR）数据作为处罚的信息来源</w:t>
      </w:r>
      <w:r w:rsidR="00C4472C">
        <w:rPr>
          <w:rFonts w:ascii="仿宋_GB2312" w:eastAsia="仿宋_GB2312" w:cs="仿宋_GB2312" w:hint="eastAsia"/>
          <w:kern w:val="0"/>
          <w:sz w:val="32"/>
          <w:szCs w:val="32"/>
        </w:rPr>
        <w:t>，以防止飞行技能</w:t>
      </w:r>
      <w:r w:rsidR="000C0080" w:rsidRPr="000C0080">
        <w:rPr>
          <w:rFonts w:ascii="仿宋_GB2312" w:eastAsia="仿宋_GB2312" w:cs="仿宋_GB2312" w:hint="eastAsia"/>
          <w:kern w:val="0"/>
          <w:sz w:val="32"/>
          <w:szCs w:val="32"/>
        </w:rPr>
        <w:t>QAR画像</w:t>
      </w:r>
      <w:r w:rsidR="00150B8B">
        <w:rPr>
          <w:rFonts w:ascii="仿宋_GB2312" w:eastAsia="仿宋_GB2312" w:cs="仿宋_GB2312" w:hint="eastAsia"/>
          <w:kern w:val="0"/>
          <w:sz w:val="32"/>
          <w:szCs w:val="32"/>
        </w:rPr>
        <w:t>严重偏离</w:t>
      </w:r>
      <w:r w:rsidR="000C0080" w:rsidRPr="000C0080">
        <w:rPr>
          <w:rFonts w:ascii="仿宋_GB2312" w:eastAsia="仿宋_GB2312" w:cs="仿宋_GB2312" w:hint="eastAsia"/>
          <w:kern w:val="0"/>
          <w:sz w:val="32"/>
          <w:szCs w:val="32"/>
        </w:rPr>
        <w:t>核心能力画像</w:t>
      </w:r>
      <w:r w:rsidR="00B535A2">
        <w:rPr>
          <w:rFonts w:ascii="仿宋_GB2312" w:eastAsia="仿宋_GB2312" w:cs="仿宋_GB2312" w:hint="eastAsia"/>
          <w:kern w:val="0"/>
          <w:sz w:val="32"/>
          <w:szCs w:val="32"/>
        </w:rPr>
        <w:t>，避免</w:t>
      </w:r>
      <w:r w:rsidR="00B7619F">
        <w:rPr>
          <w:rFonts w:ascii="仿宋_GB2312" w:eastAsia="仿宋_GB2312" w:cs="仿宋_GB2312" w:hint="eastAsia"/>
          <w:kern w:val="0"/>
          <w:sz w:val="32"/>
          <w:szCs w:val="32"/>
        </w:rPr>
        <w:t>QAR符合性飞行方法对技术能力提升的“负迁移”效应。</w:t>
      </w:r>
      <w:r w:rsidR="00C4472C">
        <w:rPr>
          <w:rFonts w:ascii="仿宋_GB2312" w:eastAsia="仿宋_GB2312" w:cs="仿宋_GB2312" w:hint="eastAsia"/>
          <w:kern w:val="0"/>
          <w:sz w:val="32"/>
          <w:szCs w:val="32"/>
        </w:rPr>
        <w:t>如</w:t>
      </w:r>
      <w:r w:rsidR="004502DC">
        <w:rPr>
          <w:rFonts w:ascii="仿宋_GB2312" w:eastAsia="仿宋_GB2312" w:cs="仿宋_GB2312" w:hint="eastAsia"/>
          <w:kern w:val="0"/>
          <w:sz w:val="32"/>
          <w:szCs w:val="32"/>
        </w:rPr>
        <w:t>某飞行员虽未触发飞行数据分析事件</w:t>
      </w:r>
      <w:r w:rsidR="000C0080" w:rsidRPr="000C0080">
        <w:rPr>
          <w:rFonts w:ascii="仿宋_GB2312" w:eastAsia="仿宋_GB2312" w:cs="仿宋_GB2312" w:hint="eastAsia"/>
          <w:kern w:val="0"/>
          <w:sz w:val="32"/>
          <w:szCs w:val="32"/>
        </w:rPr>
        <w:t>，但</w:t>
      </w:r>
      <w:r w:rsidR="004502DC">
        <w:rPr>
          <w:rFonts w:ascii="仿宋_GB2312" w:eastAsia="仿宋_GB2312" w:cs="仿宋_GB2312" w:hint="eastAsia"/>
          <w:kern w:val="0"/>
          <w:sz w:val="32"/>
          <w:szCs w:val="32"/>
        </w:rPr>
        <w:t>其</w:t>
      </w:r>
      <w:r w:rsidR="005977AE">
        <w:rPr>
          <w:rFonts w:ascii="仿宋_GB2312" w:eastAsia="仿宋_GB2312" w:cs="仿宋_GB2312" w:hint="eastAsia"/>
          <w:kern w:val="0"/>
          <w:sz w:val="32"/>
          <w:szCs w:val="32"/>
        </w:rPr>
        <w:t>实际</w:t>
      </w:r>
      <w:r w:rsidR="004502DC">
        <w:rPr>
          <w:rFonts w:ascii="仿宋_GB2312" w:eastAsia="仿宋_GB2312" w:cs="仿宋_GB2312" w:hint="eastAsia"/>
          <w:kern w:val="0"/>
          <w:sz w:val="32"/>
          <w:szCs w:val="32"/>
        </w:rPr>
        <w:t>操作动作</w:t>
      </w:r>
      <w:r w:rsidR="00AF6229">
        <w:rPr>
          <w:rFonts w:ascii="仿宋_GB2312" w:eastAsia="仿宋_GB2312" w:cs="仿宋_GB2312" w:hint="eastAsia"/>
          <w:kern w:val="0"/>
          <w:sz w:val="32"/>
          <w:szCs w:val="32"/>
        </w:rPr>
        <w:t>严重偏离</w:t>
      </w:r>
      <w:r w:rsidR="000C0080" w:rsidRPr="000C0080">
        <w:rPr>
          <w:rFonts w:ascii="仿宋_GB2312" w:eastAsia="仿宋_GB2312" w:cs="仿宋_GB2312" w:hint="eastAsia"/>
          <w:kern w:val="0"/>
          <w:sz w:val="32"/>
          <w:szCs w:val="32"/>
        </w:rPr>
        <w:t>正常飞行</w:t>
      </w:r>
      <w:r w:rsidR="00AF6229">
        <w:rPr>
          <w:rFonts w:ascii="仿宋_GB2312" w:eastAsia="仿宋_GB2312" w:cs="仿宋_GB2312" w:hint="eastAsia"/>
          <w:kern w:val="0"/>
          <w:sz w:val="32"/>
          <w:szCs w:val="32"/>
        </w:rPr>
        <w:t>理念</w:t>
      </w:r>
      <w:r w:rsidR="005977AE">
        <w:rPr>
          <w:rFonts w:ascii="仿宋_GB2312" w:eastAsia="仿宋_GB2312" w:cs="仿宋_GB2312" w:hint="eastAsia"/>
          <w:kern w:val="0"/>
          <w:sz w:val="32"/>
          <w:szCs w:val="32"/>
        </w:rPr>
        <w:t>。</w:t>
      </w:r>
    </w:p>
    <w:p w14:paraId="44849A4F" w14:textId="7946C0F1" w:rsidR="008B3188" w:rsidRDefault="007B16C4">
      <w:pPr>
        <w:autoSpaceDE w:val="0"/>
        <w:autoSpaceDN w:val="0"/>
        <w:adjustRightInd w:val="0"/>
        <w:jc w:val="left"/>
        <w:rPr>
          <w:rFonts w:ascii="仿宋_GB2312" w:eastAsia="仿宋_GB2312" w:cs="仿宋_GB2312" w:hint="eastAsia"/>
          <w:kern w:val="0"/>
          <w:sz w:val="32"/>
          <w:szCs w:val="32"/>
        </w:rPr>
      </w:pPr>
      <w:r w:rsidRPr="009C36CE">
        <w:rPr>
          <w:rStyle w:val="30"/>
          <w:rFonts w:hint="eastAsia"/>
        </w:rPr>
        <w:t>6.1.</w:t>
      </w:r>
      <w:r w:rsidR="009C36CE" w:rsidRPr="009C36CE">
        <w:rPr>
          <w:rStyle w:val="30"/>
          <w:rFonts w:hint="eastAsia"/>
        </w:rPr>
        <w:t>4</w:t>
      </w:r>
      <w:r w:rsidR="009C36CE">
        <w:rPr>
          <w:rStyle w:val="30"/>
          <w:rFonts w:hint="eastAsia"/>
        </w:rPr>
        <w:t xml:space="preserve"> </w:t>
      </w:r>
      <w:r w:rsidR="008B3188" w:rsidRPr="008B3188">
        <w:rPr>
          <w:rFonts w:ascii="仿宋_GB2312" w:eastAsia="仿宋_GB2312" w:cs="仿宋_GB2312" w:hint="eastAsia"/>
          <w:kern w:val="0"/>
          <w:sz w:val="32"/>
          <w:szCs w:val="32"/>
        </w:rPr>
        <w:t>飞行数据分析方案应当</w:t>
      </w:r>
      <w:r w:rsidR="008B3188">
        <w:rPr>
          <w:rFonts w:ascii="仿宋_GB2312" w:eastAsia="仿宋_GB2312" w:cs="仿宋_GB2312" w:hint="eastAsia"/>
          <w:kern w:val="0"/>
          <w:sz w:val="32"/>
          <w:szCs w:val="32"/>
        </w:rPr>
        <w:t>关注</w:t>
      </w:r>
      <w:r w:rsidR="008811EF">
        <w:rPr>
          <w:rFonts w:ascii="仿宋_GB2312" w:eastAsia="仿宋_GB2312" w:cs="仿宋_GB2312" w:hint="eastAsia"/>
          <w:kern w:val="0"/>
          <w:sz w:val="32"/>
          <w:szCs w:val="32"/>
        </w:rPr>
        <w:t>整体</w:t>
      </w:r>
      <w:r w:rsidR="000B7777">
        <w:rPr>
          <w:rFonts w:ascii="仿宋_GB2312" w:eastAsia="仿宋_GB2312" w:cs="仿宋_GB2312" w:hint="eastAsia"/>
          <w:kern w:val="0"/>
          <w:sz w:val="32"/>
          <w:szCs w:val="32"/>
        </w:rPr>
        <w:t>性和系统性</w:t>
      </w:r>
      <w:r w:rsidR="008B3188">
        <w:rPr>
          <w:rFonts w:ascii="仿宋_GB2312" w:eastAsia="仿宋_GB2312" w:cs="仿宋_GB2312" w:hint="eastAsia"/>
          <w:kern w:val="0"/>
          <w:sz w:val="32"/>
          <w:szCs w:val="32"/>
        </w:rPr>
        <w:t>趋势分析，</w:t>
      </w:r>
      <w:r w:rsidR="00AE7F4D">
        <w:rPr>
          <w:rFonts w:ascii="仿宋_GB2312" w:eastAsia="仿宋_GB2312" w:cs="仿宋_GB2312" w:hint="eastAsia"/>
          <w:kern w:val="0"/>
          <w:sz w:val="32"/>
          <w:szCs w:val="32"/>
        </w:rPr>
        <w:t>避免</w:t>
      </w:r>
      <w:r w:rsidR="009C36CE">
        <w:rPr>
          <w:rFonts w:ascii="仿宋_GB2312" w:eastAsia="仿宋_GB2312" w:cs="仿宋_GB2312" w:hint="eastAsia"/>
          <w:kern w:val="0"/>
          <w:sz w:val="32"/>
          <w:szCs w:val="32"/>
        </w:rPr>
        <w:t>过度</w:t>
      </w:r>
      <w:r w:rsidR="00AE7F4D">
        <w:rPr>
          <w:rFonts w:ascii="仿宋_GB2312" w:eastAsia="仿宋_GB2312" w:cs="仿宋_GB2312" w:hint="eastAsia"/>
          <w:kern w:val="0"/>
          <w:sz w:val="32"/>
          <w:szCs w:val="32"/>
        </w:rPr>
        <w:t>关注</w:t>
      </w:r>
      <w:r>
        <w:rPr>
          <w:rFonts w:ascii="仿宋_GB2312" w:eastAsia="仿宋_GB2312" w:cs="仿宋_GB2312" w:hint="eastAsia"/>
          <w:kern w:val="0"/>
          <w:sz w:val="32"/>
          <w:szCs w:val="32"/>
        </w:rPr>
        <w:t>机队、起落等</w:t>
      </w:r>
      <w:r w:rsidR="002B3CBB">
        <w:rPr>
          <w:rFonts w:ascii="仿宋_GB2312" w:eastAsia="仿宋_GB2312" w:cs="仿宋_GB2312" w:hint="eastAsia"/>
          <w:kern w:val="0"/>
          <w:sz w:val="32"/>
          <w:szCs w:val="32"/>
        </w:rPr>
        <w:t>单一</w:t>
      </w:r>
      <w:r>
        <w:rPr>
          <w:rFonts w:ascii="仿宋_GB2312" w:eastAsia="仿宋_GB2312" w:cs="仿宋_GB2312" w:hint="eastAsia"/>
          <w:kern w:val="0"/>
          <w:sz w:val="32"/>
          <w:szCs w:val="32"/>
        </w:rPr>
        <w:t>方面或事件。</w:t>
      </w:r>
    </w:p>
    <w:p w14:paraId="7487CB82" w14:textId="09702B51" w:rsidR="00F0283A" w:rsidRDefault="00803EC8">
      <w:pPr>
        <w:autoSpaceDE w:val="0"/>
        <w:autoSpaceDN w:val="0"/>
        <w:adjustRightInd w:val="0"/>
        <w:jc w:val="left"/>
        <w:rPr>
          <w:rFonts w:ascii="仿宋_GB2312" w:eastAsia="仿宋_GB2312" w:cs="仿宋_GB2312" w:hint="eastAsia"/>
          <w:kern w:val="0"/>
          <w:sz w:val="32"/>
          <w:szCs w:val="32"/>
        </w:rPr>
      </w:pPr>
      <w:r w:rsidRPr="00EF6363">
        <w:rPr>
          <w:rStyle w:val="30"/>
          <w:rFonts w:hint="eastAsia"/>
        </w:rPr>
        <w:t>6.1.</w:t>
      </w:r>
      <w:r w:rsidR="009C36CE">
        <w:rPr>
          <w:rStyle w:val="30"/>
          <w:rFonts w:hint="eastAsia"/>
        </w:rPr>
        <w:t>5</w:t>
      </w:r>
      <w:r w:rsidR="00EF6363">
        <w:rPr>
          <w:rStyle w:val="30"/>
          <w:rFonts w:hint="eastAsia"/>
        </w:rPr>
        <w:t xml:space="preserve"> </w:t>
      </w:r>
      <w:r w:rsidRPr="00EF6363">
        <w:rPr>
          <w:rFonts w:ascii="仿宋_GB2312" w:eastAsia="仿宋_GB2312" w:cs="仿宋_GB2312" w:hint="eastAsia"/>
          <w:kern w:val="0"/>
          <w:sz w:val="32"/>
          <w:szCs w:val="32"/>
        </w:rPr>
        <w:t>飞行数据分析方案鼓励遵守标准操作程序（SOPs）</w:t>
      </w:r>
      <w:r w:rsidR="002A2564" w:rsidRPr="00EF6363">
        <w:rPr>
          <w:rFonts w:ascii="仿宋_GB2312" w:eastAsia="仿宋_GB2312" w:cs="仿宋_GB2312" w:hint="eastAsia"/>
          <w:kern w:val="0"/>
          <w:sz w:val="32"/>
          <w:szCs w:val="32"/>
        </w:rPr>
        <w:t>,并可以探测到非标准行为，从而提升安全绩效。同时，飞行数据分析方案</w:t>
      </w:r>
      <w:r w:rsidR="00FA3F19">
        <w:rPr>
          <w:rFonts w:ascii="仿宋_GB2312" w:eastAsia="仿宋_GB2312" w:cs="仿宋_GB2312" w:hint="eastAsia"/>
          <w:kern w:val="0"/>
          <w:sz w:val="32"/>
          <w:szCs w:val="32"/>
        </w:rPr>
        <w:t>还可以</w:t>
      </w:r>
      <w:r w:rsidR="002A2564" w:rsidRPr="00EF6363">
        <w:rPr>
          <w:rFonts w:ascii="仿宋_GB2312" w:eastAsia="仿宋_GB2312" w:cs="仿宋_GB2312" w:hint="eastAsia"/>
          <w:kern w:val="0"/>
          <w:sz w:val="32"/>
          <w:szCs w:val="32"/>
        </w:rPr>
        <w:t>探测到各个飞行阶段的不利趋势，以便于事件或事故征候调查。</w:t>
      </w:r>
    </w:p>
    <w:p w14:paraId="3D71C580" w14:textId="7090732C" w:rsidR="00904BA5" w:rsidRDefault="003648FA">
      <w:pPr>
        <w:autoSpaceDE w:val="0"/>
        <w:autoSpaceDN w:val="0"/>
        <w:adjustRightInd w:val="0"/>
        <w:jc w:val="left"/>
        <w:rPr>
          <w:rFonts w:ascii="仿宋_GB2312" w:eastAsia="仿宋_GB2312" w:cs="仿宋_GB2312" w:hint="eastAsia"/>
          <w:kern w:val="0"/>
          <w:sz w:val="32"/>
          <w:szCs w:val="32"/>
        </w:rPr>
      </w:pPr>
      <w:r>
        <w:rPr>
          <w:rStyle w:val="30"/>
          <w:rFonts w:hint="eastAsia"/>
        </w:rPr>
        <w:t>6</w:t>
      </w:r>
      <w:r>
        <w:rPr>
          <w:rStyle w:val="30"/>
        </w:rPr>
        <w:t>.1.</w:t>
      </w:r>
      <w:r w:rsidR="009C36CE">
        <w:rPr>
          <w:rStyle w:val="30"/>
          <w:rFonts w:hint="eastAsia"/>
        </w:rPr>
        <w:t>6</w:t>
      </w:r>
      <w:r w:rsidR="00D02ABF">
        <w:rPr>
          <w:rFonts w:ascii="仿宋_GB2312" w:eastAsia="仿宋_GB2312" w:cs="仿宋_GB2312"/>
          <w:b/>
          <w:bCs/>
          <w:kern w:val="0"/>
        </w:rPr>
        <w:t xml:space="preserve"> </w:t>
      </w:r>
      <w:r>
        <w:rPr>
          <w:rFonts w:ascii="仿宋_GB2312" w:eastAsia="仿宋_GB2312" w:cs="仿宋_GB2312" w:hint="eastAsia"/>
          <w:kern w:val="0"/>
          <w:sz w:val="32"/>
          <w:szCs w:val="32"/>
        </w:rPr>
        <w:t>航空</w:t>
      </w:r>
      <w:r>
        <w:rPr>
          <w:rFonts w:ascii="仿宋_GB2312" w:eastAsia="仿宋_GB2312" w:cs="仿宋_GB2312"/>
          <w:kern w:val="0"/>
          <w:sz w:val="32"/>
          <w:szCs w:val="32"/>
        </w:rPr>
        <w:t>运营人应当建立飞行数据分析制度</w:t>
      </w:r>
      <w:r>
        <w:rPr>
          <w:rFonts w:ascii="仿宋_GB2312" w:eastAsia="仿宋_GB2312" w:cs="仿宋_GB2312" w:hint="eastAsia"/>
          <w:kern w:val="0"/>
          <w:sz w:val="32"/>
          <w:szCs w:val="32"/>
        </w:rPr>
        <w:t>和</w:t>
      </w:r>
      <w:r>
        <w:rPr>
          <w:rFonts w:ascii="仿宋_GB2312" w:eastAsia="仿宋_GB2312" w:cs="仿宋_GB2312"/>
          <w:kern w:val="0"/>
          <w:sz w:val="32"/>
          <w:szCs w:val="32"/>
        </w:rPr>
        <w:t>程序</w:t>
      </w:r>
      <w:r>
        <w:rPr>
          <w:rFonts w:ascii="仿宋_GB2312" w:eastAsia="仿宋_GB2312" w:cs="仿宋_GB2312" w:hint="eastAsia"/>
          <w:kern w:val="0"/>
          <w:sz w:val="32"/>
          <w:szCs w:val="32"/>
        </w:rPr>
        <w:t>，</w:t>
      </w:r>
      <w:r>
        <w:rPr>
          <w:rFonts w:ascii="仿宋_GB2312" w:eastAsia="仿宋_GB2312" w:cs="仿宋_GB2312"/>
          <w:kern w:val="0"/>
          <w:sz w:val="32"/>
          <w:szCs w:val="32"/>
        </w:rPr>
        <w:t>明确飞行数据</w:t>
      </w:r>
      <w:r>
        <w:rPr>
          <w:rFonts w:ascii="仿宋_GB2312" w:eastAsia="仿宋_GB2312" w:cs="仿宋_GB2312" w:hint="eastAsia"/>
          <w:kern w:val="0"/>
          <w:sz w:val="32"/>
          <w:szCs w:val="32"/>
        </w:rPr>
        <w:t>分析</w:t>
      </w:r>
      <w:r>
        <w:rPr>
          <w:rFonts w:ascii="仿宋_GB2312" w:eastAsia="仿宋_GB2312" w:cs="仿宋_GB2312"/>
          <w:kern w:val="0"/>
          <w:sz w:val="32"/>
          <w:szCs w:val="32"/>
        </w:rPr>
        <w:t>的职责、政策、</w:t>
      </w:r>
      <w:r w:rsidR="00FF2419">
        <w:rPr>
          <w:rFonts w:ascii="仿宋_GB2312" w:eastAsia="仿宋_GB2312" w:cs="仿宋_GB2312" w:hint="eastAsia"/>
          <w:kern w:val="0"/>
          <w:sz w:val="32"/>
          <w:szCs w:val="32"/>
        </w:rPr>
        <w:t>数据标准、</w:t>
      </w:r>
      <w:r>
        <w:rPr>
          <w:rFonts w:ascii="仿宋_GB2312" w:eastAsia="仿宋_GB2312" w:cs="仿宋_GB2312"/>
          <w:kern w:val="0"/>
          <w:sz w:val="32"/>
          <w:szCs w:val="32"/>
        </w:rPr>
        <w:t>数据处理、数据</w:t>
      </w:r>
      <w:r>
        <w:rPr>
          <w:rFonts w:ascii="仿宋_GB2312" w:eastAsia="仿宋_GB2312" w:cs="仿宋_GB2312"/>
          <w:kern w:val="0"/>
          <w:sz w:val="32"/>
          <w:szCs w:val="32"/>
        </w:rPr>
        <w:lastRenderedPageBreak/>
        <w:t>分析、数据</w:t>
      </w:r>
      <w:r>
        <w:rPr>
          <w:rFonts w:ascii="仿宋_GB2312" w:eastAsia="仿宋_GB2312" w:cs="仿宋_GB2312" w:hint="eastAsia"/>
          <w:kern w:val="0"/>
          <w:sz w:val="32"/>
          <w:szCs w:val="32"/>
        </w:rPr>
        <w:t>应用等内容。</w:t>
      </w:r>
    </w:p>
    <w:p w14:paraId="6FB144C4" w14:textId="496BF4AE" w:rsidR="00904BA5" w:rsidRDefault="003648FA">
      <w:pPr>
        <w:autoSpaceDE w:val="0"/>
        <w:autoSpaceDN w:val="0"/>
        <w:adjustRightInd w:val="0"/>
        <w:jc w:val="left"/>
        <w:rPr>
          <w:rFonts w:ascii="仿宋_GB2312" w:eastAsia="仿宋_GB2312" w:cs="仿宋_GB2312" w:hint="eastAsia"/>
          <w:kern w:val="0"/>
          <w:sz w:val="32"/>
          <w:szCs w:val="32"/>
        </w:rPr>
      </w:pPr>
      <w:r>
        <w:rPr>
          <w:rStyle w:val="30"/>
        </w:rPr>
        <w:t>6.1.</w:t>
      </w:r>
      <w:r w:rsidR="001B652C">
        <w:rPr>
          <w:rStyle w:val="30"/>
          <w:rFonts w:hint="eastAsia"/>
        </w:rPr>
        <w:t>7</w:t>
      </w:r>
      <w:r w:rsidR="00D02ABF">
        <w:rPr>
          <w:rStyle w:val="30"/>
        </w:rPr>
        <w:t xml:space="preserve"> </w:t>
      </w:r>
      <w:r>
        <w:rPr>
          <w:rFonts w:ascii="仿宋_GB2312" w:eastAsia="仿宋_GB2312" w:cs="仿宋_GB2312" w:hint="eastAsia"/>
          <w:kern w:val="0"/>
          <w:sz w:val="32"/>
          <w:szCs w:val="32"/>
        </w:rPr>
        <w:t>运营人使用专用设备（如数据采集组件、快速存取记录器或飞行数据记录器）采集和记录飞行参数，定期使用专用软件分析数据，将数据转化成可用的信息。</w:t>
      </w:r>
    </w:p>
    <w:p w14:paraId="7EA7FD73" w14:textId="255E44DA" w:rsidR="00904BA5" w:rsidRDefault="003648FA">
      <w:pPr>
        <w:autoSpaceDE w:val="0"/>
        <w:autoSpaceDN w:val="0"/>
        <w:adjustRightInd w:val="0"/>
        <w:jc w:val="left"/>
        <w:rPr>
          <w:rFonts w:ascii="仿宋_GB2312" w:eastAsia="仿宋_GB2312" w:cs="仿宋_GB2312" w:hint="eastAsia"/>
          <w:kern w:val="0"/>
          <w:sz w:val="32"/>
          <w:szCs w:val="32"/>
        </w:rPr>
      </w:pPr>
      <w:r>
        <w:rPr>
          <w:rStyle w:val="30"/>
        </w:rPr>
        <w:t>6.1.</w:t>
      </w:r>
      <w:r w:rsidR="001B652C">
        <w:rPr>
          <w:rStyle w:val="30"/>
          <w:rFonts w:hint="eastAsia"/>
        </w:rPr>
        <w:t>8</w:t>
      </w:r>
      <w:r w:rsidR="00D02ABF">
        <w:rPr>
          <w:rStyle w:val="30"/>
        </w:rPr>
        <w:t xml:space="preserve"> </w:t>
      </w:r>
      <w:r>
        <w:rPr>
          <w:rFonts w:ascii="仿宋_GB2312" w:eastAsia="仿宋_GB2312" w:cs="仿宋_GB2312" w:hint="eastAsia"/>
          <w:kern w:val="0"/>
          <w:sz w:val="32"/>
          <w:szCs w:val="32"/>
        </w:rPr>
        <w:t>运营人应</w:t>
      </w:r>
      <w:r w:rsidR="00F0283A">
        <w:rPr>
          <w:rFonts w:ascii="仿宋_GB2312" w:eastAsia="仿宋_GB2312" w:cs="仿宋_GB2312" w:hint="eastAsia"/>
          <w:kern w:val="0"/>
          <w:sz w:val="32"/>
          <w:szCs w:val="32"/>
        </w:rPr>
        <w:t>当</w:t>
      </w:r>
      <w:r>
        <w:rPr>
          <w:rFonts w:ascii="仿宋_GB2312" w:eastAsia="仿宋_GB2312" w:cs="仿宋_GB2312" w:hint="eastAsia"/>
          <w:kern w:val="0"/>
          <w:sz w:val="32"/>
          <w:szCs w:val="32"/>
        </w:rPr>
        <w:t>对所有运行的飞机安装一个经局方批准的快速存取记录器（QAR）或等效设备，并在日常运行过程中保持快速存取记录器（QAR）或等效设备工作有效。</w:t>
      </w:r>
    </w:p>
    <w:p w14:paraId="0DB31480" w14:textId="65119C85" w:rsidR="00904BA5" w:rsidRDefault="003648FA">
      <w:pPr>
        <w:autoSpaceDE w:val="0"/>
        <w:autoSpaceDN w:val="0"/>
        <w:adjustRightInd w:val="0"/>
        <w:jc w:val="left"/>
        <w:rPr>
          <w:rFonts w:ascii="仿宋_GB2312" w:eastAsia="仿宋_GB2312" w:cs="仿宋_GB2312" w:hint="eastAsia"/>
          <w:kern w:val="0"/>
          <w:sz w:val="32"/>
          <w:szCs w:val="32"/>
        </w:rPr>
      </w:pPr>
      <w:r>
        <w:rPr>
          <w:rStyle w:val="30"/>
        </w:rPr>
        <w:t>6.1</w:t>
      </w:r>
      <w:r>
        <w:rPr>
          <w:rStyle w:val="30"/>
          <w:rFonts w:hint="eastAsia"/>
        </w:rPr>
        <w:t>.</w:t>
      </w:r>
      <w:r w:rsidR="001B652C">
        <w:rPr>
          <w:rStyle w:val="30"/>
          <w:rFonts w:hint="eastAsia"/>
        </w:rPr>
        <w:t>9</w:t>
      </w:r>
      <w:r w:rsidR="00D02ABF">
        <w:rPr>
          <w:rStyle w:val="30"/>
        </w:rPr>
        <w:t xml:space="preserve"> </w:t>
      </w:r>
      <w:r>
        <w:rPr>
          <w:rFonts w:ascii="仿宋_GB2312" w:eastAsia="仿宋_GB2312" w:cs="仿宋_GB2312" w:hint="eastAsia"/>
          <w:kern w:val="0"/>
          <w:sz w:val="32"/>
          <w:szCs w:val="32"/>
        </w:rPr>
        <w:t>运营人可以参考飞行机组操作手册（FCOM）、标准操作程序（SOP）、外部及行业建议、适航性及其他物理或维修相关限制（A</w:t>
      </w:r>
      <w:r>
        <w:rPr>
          <w:rFonts w:ascii="仿宋_GB2312" w:eastAsia="仿宋_GB2312" w:cs="仿宋_GB2312"/>
          <w:kern w:val="0"/>
          <w:sz w:val="32"/>
          <w:szCs w:val="32"/>
        </w:rPr>
        <w:t>FM</w:t>
      </w:r>
      <w:r>
        <w:rPr>
          <w:rFonts w:ascii="仿宋_GB2312" w:eastAsia="仿宋_GB2312" w:cs="仿宋_GB2312" w:hint="eastAsia"/>
          <w:kern w:val="0"/>
          <w:sz w:val="32"/>
          <w:szCs w:val="32"/>
        </w:rPr>
        <w:t>、A</w:t>
      </w:r>
      <w:r>
        <w:rPr>
          <w:rFonts w:ascii="仿宋_GB2312" w:eastAsia="仿宋_GB2312" w:cs="仿宋_GB2312"/>
          <w:kern w:val="0"/>
          <w:sz w:val="32"/>
          <w:szCs w:val="32"/>
        </w:rPr>
        <w:t>MM</w:t>
      </w:r>
      <w:r>
        <w:rPr>
          <w:rFonts w:ascii="仿宋_GB2312" w:eastAsia="仿宋_GB2312" w:cs="仿宋_GB2312" w:hint="eastAsia"/>
          <w:kern w:val="0"/>
          <w:sz w:val="32"/>
          <w:szCs w:val="32"/>
        </w:rPr>
        <w:t>、O</w:t>
      </w:r>
      <w:r>
        <w:rPr>
          <w:rFonts w:ascii="仿宋_GB2312" w:eastAsia="仿宋_GB2312" w:cs="仿宋_GB2312"/>
          <w:kern w:val="0"/>
          <w:sz w:val="32"/>
          <w:szCs w:val="32"/>
        </w:rPr>
        <w:t>EM</w:t>
      </w:r>
      <w:r>
        <w:rPr>
          <w:rFonts w:ascii="仿宋_GB2312" w:eastAsia="仿宋_GB2312" w:cs="仿宋_GB2312" w:hint="eastAsia"/>
          <w:kern w:val="0"/>
          <w:sz w:val="32"/>
          <w:szCs w:val="32"/>
        </w:rPr>
        <w:t>）</w:t>
      </w:r>
      <w:r w:rsidR="00A50409">
        <w:rPr>
          <w:rFonts w:ascii="仿宋_GB2312" w:eastAsia="仿宋_GB2312" w:cs="仿宋_GB2312" w:hint="eastAsia"/>
          <w:kern w:val="0"/>
          <w:sz w:val="32"/>
          <w:szCs w:val="32"/>
        </w:rPr>
        <w:t>，</w:t>
      </w:r>
      <w:r>
        <w:rPr>
          <w:rFonts w:ascii="仿宋_GB2312" w:eastAsia="仿宋_GB2312" w:cs="仿宋_GB2312" w:hint="eastAsia"/>
          <w:kern w:val="0"/>
          <w:sz w:val="32"/>
          <w:szCs w:val="32"/>
        </w:rPr>
        <w:t>或通过测量分布检测异常值的方式制定监控项目和标准，使用专用软件进行飞行数据分析事件探测，并将快速存取记录器（QAR）数据转换成所需的格式，以便进行数据分析和生成统计分析报表。</w:t>
      </w:r>
      <w:r w:rsidR="00B0007F" w:rsidRPr="000A3EFF">
        <w:rPr>
          <w:rFonts w:ascii="仿宋_GB2312" w:eastAsia="仿宋_GB2312" w:cs="仿宋_GB2312" w:hint="eastAsia"/>
          <w:kern w:val="0"/>
          <w:sz w:val="32"/>
          <w:szCs w:val="32"/>
        </w:rPr>
        <w:t>运营人</w:t>
      </w:r>
      <w:r w:rsidR="000A3EFF" w:rsidRPr="000A3EFF">
        <w:rPr>
          <w:rFonts w:ascii="仿宋_GB2312" w:eastAsia="仿宋_GB2312" w:cs="仿宋_GB2312" w:hint="eastAsia"/>
          <w:kern w:val="0"/>
          <w:sz w:val="32"/>
          <w:szCs w:val="32"/>
        </w:rPr>
        <w:t>可以参考附件1的方法与形式建立</w:t>
      </w:r>
      <w:r w:rsidR="00B0007F" w:rsidRPr="000A3EFF">
        <w:rPr>
          <w:rFonts w:ascii="仿宋_GB2312" w:eastAsia="仿宋_GB2312" w:cs="仿宋_GB2312" w:hint="eastAsia"/>
          <w:kern w:val="0"/>
          <w:sz w:val="32"/>
          <w:szCs w:val="32"/>
        </w:rPr>
        <w:t>监控项目和标准。</w:t>
      </w:r>
    </w:p>
    <w:p w14:paraId="2A261F62" w14:textId="6FFF9192" w:rsidR="00904BA5" w:rsidRDefault="003648FA">
      <w:pPr>
        <w:autoSpaceDE w:val="0"/>
        <w:autoSpaceDN w:val="0"/>
        <w:adjustRightInd w:val="0"/>
        <w:jc w:val="left"/>
        <w:rPr>
          <w:rFonts w:ascii="仿宋_GB2312" w:eastAsia="仿宋_GB2312" w:cs="仿宋_GB2312" w:hint="eastAsia"/>
          <w:kern w:val="0"/>
          <w:sz w:val="32"/>
          <w:szCs w:val="32"/>
        </w:rPr>
      </w:pPr>
      <w:r>
        <w:rPr>
          <w:rStyle w:val="30"/>
        </w:rPr>
        <w:t>6.1.</w:t>
      </w:r>
      <w:r w:rsidR="001B652C">
        <w:rPr>
          <w:rStyle w:val="30"/>
          <w:rFonts w:hint="eastAsia"/>
        </w:rPr>
        <w:t>10</w:t>
      </w:r>
      <w:r w:rsidR="0016347D">
        <w:rPr>
          <w:rStyle w:val="30"/>
          <w:rFonts w:hint="eastAsia"/>
        </w:rPr>
        <w:t xml:space="preserve"> </w:t>
      </w:r>
      <w:r>
        <w:rPr>
          <w:rFonts w:ascii="仿宋_GB2312" w:eastAsia="仿宋_GB2312" w:cs="仿宋_GB2312" w:hint="eastAsia"/>
          <w:kern w:val="0"/>
          <w:sz w:val="32"/>
          <w:szCs w:val="32"/>
        </w:rPr>
        <w:t>运营人应</w:t>
      </w:r>
      <w:r w:rsidR="0016347D">
        <w:rPr>
          <w:rFonts w:ascii="仿宋_GB2312" w:eastAsia="仿宋_GB2312" w:cs="仿宋_GB2312" w:hint="eastAsia"/>
          <w:kern w:val="0"/>
          <w:sz w:val="32"/>
          <w:szCs w:val="32"/>
        </w:rPr>
        <w:t>当</w:t>
      </w:r>
      <w:r>
        <w:rPr>
          <w:rFonts w:ascii="仿宋_GB2312" w:eastAsia="仿宋_GB2312" w:cs="仿宋_GB2312" w:hint="eastAsia"/>
          <w:kern w:val="0"/>
          <w:sz w:val="32"/>
          <w:szCs w:val="32"/>
        </w:rPr>
        <w:t>开展日常运行测量（ROM），获取相关参数在某阶段的数据分布，进行运行状况综合性趋势分析，识别出一定时期内影响飞行安全的危险源，并制定相应的管控措施。</w:t>
      </w:r>
    </w:p>
    <w:p w14:paraId="138EC4E0" w14:textId="6E1D7207" w:rsidR="00904BA5" w:rsidRDefault="003648FA">
      <w:pPr>
        <w:autoSpaceDE w:val="0"/>
        <w:autoSpaceDN w:val="0"/>
        <w:adjustRightInd w:val="0"/>
        <w:jc w:val="left"/>
        <w:rPr>
          <w:rFonts w:ascii="仿宋_GB2312" w:eastAsia="仿宋_GB2312" w:cs="仿宋_GB2312" w:hint="eastAsia"/>
          <w:kern w:val="0"/>
          <w:sz w:val="32"/>
          <w:szCs w:val="32"/>
        </w:rPr>
      </w:pPr>
      <w:r>
        <w:rPr>
          <w:rStyle w:val="30"/>
        </w:rPr>
        <w:t>6.1.</w:t>
      </w:r>
      <w:r w:rsidR="000C72F8">
        <w:rPr>
          <w:rStyle w:val="30"/>
          <w:rFonts w:hint="eastAsia"/>
        </w:rPr>
        <w:t>1</w:t>
      </w:r>
      <w:r w:rsidR="001B652C">
        <w:rPr>
          <w:rStyle w:val="30"/>
          <w:rFonts w:hint="eastAsia"/>
        </w:rPr>
        <w:t>1</w:t>
      </w:r>
      <w:r w:rsidR="00061128">
        <w:rPr>
          <w:rStyle w:val="30"/>
          <w:rFonts w:hint="eastAsia"/>
        </w:rPr>
        <w:t xml:space="preserve"> </w:t>
      </w:r>
      <w:r>
        <w:rPr>
          <w:rFonts w:ascii="仿宋_GB2312" w:eastAsia="仿宋_GB2312" w:cs="仿宋_GB2312" w:hint="eastAsia"/>
          <w:kern w:val="0"/>
          <w:sz w:val="32"/>
          <w:szCs w:val="32"/>
        </w:rPr>
        <w:t>飞行数据分析事件的触发逻辑中应</w:t>
      </w:r>
      <w:r w:rsidR="00A9792E">
        <w:rPr>
          <w:rFonts w:ascii="仿宋_GB2312" w:eastAsia="仿宋_GB2312" w:cs="仿宋_GB2312" w:hint="eastAsia"/>
          <w:kern w:val="0"/>
          <w:sz w:val="32"/>
          <w:szCs w:val="32"/>
        </w:rPr>
        <w:t>当</w:t>
      </w:r>
      <w:r>
        <w:rPr>
          <w:rFonts w:ascii="仿宋_GB2312" w:eastAsia="仿宋_GB2312" w:cs="仿宋_GB2312" w:hint="eastAsia"/>
          <w:kern w:val="0"/>
          <w:sz w:val="32"/>
          <w:szCs w:val="32"/>
        </w:rPr>
        <w:t>设定合理的阈值范围，以忽略较小的偏差、虚假的事件等，为执行标准</w:t>
      </w:r>
      <w:r w:rsidRPr="002D5D9E">
        <w:rPr>
          <w:rFonts w:ascii="仿宋_GB2312" w:eastAsia="仿宋_GB2312" w:cs="仿宋_GB2312" w:hint="eastAsia"/>
          <w:kern w:val="0"/>
          <w:sz w:val="32"/>
          <w:szCs w:val="32"/>
        </w:rPr>
        <w:t>操作程序的飞行机组提供适当的运行裕度，</w:t>
      </w:r>
      <w:r w:rsidR="008D6FF8" w:rsidRPr="00BF0607">
        <w:rPr>
          <w:rFonts w:ascii="仿宋_GB2312" w:eastAsia="仿宋_GB2312" w:cs="仿宋_GB2312" w:hint="eastAsia"/>
          <w:kern w:val="0"/>
          <w:sz w:val="32"/>
          <w:szCs w:val="32"/>
        </w:rPr>
        <w:t>处理好QAR使用与飞行员技能管理的关系，</w:t>
      </w:r>
      <w:r w:rsidR="009A3ECB" w:rsidRPr="00BF0607">
        <w:rPr>
          <w:rFonts w:ascii="仿宋_GB2312" w:eastAsia="仿宋_GB2312" w:cs="仿宋_GB2312" w:hint="eastAsia"/>
          <w:kern w:val="0"/>
          <w:sz w:val="32"/>
          <w:szCs w:val="32"/>
        </w:rPr>
        <w:t>防止因提高QAR符合率而导致技</w:t>
      </w:r>
      <w:r w:rsidR="009A3ECB" w:rsidRPr="00BF0607">
        <w:rPr>
          <w:rFonts w:ascii="仿宋_GB2312" w:eastAsia="仿宋_GB2312" w:cs="仿宋_GB2312" w:hint="eastAsia"/>
          <w:kern w:val="0"/>
          <w:sz w:val="32"/>
          <w:szCs w:val="32"/>
        </w:rPr>
        <w:lastRenderedPageBreak/>
        <w:t>术能力下降。</w:t>
      </w:r>
    </w:p>
    <w:p w14:paraId="5969B7A3" w14:textId="436E8511" w:rsidR="00904BA5" w:rsidRDefault="003648FA">
      <w:pPr>
        <w:autoSpaceDE w:val="0"/>
        <w:autoSpaceDN w:val="0"/>
        <w:adjustRightInd w:val="0"/>
        <w:jc w:val="left"/>
        <w:rPr>
          <w:rFonts w:ascii="仿宋_GB2312" w:eastAsia="仿宋_GB2312" w:cs="仿宋_GB2312" w:hint="eastAsia"/>
          <w:kern w:val="0"/>
          <w:sz w:val="32"/>
          <w:szCs w:val="32"/>
        </w:rPr>
      </w:pPr>
      <w:bookmarkStart w:id="0" w:name="_Hlk160806639"/>
      <w:r>
        <w:rPr>
          <w:rStyle w:val="30"/>
        </w:rPr>
        <w:t>6.1.</w:t>
      </w:r>
      <w:bookmarkEnd w:id="0"/>
      <w:r w:rsidR="000C72F8">
        <w:rPr>
          <w:rStyle w:val="30"/>
          <w:rFonts w:hint="eastAsia"/>
        </w:rPr>
        <w:t>1</w:t>
      </w:r>
      <w:r w:rsidR="001B652C">
        <w:rPr>
          <w:rStyle w:val="30"/>
          <w:rFonts w:hint="eastAsia"/>
        </w:rPr>
        <w:t>2</w:t>
      </w:r>
      <w:r w:rsidR="00D02ABF">
        <w:rPr>
          <w:rStyle w:val="30"/>
        </w:rPr>
        <w:t xml:space="preserve"> </w:t>
      </w:r>
      <w:r>
        <w:rPr>
          <w:rFonts w:ascii="仿宋_GB2312" w:eastAsia="仿宋_GB2312" w:cs="仿宋_GB2312" w:hint="eastAsia"/>
          <w:sz w:val="32"/>
          <w:szCs w:val="32"/>
        </w:rPr>
        <w:t>运营人应</w:t>
      </w:r>
      <w:r w:rsidR="009A3ECB">
        <w:rPr>
          <w:rFonts w:ascii="仿宋_GB2312" w:eastAsia="仿宋_GB2312" w:cs="仿宋_GB2312" w:hint="eastAsia"/>
          <w:sz w:val="32"/>
          <w:szCs w:val="32"/>
        </w:rPr>
        <w:t>当验证</w:t>
      </w:r>
      <w:r>
        <w:rPr>
          <w:rFonts w:ascii="仿宋_GB2312" w:eastAsia="仿宋_GB2312" w:cs="仿宋_GB2312" w:hint="eastAsia"/>
          <w:sz w:val="32"/>
          <w:szCs w:val="32"/>
        </w:rPr>
        <w:t>探测到的飞行数据分析事件，并与机组或其他运行人员提供的信息进行比对，</w:t>
      </w:r>
      <w:r>
        <w:rPr>
          <w:rFonts w:ascii="仿宋_GB2312" w:eastAsia="仿宋_GB2312" w:cs="仿宋_GB2312" w:hint="eastAsia"/>
          <w:kern w:val="0"/>
          <w:sz w:val="32"/>
          <w:szCs w:val="32"/>
        </w:rPr>
        <w:t>用于特定事件的后续调查。</w:t>
      </w:r>
    </w:p>
    <w:p w14:paraId="47B6DD54" w14:textId="7AEC86B6" w:rsidR="00904BA5" w:rsidRDefault="003648FA">
      <w:pPr>
        <w:autoSpaceDE w:val="0"/>
        <w:autoSpaceDN w:val="0"/>
        <w:adjustRightInd w:val="0"/>
        <w:jc w:val="left"/>
        <w:rPr>
          <w:rFonts w:ascii="仿宋_GB2312" w:eastAsia="仿宋_GB2312" w:cs="仿宋_GB2312" w:hint="eastAsia"/>
          <w:kern w:val="0"/>
          <w:sz w:val="32"/>
          <w:szCs w:val="32"/>
        </w:rPr>
      </w:pPr>
      <w:r w:rsidRPr="009A3ECB">
        <w:rPr>
          <w:rStyle w:val="30"/>
        </w:rPr>
        <w:t>6.1.</w:t>
      </w:r>
      <w:r w:rsidR="000C72F8" w:rsidRPr="009A3ECB">
        <w:rPr>
          <w:rStyle w:val="30"/>
          <w:rFonts w:hint="eastAsia"/>
        </w:rPr>
        <w:t>1</w:t>
      </w:r>
      <w:r w:rsidR="001B652C">
        <w:rPr>
          <w:rStyle w:val="30"/>
          <w:rFonts w:hint="eastAsia"/>
        </w:rPr>
        <w:t>3</w:t>
      </w:r>
      <w:r w:rsidR="00D02ABF" w:rsidRPr="009A3ECB">
        <w:rPr>
          <w:rStyle w:val="30"/>
        </w:rPr>
        <w:t xml:space="preserve"> </w:t>
      </w:r>
      <w:r w:rsidRPr="009A3ECB">
        <w:rPr>
          <w:rFonts w:ascii="仿宋_GB2312" w:eastAsia="仿宋_GB2312" w:cs="仿宋_GB2312" w:hint="eastAsia"/>
          <w:kern w:val="0"/>
          <w:sz w:val="32"/>
          <w:szCs w:val="32"/>
        </w:rPr>
        <w:t>运营人的飞行数据分析方案应</w:t>
      </w:r>
      <w:r w:rsidR="00361172">
        <w:rPr>
          <w:rFonts w:ascii="仿宋_GB2312" w:eastAsia="仿宋_GB2312" w:cs="仿宋_GB2312" w:hint="eastAsia"/>
          <w:kern w:val="0"/>
          <w:sz w:val="32"/>
          <w:szCs w:val="32"/>
        </w:rPr>
        <w:t>当</w:t>
      </w:r>
      <w:r w:rsidRPr="009A3ECB">
        <w:rPr>
          <w:rFonts w:ascii="仿宋_GB2312" w:eastAsia="仿宋_GB2312" w:cs="仿宋_GB2312" w:hint="eastAsia"/>
          <w:kern w:val="0"/>
          <w:sz w:val="32"/>
          <w:szCs w:val="32"/>
        </w:rPr>
        <w:t>融合到安全管理体系中，在安全绩效管理、风险评估、安全促进等方面发挥作用。针对飞行数据分析结果所实施的预防和纠正措施，可以通过机组反馈等方式评估其有效性</w:t>
      </w:r>
      <w:r w:rsidR="00330399" w:rsidRPr="009A3ECB">
        <w:rPr>
          <w:rFonts w:ascii="仿宋_GB2312" w:eastAsia="仿宋_GB2312" w:cs="仿宋_GB2312" w:hint="eastAsia"/>
          <w:kern w:val="0"/>
          <w:sz w:val="32"/>
          <w:szCs w:val="32"/>
        </w:rPr>
        <w:t>，以判断纠正措施是否达到预期、风险是否降低至可接受水平、是否因纠正措施的实施而引入新的风险等，从而</w:t>
      </w:r>
      <w:r w:rsidR="00361172" w:rsidRPr="009A3ECB">
        <w:rPr>
          <w:rFonts w:ascii="仿宋_GB2312" w:eastAsia="仿宋_GB2312" w:cs="仿宋_GB2312" w:hint="eastAsia"/>
          <w:kern w:val="0"/>
          <w:sz w:val="32"/>
          <w:szCs w:val="32"/>
        </w:rPr>
        <w:t>持续改进</w:t>
      </w:r>
      <w:r w:rsidR="00330399" w:rsidRPr="009A3ECB">
        <w:rPr>
          <w:rFonts w:ascii="仿宋_GB2312" w:eastAsia="仿宋_GB2312" w:cs="仿宋_GB2312" w:hint="eastAsia"/>
          <w:kern w:val="0"/>
          <w:sz w:val="32"/>
          <w:szCs w:val="32"/>
        </w:rPr>
        <w:t>飞行数据分析方案</w:t>
      </w:r>
      <w:r w:rsidRPr="009A3ECB">
        <w:rPr>
          <w:rFonts w:ascii="仿宋_GB2312" w:eastAsia="仿宋_GB2312" w:cs="仿宋_GB2312" w:hint="eastAsia"/>
          <w:kern w:val="0"/>
          <w:sz w:val="32"/>
          <w:szCs w:val="32"/>
        </w:rPr>
        <w:t>。</w:t>
      </w:r>
    </w:p>
    <w:p w14:paraId="4D55B5AF" w14:textId="10181296" w:rsidR="00904BA5" w:rsidRDefault="003648FA">
      <w:pPr>
        <w:rPr>
          <w:rFonts w:hint="eastAsia"/>
        </w:rPr>
      </w:pPr>
      <w:r>
        <w:rPr>
          <w:rStyle w:val="30"/>
        </w:rPr>
        <w:t>6.1.</w:t>
      </w:r>
      <w:r w:rsidR="000C72F8">
        <w:rPr>
          <w:rStyle w:val="30"/>
          <w:rFonts w:hint="eastAsia"/>
        </w:rPr>
        <w:t>1</w:t>
      </w:r>
      <w:r w:rsidR="001B652C">
        <w:rPr>
          <w:rStyle w:val="30"/>
          <w:rFonts w:hint="eastAsia"/>
        </w:rPr>
        <w:t>4</w:t>
      </w:r>
      <w:r>
        <w:rPr>
          <w:rFonts w:ascii="仿宋_GB2312" w:eastAsia="仿宋_GB2312" w:cs="仿宋_GB2312" w:hint="eastAsia"/>
          <w:kern w:val="0"/>
          <w:sz w:val="32"/>
          <w:szCs w:val="32"/>
        </w:rPr>
        <w:t>运营人的飞行数据分析方案应</w:t>
      </w:r>
      <w:r w:rsidR="00361172">
        <w:rPr>
          <w:rFonts w:ascii="仿宋_GB2312" w:eastAsia="仿宋_GB2312" w:cs="仿宋_GB2312" w:hint="eastAsia"/>
          <w:kern w:val="0"/>
          <w:sz w:val="32"/>
          <w:szCs w:val="32"/>
        </w:rPr>
        <w:t>当</w:t>
      </w:r>
      <w:r>
        <w:rPr>
          <w:rFonts w:ascii="仿宋_GB2312" w:eastAsia="仿宋_GB2312" w:cs="仿宋_GB2312" w:hint="eastAsia"/>
          <w:kern w:val="0"/>
          <w:sz w:val="32"/>
          <w:szCs w:val="32"/>
        </w:rPr>
        <w:t>包含保护数据和信息来源的妥当措施。</w:t>
      </w:r>
    </w:p>
    <w:p w14:paraId="6C27D011" w14:textId="30F4BE9E" w:rsidR="00904BA5" w:rsidRDefault="003648FA">
      <w:pPr>
        <w:pStyle w:val="2"/>
        <w:rPr>
          <w:rFonts w:ascii="楷体" w:eastAsia="楷体" w:hAnsi="楷体" w:hint="eastAsia"/>
        </w:rPr>
      </w:pPr>
      <w:r w:rsidRPr="00D64517">
        <w:rPr>
          <w:rFonts w:ascii="楷体" w:eastAsia="楷体" w:hAnsi="楷体" w:hint="eastAsia"/>
        </w:rPr>
        <w:t>6</w:t>
      </w:r>
      <w:r w:rsidRPr="00D64517">
        <w:rPr>
          <w:rFonts w:ascii="楷体" w:eastAsia="楷体" w:hAnsi="楷体"/>
        </w:rPr>
        <w:t xml:space="preserve">.2 </w:t>
      </w:r>
      <w:r w:rsidRPr="00D64517">
        <w:rPr>
          <w:rFonts w:ascii="楷体" w:eastAsia="楷体" w:hAnsi="楷体" w:hint="eastAsia"/>
        </w:rPr>
        <w:t>组织机构及职责</w:t>
      </w:r>
    </w:p>
    <w:p w14:paraId="4E65FFAE" w14:textId="77777777" w:rsidR="00904BA5" w:rsidRDefault="003648FA">
      <w:pPr>
        <w:rPr>
          <w:rFonts w:ascii="仿宋_GB2312" w:eastAsia="仿宋_GB2312" w:cs="仿宋_GB2312" w:hint="eastAsia"/>
          <w:sz w:val="32"/>
          <w:szCs w:val="32"/>
        </w:rPr>
      </w:pPr>
      <w:r>
        <w:rPr>
          <w:rStyle w:val="30"/>
        </w:rPr>
        <w:t xml:space="preserve">6.2.1 </w:t>
      </w:r>
      <w:r>
        <w:rPr>
          <w:rFonts w:ascii="仿宋_GB2312" w:eastAsia="仿宋_GB2312" w:cs="仿宋_GB2312"/>
          <w:b/>
          <w:bCs/>
          <w:sz w:val="32"/>
          <w:szCs w:val="32"/>
        </w:rPr>
        <w:t>组织机构</w:t>
      </w:r>
    </w:p>
    <w:p w14:paraId="27AF14BB" w14:textId="3EC4F7FF" w:rsidR="003E5D7E" w:rsidRDefault="003648FA" w:rsidP="00107178">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运营人可以在公司设立飞行数据分析方案工作组，该工作组可由</w:t>
      </w:r>
      <w:r w:rsidR="00162FAC">
        <w:rPr>
          <w:rFonts w:ascii="仿宋_GB2312" w:eastAsia="仿宋_GB2312" w:cs="仿宋_GB2312" w:hint="eastAsia"/>
          <w:sz w:val="32"/>
          <w:szCs w:val="32"/>
        </w:rPr>
        <w:t>飞行</w:t>
      </w:r>
      <w:r>
        <w:rPr>
          <w:rFonts w:ascii="仿宋_GB2312" w:eastAsia="仿宋_GB2312" w:cs="仿宋_GB2312" w:hint="eastAsia"/>
          <w:sz w:val="32"/>
          <w:szCs w:val="32"/>
        </w:rPr>
        <w:t>训练管理部门、安全管理部门、飞行运行部门、机务维修部门、I</w:t>
      </w:r>
      <w:r>
        <w:rPr>
          <w:rFonts w:ascii="仿宋_GB2312" w:eastAsia="仿宋_GB2312" w:cs="仿宋_GB2312"/>
          <w:sz w:val="32"/>
          <w:szCs w:val="32"/>
        </w:rPr>
        <w:t>T</w:t>
      </w:r>
      <w:r w:rsidR="00007E04">
        <w:rPr>
          <w:rFonts w:ascii="仿宋_GB2312" w:eastAsia="仿宋_GB2312" w:cs="仿宋_GB2312" w:hint="eastAsia"/>
          <w:sz w:val="32"/>
          <w:szCs w:val="32"/>
        </w:rPr>
        <w:t>管理</w:t>
      </w:r>
      <w:r>
        <w:rPr>
          <w:rFonts w:ascii="仿宋_GB2312" w:eastAsia="仿宋_GB2312" w:cs="仿宋_GB2312" w:hint="eastAsia"/>
          <w:sz w:val="32"/>
          <w:szCs w:val="32"/>
        </w:rPr>
        <w:t>部门等飞行数据使用和维护部门构成。</w:t>
      </w:r>
      <w:r w:rsidRPr="009F30DA">
        <w:rPr>
          <w:rFonts w:ascii="黑体" w:eastAsia="黑体" w:hAnsi="黑体" w:cs="仿宋_GB2312" w:hint="eastAsia"/>
          <w:sz w:val="32"/>
          <w:szCs w:val="32"/>
        </w:rPr>
        <w:t>建议运营人指定飞行技术管理</w:t>
      </w:r>
      <w:r w:rsidR="003069D1" w:rsidRPr="009F30DA">
        <w:rPr>
          <w:rFonts w:ascii="黑体" w:eastAsia="黑体" w:hAnsi="黑体" w:cs="仿宋_GB2312" w:hint="eastAsia"/>
          <w:sz w:val="32"/>
          <w:szCs w:val="32"/>
        </w:rPr>
        <w:t>部门</w:t>
      </w:r>
      <w:r w:rsidRPr="009F30DA">
        <w:rPr>
          <w:rFonts w:ascii="黑体" w:eastAsia="黑体" w:hAnsi="黑体" w:cs="仿宋_GB2312" w:hint="eastAsia"/>
          <w:sz w:val="32"/>
          <w:szCs w:val="32"/>
        </w:rPr>
        <w:t>为飞行数据分析方案工作组</w:t>
      </w:r>
      <w:r w:rsidR="002A189A">
        <w:rPr>
          <w:rFonts w:ascii="黑体" w:eastAsia="黑体" w:hAnsi="黑体" w:cs="仿宋_GB2312" w:hint="eastAsia"/>
          <w:sz w:val="32"/>
          <w:szCs w:val="32"/>
        </w:rPr>
        <w:t>办公室</w:t>
      </w:r>
      <w:r w:rsidRPr="003069D1">
        <w:rPr>
          <w:rFonts w:ascii="仿宋_GB2312" w:eastAsia="仿宋_GB2312" w:cs="仿宋_GB2312" w:hint="eastAsia"/>
          <w:sz w:val="32"/>
          <w:szCs w:val="32"/>
        </w:rPr>
        <w:t>，承担飞行数据</w:t>
      </w:r>
      <w:r w:rsidR="002A189A">
        <w:rPr>
          <w:rFonts w:ascii="仿宋_GB2312" w:eastAsia="仿宋_GB2312" w:cs="仿宋_GB2312" w:hint="eastAsia"/>
          <w:sz w:val="32"/>
          <w:szCs w:val="32"/>
        </w:rPr>
        <w:t>管理</w:t>
      </w:r>
      <w:r w:rsidRPr="003069D1">
        <w:rPr>
          <w:rFonts w:ascii="仿宋_GB2312" w:eastAsia="仿宋_GB2312" w:cs="仿宋_GB2312" w:hint="eastAsia"/>
          <w:sz w:val="32"/>
          <w:szCs w:val="32"/>
        </w:rPr>
        <w:t>职责</w:t>
      </w:r>
      <w:r w:rsidR="002A189A">
        <w:rPr>
          <w:rFonts w:ascii="仿宋_GB2312" w:eastAsia="仿宋_GB2312" w:cs="仿宋_GB2312" w:hint="eastAsia"/>
          <w:sz w:val="32"/>
          <w:szCs w:val="32"/>
        </w:rPr>
        <w:t>；所有在业务</w:t>
      </w:r>
      <w:proofErr w:type="gramStart"/>
      <w:r w:rsidR="002A189A">
        <w:rPr>
          <w:rFonts w:ascii="仿宋_GB2312" w:eastAsia="仿宋_GB2312" w:cs="仿宋_GB2312" w:hint="eastAsia"/>
          <w:sz w:val="32"/>
          <w:szCs w:val="32"/>
        </w:rPr>
        <w:t>端需要</w:t>
      </w:r>
      <w:proofErr w:type="gramEnd"/>
      <w:r w:rsidR="002A189A">
        <w:rPr>
          <w:rFonts w:ascii="仿宋_GB2312" w:eastAsia="仿宋_GB2312" w:cs="仿宋_GB2312" w:hint="eastAsia"/>
          <w:sz w:val="32"/>
          <w:szCs w:val="32"/>
        </w:rPr>
        <w:t>使用飞行</w:t>
      </w:r>
      <w:r w:rsidR="002A189A">
        <w:rPr>
          <w:rFonts w:ascii="仿宋_GB2312" w:eastAsia="仿宋_GB2312" w:cs="仿宋_GB2312"/>
          <w:sz w:val="32"/>
          <w:szCs w:val="32"/>
        </w:rPr>
        <w:t>数据的部门作为工作组成员，承担</w:t>
      </w:r>
      <w:r w:rsidR="002A189A">
        <w:rPr>
          <w:rFonts w:ascii="仿宋_GB2312" w:eastAsia="仿宋_GB2312" w:cs="仿宋_GB2312" w:hint="eastAsia"/>
          <w:sz w:val="32"/>
          <w:szCs w:val="32"/>
        </w:rPr>
        <w:t>飞</w:t>
      </w:r>
      <w:r w:rsidR="002A189A">
        <w:rPr>
          <w:rFonts w:ascii="仿宋_GB2312" w:eastAsia="仿宋_GB2312" w:cs="仿宋_GB2312" w:hint="eastAsia"/>
          <w:sz w:val="32"/>
          <w:szCs w:val="32"/>
        </w:rPr>
        <w:lastRenderedPageBreak/>
        <w:t>行数据</w:t>
      </w:r>
      <w:r w:rsidR="002A189A">
        <w:rPr>
          <w:rFonts w:ascii="仿宋_GB2312" w:eastAsia="仿宋_GB2312" w:cs="仿宋_GB2312"/>
          <w:sz w:val="32"/>
          <w:szCs w:val="32"/>
        </w:rPr>
        <w:t>分析和应用的职责</w:t>
      </w:r>
      <w:r w:rsidR="002A189A" w:rsidRPr="003069D1">
        <w:rPr>
          <w:rFonts w:ascii="仿宋_GB2312" w:eastAsia="仿宋_GB2312" w:cs="仿宋_GB2312" w:hint="eastAsia"/>
          <w:sz w:val="32"/>
          <w:szCs w:val="32"/>
        </w:rPr>
        <w:t>。</w:t>
      </w:r>
    </w:p>
    <w:p w14:paraId="7DC79D02" w14:textId="77777777" w:rsidR="003E5D7E" w:rsidRDefault="003E5D7E" w:rsidP="009B1204">
      <w:pPr>
        <w:rPr>
          <w:rFonts w:ascii="黑体" w:eastAsia="黑体" w:hAnsi="黑体" w:cs="仿宋_GB2312" w:hint="eastAsia"/>
          <w:sz w:val="24"/>
          <w:szCs w:val="24"/>
        </w:rPr>
      </w:pPr>
    </w:p>
    <w:p w14:paraId="67755F27" w14:textId="77777777" w:rsidR="003E5D7E" w:rsidRDefault="003E5D7E">
      <w:pPr>
        <w:ind w:firstLineChars="200" w:firstLine="480"/>
        <w:jc w:val="center"/>
        <w:rPr>
          <w:rFonts w:ascii="黑体" w:eastAsia="黑体" w:hAnsi="黑体" w:cs="仿宋_GB2312" w:hint="eastAsia"/>
          <w:sz w:val="24"/>
          <w:szCs w:val="24"/>
        </w:rPr>
      </w:pPr>
    </w:p>
    <w:p w14:paraId="68BA106F" w14:textId="6A39C440" w:rsidR="00904BA5" w:rsidRDefault="003E5D7E" w:rsidP="009B1204">
      <w:pPr>
        <w:rPr>
          <w:rFonts w:ascii="仿宋_GB2312" w:eastAsia="仿宋_GB2312" w:cs="仿宋_GB2312" w:hint="eastAsia"/>
          <w:sz w:val="32"/>
          <w:szCs w:val="32"/>
        </w:rPr>
      </w:pPr>
      <w:r>
        <w:rPr>
          <w:noProof/>
        </w:rPr>
        <w:drawing>
          <wp:inline distT="0" distB="0" distL="0" distR="0" wp14:anchorId="452AAD42" wp14:editId="37206720">
            <wp:extent cx="5274310" cy="3079505"/>
            <wp:effectExtent l="19050" t="0" r="2540" b="0"/>
            <wp:docPr id="14" name="图示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0963E57" w14:textId="77777777" w:rsidR="009B1204" w:rsidRDefault="009B1204" w:rsidP="009B1204">
      <w:pPr>
        <w:ind w:firstLineChars="200" w:firstLine="480"/>
        <w:jc w:val="center"/>
        <w:rPr>
          <w:rFonts w:ascii="黑体" w:eastAsia="黑体" w:hAnsi="黑体" w:cs="仿宋_GB2312" w:hint="eastAsia"/>
          <w:sz w:val="24"/>
          <w:szCs w:val="24"/>
        </w:rPr>
      </w:pPr>
      <w:r>
        <w:rPr>
          <w:rFonts w:ascii="黑体" w:eastAsia="黑体" w:hAnsi="黑体" w:cs="仿宋_GB2312" w:hint="eastAsia"/>
          <w:sz w:val="24"/>
          <w:szCs w:val="24"/>
        </w:rPr>
        <w:t>图</w:t>
      </w:r>
      <w:r w:rsidRPr="00790D26">
        <w:rPr>
          <w:rFonts w:ascii="黑体" w:eastAsia="黑体" w:hAnsi="黑体" w:cs="仿宋_GB2312"/>
          <w:sz w:val="24"/>
          <w:szCs w:val="24"/>
        </w:rPr>
        <w:t>6.1</w:t>
      </w:r>
      <w:r>
        <w:rPr>
          <w:rFonts w:ascii="黑体" w:eastAsia="黑体" w:hAnsi="黑体" w:cs="仿宋_GB2312" w:hint="eastAsia"/>
          <w:sz w:val="24"/>
          <w:szCs w:val="24"/>
        </w:rPr>
        <w:t xml:space="preserve"> 飞行数据分析方案工作组架构示例</w:t>
      </w:r>
    </w:p>
    <w:p w14:paraId="1880CF1D" w14:textId="77777777" w:rsidR="009B1204" w:rsidRPr="009B1204" w:rsidRDefault="009B1204" w:rsidP="009B1204">
      <w:pPr>
        <w:rPr>
          <w:rFonts w:ascii="仿宋_GB2312" w:eastAsia="仿宋_GB2312" w:cs="仿宋_GB2312" w:hint="eastAsia"/>
          <w:sz w:val="32"/>
          <w:szCs w:val="32"/>
        </w:rPr>
      </w:pPr>
    </w:p>
    <w:p w14:paraId="45155AC6" w14:textId="0B29A285" w:rsidR="00904BA5" w:rsidRDefault="003648FA">
      <w:pPr>
        <w:rPr>
          <w:rFonts w:ascii="仿宋_GB2312" w:eastAsia="仿宋_GB2312" w:cs="仿宋_GB2312" w:hint="eastAsia"/>
          <w:b/>
          <w:bCs/>
          <w:sz w:val="32"/>
          <w:szCs w:val="32"/>
        </w:rPr>
      </w:pPr>
      <w:r>
        <w:rPr>
          <w:rStyle w:val="30"/>
          <w:rFonts w:hint="eastAsia"/>
        </w:rPr>
        <w:t>6</w:t>
      </w:r>
      <w:r>
        <w:rPr>
          <w:rStyle w:val="30"/>
        </w:rPr>
        <w:t>.2.2</w:t>
      </w:r>
      <w:r>
        <w:rPr>
          <w:rFonts w:ascii="仿宋_GB2312" w:eastAsia="仿宋_GB2312" w:cs="仿宋_GB2312"/>
          <w:b/>
          <w:bCs/>
          <w:sz w:val="32"/>
          <w:szCs w:val="32"/>
        </w:rPr>
        <w:t>职责</w:t>
      </w:r>
    </w:p>
    <w:p w14:paraId="7D04E62F" w14:textId="61DB5368" w:rsidR="00C27793" w:rsidRDefault="00C27793" w:rsidP="00C05F11">
      <w:pPr>
        <w:ind w:firstLineChars="200" w:firstLine="640"/>
        <w:rPr>
          <w:rFonts w:ascii="仿宋_GB2312" w:eastAsia="仿宋_GB2312" w:cs="仿宋_GB2312" w:hint="eastAsia"/>
          <w:sz w:val="32"/>
          <w:szCs w:val="32"/>
        </w:rPr>
      </w:pPr>
      <w:r w:rsidRPr="00E13DF2">
        <w:rPr>
          <w:rFonts w:ascii="仿宋_GB2312" w:eastAsia="仿宋_GB2312" w:cs="仿宋_GB2312" w:hint="eastAsia"/>
          <w:sz w:val="32"/>
          <w:szCs w:val="32"/>
        </w:rPr>
        <w:t>（a）</w:t>
      </w:r>
      <w:r w:rsidR="00860957" w:rsidRPr="00E13DF2">
        <w:rPr>
          <w:rFonts w:ascii="仿宋_GB2312" w:eastAsia="仿宋_GB2312" w:cs="仿宋_GB2312" w:hint="eastAsia"/>
          <w:sz w:val="32"/>
          <w:szCs w:val="32"/>
        </w:rPr>
        <w:t>飞行数据分析方案</w:t>
      </w:r>
      <w:r w:rsidR="00F06322" w:rsidRPr="00E13DF2">
        <w:rPr>
          <w:rFonts w:ascii="仿宋_GB2312" w:eastAsia="仿宋_GB2312" w:cs="仿宋_GB2312" w:hint="eastAsia"/>
          <w:sz w:val="32"/>
          <w:szCs w:val="32"/>
        </w:rPr>
        <w:t>工作组</w:t>
      </w:r>
      <w:r w:rsidR="00860957" w:rsidRPr="00E13DF2">
        <w:rPr>
          <w:rFonts w:ascii="仿宋_GB2312" w:eastAsia="仿宋_GB2312" w:cs="仿宋_GB2312" w:hint="eastAsia"/>
          <w:sz w:val="32"/>
          <w:szCs w:val="32"/>
        </w:rPr>
        <w:t>办公室</w:t>
      </w:r>
      <w:r w:rsidR="00A85520">
        <w:rPr>
          <w:rFonts w:ascii="仿宋_GB2312" w:eastAsia="仿宋_GB2312" w:cs="仿宋_GB2312" w:hint="eastAsia"/>
          <w:sz w:val="32"/>
          <w:szCs w:val="32"/>
        </w:rPr>
        <w:t>（飞行数据管理部门）</w:t>
      </w:r>
    </w:p>
    <w:p w14:paraId="11DE969A" w14:textId="3D0F8765" w:rsidR="00860957" w:rsidRPr="00860957" w:rsidRDefault="00860957" w:rsidP="00E13DF2">
      <w:pPr>
        <w:ind w:firstLine="640"/>
        <w:rPr>
          <w:rFonts w:ascii="仿宋_GB2312" w:eastAsia="仿宋_GB2312" w:cs="仿宋_GB2312" w:hint="eastAsia"/>
          <w:sz w:val="32"/>
          <w:szCs w:val="32"/>
        </w:rPr>
      </w:pPr>
      <w:r w:rsidRPr="00E13DF2">
        <w:rPr>
          <w:rFonts w:ascii="仿宋_GB2312" w:eastAsia="仿宋_GB2312" w:cs="仿宋_GB2312" w:hint="eastAsia"/>
          <w:sz w:val="32"/>
          <w:szCs w:val="32"/>
        </w:rPr>
        <w:t>承担飞行数据收集、译码、存储、分发、培训支持，以及数据安全管理等职责</w:t>
      </w:r>
      <w:r w:rsidR="004E76C5">
        <w:rPr>
          <w:rFonts w:ascii="仿宋_GB2312" w:eastAsia="仿宋_GB2312" w:cs="仿宋_GB2312" w:hint="eastAsia"/>
          <w:sz w:val="32"/>
          <w:szCs w:val="32"/>
        </w:rPr>
        <w:t>，主要包括：</w:t>
      </w:r>
    </w:p>
    <w:p w14:paraId="30CC04D3" w14:textId="070DE91E" w:rsidR="00860957" w:rsidRPr="00860957" w:rsidRDefault="00860957" w:rsidP="00860957">
      <w:pPr>
        <w:ind w:firstLine="640"/>
        <w:rPr>
          <w:rFonts w:ascii="仿宋_GB2312" w:eastAsia="仿宋_GB2312" w:cs="仿宋_GB2312" w:hint="eastAsia"/>
          <w:sz w:val="32"/>
          <w:szCs w:val="32"/>
        </w:rPr>
      </w:pPr>
      <w:r w:rsidRPr="00E13DF2">
        <w:rPr>
          <w:rFonts w:ascii="仿宋_GB2312" w:eastAsia="仿宋_GB2312" w:cs="仿宋_GB2312" w:hint="eastAsia"/>
          <w:sz w:val="32"/>
          <w:szCs w:val="32"/>
        </w:rPr>
        <w:t>（1）数据收集：负责机载数据的收集，确保数据的完整性</w:t>
      </w:r>
      <w:r w:rsidR="008B4547">
        <w:rPr>
          <w:rFonts w:ascii="仿宋_GB2312" w:eastAsia="仿宋_GB2312" w:cs="仿宋_GB2312" w:hint="eastAsia"/>
          <w:sz w:val="32"/>
          <w:szCs w:val="32"/>
        </w:rPr>
        <w:t>。</w:t>
      </w:r>
    </w:p>
    <w:p w14:paraId="154EB7BF" w14:textId="24414957" w:rsidR="00860957" w:rsidRPr="00860957" w:rsidRDefault="00860957" w:rsidP="00860957">
      <w:pPr>
        <w:ind w:firstLine="640"/>
        <w:rPr>
          <w:rFonts w:ascii="仿宋_GB2312" w:eastAsia="仿宋_GB2312" w:cs="仿宋_GB2312" w:hint="eastAsia"/>
          <w:sz w:val="32"/>
          <w:szCs w:val="32"/>
        </w:rPr>
      </w:pPr>
      <w:r w:rsidRPr="00E13DF2">
        <w:rPr>
          <w:rFonts w:ascii="仿宋_GB2312" w:eastAsia="仿宋_GB2312" w:cs="仿宋_GB2312" w:hint="eastAsia"/>
          <w:sz w:val="32"/>
          <w:szCs w:val="32"/>
        </w:rPr>
        <w:t>（2）数据译码：负责将采集的数据进行译码和处理，确保数据可用性</w:t>
      </w:r>
      <w:r w:rsidR="008B4547">
        <w:rPr>
          <w:rFonts w:ascii="仿宋_GB2312" w:eastAsia="仿宋_GB2312" w:cs="仿宋_GB2312" w:hint="eastAsia"/>
          <w:sz w:val="32"/>
          <w:szCs w:val="32"/>
        </w:rPr>
        <w:t>。</w:t>
      </w:r>
    </w:p>
    <w:p w14:paraId="26A5E63C" w14:textId="6B677A35" w:rsidR="00860957" w:rsidRDefault="00860957" w:rsidP="00860957">
      <w:pPr>
        <w:ind w:firstLine="640"/>
        <w:rPr>
          <w:rFonts w:ascii="仿宋_GB2312" w:eastAsia="仿宋_GB2312" w:cs="仿宋_GB2312" w:hint="eastAsia"/>
          <w:sz w:val="32"/>
          <w:szCs w:val="32"/>
        </w:rPr>
      </w:pPr>
      <w:r w:rsidRPr="00E13DF2">
        <w:rPr>
          <w:rFonts w:ascii="仿宋_GB2312" w:eastAsia="仿宋_GB2312" w:cs="仿宋_GB2312" w:hint="eastAsia"/>
          <w:sz w:val="32"/>
          <w:szCs w:val="32"/>
        </w:rPr>
        <w:t>（3）数据存储：负责数据的存储管理，确保数据的安全性和</w:t>
      </w:r>
      <w:proofErr w:type="gramStart"/>
      <w:r w:rsidRPr="00E13DF2">
        <w:rPr>
          <w:rFonts w:ascii="仿宋_GB2312" w:eastAsia="仿宋_GB2312" w:cs="仿宋_GB2312" w:hint="eastAsia"/>
          <w:sz w:val="32"/>
          <w:szCs w:val="32"/>
        </w:rPr>
        <w:t>可</w:t>
      </w:r>
      <w:proofErr w:type="gramEnd"/>
      <w:r w:rsidRPr="00E13DF2">
        <w:rPr>
          <w:rFonts w:ascii="仿宋_GB2312" w:eastAsia="仿宋_GB2312" w:cs="仿宋_GB2312" w:hint="eastAsia"/>
          <w:sz w:val="32"/>
          <w:szCs w:val="32"/>
        </w:rPr>
        <w:t>访问性</w:t>
      </w:r>
      <w:r w:rsidR="008B4547">
        <w:rPr>
          <w:rFonts w:ascii="仿宋_GB2312" w:eastAsia="仿宋_GB2312" w:cs="仿宋_GB2312" w:hint="eastAsia"/>
          <w:sz w:val="32"/>
          <w:szCs w:val="32"/>
        </w:rPr>
        <w:t>。</w:t>
      </w:r>
    </w:p>
    <w:p w14:paraId="177BB5EB" w14:textId="485E6477" w:rsidR="00860957" w:rsidRDefault="00860957" w:rsidP="00860957">
      <w:pPr>
        <w:ind w:firstLineChars="200" w:firstLine="640"/>
        <w:rPr>
          <w:rFonts w:ascii="仿宋_GB2312" w:eastAsia="仿宋_GB2312" w:cs="仿宋_GB2312" w:hint="eastAsia"/>
          <w:sz w:val="32"/>
          <w:szCs w:val="32"/>
        </w:rPr>
      </w:pPr>
      <w:r w:rsidRPr="00E13DF2">
        <w:rPr>
          <w:rFonts w:ascii="仿宋_GB2312" w:eastAsia="仿宋_GB2312" w:cs="仿宋_GB2312" w:hint="eastAsia"/>
          <w:sz w:val="32"/>
          <w:szCs w:val="32"/>
        </w:rPr>
        <w:lastRenderedPageBreak/>
        <w:t>（4）</w:t>
      </w:r>
      <w:r w:rsidRPr="0023434C">
        <w:rPr>
          <w:rFonts w:ascii="仿宋_GB2312" w:eastAsia="仿宋_GB2312" w:cs="仿宋_GB2312"/>
          <w:sz w:val="32"/>
          <w:szCs w:val="32"/>
        </w:rPr>
        <w:t>数据分发：负责将处理好的数据分发给各相关部门，确保数据的及时性和准确性</w:t>
      </w:r>
      <w:r w:rsidR="008B4547">
        <w:rPr>
          <w:rFonts w:ascii="仿宋_GB2312" w:eastAsia="仿宋_GB2312" w:cs="仿宋_GB2312" w:hint="eastAsia"/>
          <w:sz w:val="32"/>
          <w:szCs w:val="32"/>
        </w:rPr>
        <w:t>。</w:t>
      </w:r>
    </w:p>
    <w:p w14:paraId="3756631A" w14:textId="1F762E5A" w:rsidR="00860957" w:rsidRDefault="00860957" w:rsidP="00860957">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（5）培训支持：</w:t>
      </w:r>
      <w:r w:rsidR="00A85520" w:rsidRPr="0023434C">
        <w:rPr>
          <w:rFonts w:ascii="仿宋_GB2312" w:eastAsia="仿宋_GB2312" w:cs="仿宋_GB2312"/>
          <w:sz w:val="32"/>
          <w:szCs w:val="32"/>
        </w:rPr>
        <w:t>组织相关人员培训，提升</w:t>
      </w:r>
      <w:r w:rsidR="00A85520">
        <w:rPr>
          <w:rFonts w:ascii="仿宋_GB2312" w:eastAsia="仿宋_GB2312" w:cs="仿宋_GB2312" w:hint="eastAsia"/>
          <w:sz w:val="32"/>
          <w:szCs w:val="32"/>
        </w:rPr>
        <w:t>Q</w:t>
      </w:r>
      <w:r w:rsidR="00A85520">
        <w:rPr>
          <w:rFonts w:ascii="仿宋_GB2312" w:eastAsia="仿宋_GB2312" w:cs="仿宋_GB2312"/>
          <w:sz w:val="32"/>
          <w:szCs w:val="32"/>
        </w:rPr>
        <w:t>AR</w:t>
      </w:r>
      <w:r w:rsidR="00A85520" w:rsidRPr="0023434C">
        <w:rPr>
          <w:rFonts w:ascii="仿宋_GB2312" w:eastAsia="仿宋_GB2312" w:cs="仿宋_GB2312"/>
          <w:sz w:val="32"/>
          <w:szCs w:val="32"/>
        </w:rPr>
        <w:t>从业相关人员的技术能力；提供技术支持，</w:t>
      </w:r>
      <w:r w:rsidR="00A85520" w:rsidRPr="0023434C">
        <w:rPr>
          <w:rFonts w:ascii="仿宋_GB2312" w:eastAsia="仿宋_GB2312" w:cs="仿宋_GB2312" w:hint="eastAsia"/>
          <w:sz w:val="32"/>
          <w:szCs w:val="32"/>
        </w:rPr>
        <w:t>帮助工作组成员能力建立</w:t>
      </w:r>
      <w:r w:rsidR="00A85520">
        <w:rPr>
          <w:rFonts w:ascii="仿宋_GB2312" w:eastAsia="仿宋_GB2312" w:cs="仿宋_GB2312" w:hint="eastAsia"/>
          <w:sz w:val="32"/>
          <w:szCs w:val="32"/>
        </w:rPr>
        <w:t>和保持</w:t>
      </w:r>
      <w:r w:rsidR="008B4547">
        <w:rPr>
          <w:rFonts w:ascii="仿宋_GB2312" w:eastAsia="仿宋_GB2312" w:cs="仿宋_GB2312" w:hint="eastAsia"/>
          <w:sz w:val="32"/>
          <w:szCs w:val="32"/>
        </w:rPr>
        <w:t>。</w:t>
      </w:r>
    </w:p>
    <w:p w14:paraId="11203B07" w14:textId="0AFFB04F" w:rsidR="00A85520" w:rsidRPr="0023434C" w:rsidRDefault="00A85520" w:rsidP="00860957">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（6）数据安全管理：负责数据的安全保护措施，防止未经授权的访问和数据泄露。</w:t>
      </w:r>
    </w:p>
    <w:p w14:paraId="78B6E8C6" w14:textId="77777777" w:rsidR="00A85520" w:rsidRPr="0023434C" w:rsidRDefault="00A85520" w:rsidP="00E13DF2">
      <w:pPr>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（b）</w:t>
      </w:r>
      <w:r w:rsidRPr="0023434C">
        <w:rPr>
          <w:rFonts w:ascii="仿宋_GB2312" w:eastAsia="仿宋_GB2312" w:cs="仿宋_GB2312" w:hint="eastAsia"/>
          <w:sz w:val="32"/>
          <w:szCs w:val="32"/>
        </w:rPr>
        <w:t>数据分析方案工作组成员（</w:t>
      </w:r>
      <w:r w:rsidRPr="0023434C">
        <w:rPr>
          <w:rFonts w:ascii="仿宋_GB2312" w:eastAsia="仿宋_GB2312" w:cs="仿宋_GB2312"/>
          <w:sz w:val="32"/>
          <w:szCs w:val="32"/>
        </w:rPr>
        <w:t>QAR数据分析应用部门）</w:t>
      </w:r>
    </w:p>
    <w:p w14:paraId="1C0CF841" w14:textId="1624943D" w:rsidR="00A85520" w:rsidRPr="0023434C" w:rsidRDefault="00A85520" w:rsidP="00A85520">
      <w:pPr>
        <w:ind w:firstLineChars="200" w:firstLine="640"/>
        <w:rPr>
          <w:rFonts w:ascii="仿宋_GB2312" w:eastAsia="仿宋_GB2312" w:cs="仿宋_GB2312" w:hint="eastAsia"/>
          <w:sz w:val="32"/>
          <w:szCs w:val="32"/>
        </w:rPr>
      </w:pPr>
      <w:r w:rsidRPr="0023434C">
        <w:rPr>
          <w:rFonts w:ascii="仿宋_GB2312" w:eastAsia="仿宋_GB2312" w:cs="仿宋_GB2312"/>
          <w:sz w:val="32"/>
          <w:szCs w:val="32"/>
        </w:rPr>
        <w:t>根据各自的管理需求承担业务需求分析、</w:t>
      </w:r>
      <w:r w:rsidR="00261991">
        <w:rPr>
          <w:rFonts w:ascii="仿宋_GB2312" w:eastAsia="仿宋_GB2312" w:cs="仿宋_GB2312" w:hint="eastAsia"/>
          <w:sz w:val="32"/>
          <w:szCs w:val="32"/>
        </w:rPr>
        <w:t>飞行</w:t>
      </w:r>
      <w:r w:rsidRPr="0023434C">
        <w:rPr>
          <w:rFonts w:ascii="仿宋_GB2312" w:eastAsia="仿宋_GB2312" w:cs="仿宋_GB2312"/>
          <w:sz w:val="32"/>
          <w:szCs w:val="32"/>
        </w:rPr>
        <w:t>数据分析方案构建、数据应用等职责</w:t>
      </w:r>
      <w:r w:rsidR="00EC7935" w:rsidRPr="00EC7935">
        <w:rPr>
          <w:rFonts w:ascii="仿宋_GB2312" w:eastAsia="仿宋_GB2312" w:cs="仿宋_GB2312" w:hint="eastAsia"/>
          <w:sz w:val="32"/>
          <w:szCs w:val="32"/>
        </w:rPr>
        <w:t>，主要包括：</w:t>
      </w:r>
    </w:p>
    <w:p w14:paraId="389CA710" w14:textId="7A2D3AFC" w:rsidR="00A85520" w:rsidRPr="0023434C" w:rsidRDefault="00261991" w:rsidP="00A85520">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sidR="00A85520" w:rsidRPr="0023434C">
        <w:rPr>
          <w:rFonts w:ascii="仿宋_GB2312" w:eastAsia="仿宋_GB2312" w:cs="仿宋_GB2312"/>
          <w:sz w:val="32"/>
          <w:szCs w:val="32"/>
        </w:rPr>
        <w:t>业务需求收集：</w:t>
      </w:r>
      <w:r>
        <w:rPr>
          <w:rFonts w:ascii="仿宋_GB2312" w:eastAsia="仿宋_GB2312" w:cs="仿宋_GB2312" w:hint="eastAsia"/>
          <w:sz w:val="32"/>
          <w:szCs w:val="32"/>
        </w:rPr>
        <w:t>飞行</w:t>
      </w:r>
      <w:r w:rsidR="00A85520">
        <w:rPr>
          <w:rFonts w:ascii="仿宋_GB2312" w:eastAsia="仿宋_GB2312" w:cs="仿宋_GB2312"/>
          <w:sz w:val="32"/>
          <w:szCs w:val="32"/>
        </w:rPr>
        <w:t>数据分析方案应该由需求驱动，各专业</w:t>
      </w:r>
      <w:r w:rsidR="00A85520" w:rsidRPr="0023434C">
        <w:rPr>
          <w:rFonts w:ascii="仿宋_GB2312" w:eastAsia="仿宋_GB2312" w:cs="仿宋_GB2312"/>
          <w:sz w:val="32"/>
          <w:szCs w:val="32"/>
        </w:rPr>
        <w:t>负责收集和分析业务需求，确定数据分析的优先级和重点。</w:t>
      </w:r>
    </w:p>
    <w:p w14:paraId="6CC1D54B" w14:textId="56B29D06" w:rsidR="00A85520" w:rsidRPr="0023434C" w:rsidRDefault="00261991" w:rsidP="00A85520">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w:t>
      </w:r>
      <w:r w:rsidR="00A85520" w:rsidRPr="0023434C">
        <w:rPr>
          <w:rFonts w:ascii="仿宋_GB2312" w:eastAsia="仿宋_GB2312" w:cs="仿宋_GB2312"/>
          <w:sz w:val="32"/>
          <w:szCs w:val="32"/>
        </w:rPr>
        <w:t>数据分析方案构建：负责构建数据分析模型和方案，选择适当的分析工具和方法。</w:t>
      </w:r>
    </w:p>
    <w:p w14:paraId="63209F32" w14:textId="79D40F96" w:rsidR="00A85520" w:rsidRPr="0023434C" w:rsidRDefault="00261991" w:rsidP="00A85520">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w:t>
      </w:r>
      <w:r w:rsidR="00A85520" w:rsidRPr="0023434C">
        <w:rPr>
          <w:rFonts w:ascii="仿宋_GB2312" w:eastAsia="仿宋_GB2312" w:cs="仿宋_GB2312"/>
          <w:sz w:val="32"/>
          <w:szCs w:val="32"/>
        </w:rPr>
        <w:t>数据分析方案验证：负责</w:t>
      </w:r>
      <w:r>
        <w:rPr>
          <w:rFonts w:ascii="仿宋_GB2312" w:eastAsia="仿宋_GB2312" w:cs="仿宋_GB2312" w:hint="eastAsia"/>
          <w:sz w:val="32"/>
          <w:szCs w:val="32"/>
        </w:rPr>
        <w:t>建立</w:t>
      </w:r>
      <w:r w:rsidR="00A85520" w:rsidRPr="0023434C">
        <w:rPr>
          <w:rFonts w:ascii="仿宋_GB2312" w:eastAsia="仿宋_GB2312" w:cs="仿宋_GB2312"/>
          <w:sz w:val="32"/>
          <w:szCs w:val="32"/>
        </w:rPr>
        <w:t>数据验证流程</w:t>
      </w:r>
      <w:r>
        <w:rPr>
          <w:rFonts w:ascii="仿宋_GB2312" w:eastAsia="仿宋_GB2312" w:cs="仿宋_GB2312" w:hint="eastAsia"/>
          <w:sz w:val="32"/>
          <w:szCs w:val="32"/>
        </w:rPr>
        <w:t>，选择有效的验证</w:t>
      </w:r>
      <w:r w:rsidR="00A85520" w:rsidRPr="0023434C">
        <w:rPr>
          <w:rFonts w:ascii="仿宋_GB2312" w:eastAsia="仿宋_GB2312" w:cs="仿宋_GB2312"/>
          <w:sz w:val="32"/>
          <w:szCs w:val="32"/>
        </w:rPr>
        <w:t>方法，确保数据的准确性和完整性。</w:t>
      </w:r>
    </w:p>
    <w:p w14:paraId="7588323A" w14:textId="23135F72" w:rsidR="00A85520" w:rsidRPr="0023434C" w:rsidRDefault="00261991" w:rsidP="00A85520">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w:t>
      </w:r>
      <w:r w:rsidR="00A85520" w:rsidRPr="0023434C">
        <w:rPr>
          <w:rFonts w:ascii="仿宋_GB2312" w:eastAsia="仿宋_GB2312" w:cs="仿宋_GB2312"/>
          <w:sz w:val="32"/>
          <w:szCs w:val="32"/>
        </w:rPr>
        <w:t>数据分析方案应用：负责利用</w:t>
      </w:r>
      <w:r>
        <w:rPr>
          <w:rFonts w:ascii="仿宋_GB2312" w:eastAsia="仿宋_GB2312" w:cs="仿宋_GB2312" w:hint="eastAsia"/>
          <w:sz w:val="32"/>
          <w:szCs w:val="32"/>
        </w:rPr>
        <w:t>数据</w:t>
      </w:r>
      <w:r w:rsidR="00A85520" w:rsidRPr="0023434C">
        <w:rPr>
          <w:rFonts w:ascii="仿宋_GB2312" w:eastAsia="仿宋_GB2312" w:cs="仿宋_GB2312"/>
          <w:sz w:val="32"/>
          <w:szCs w:val="32"/>
        </w:rPr>
        <w:t>分析结果进行业务优化和改进，提升飞行安全和运营效率。</w:t>
      </w:r>
    </w:p>
    <w:p w14:paraId="04FBDEF3" w14:textId="0C4FBA17" w:rsidR="00A85520" w:rsidRPr="0023434C" w:rsidRDefault="00261991" w:rsidP="00A85520">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w:t>
      </w:r>
      <w:r w:rsidR="00A85520" w:rsidRPr="0023434C">
        <w:rPr>
          <w:rFonts w:ascii="仿宋_GB2312" w:eastAsia="仿宋_GB2312" w:cs="仿宋_GB2312"/>
          <w:sz w:val="32"/>
          <w:szCs w:val="32"/>
        </w:rPr>
        <w:t>数据分析方案评估及</w:t>
      </w:r>
      <w:r>
        <w:rPr>
          <w:rFonts w:ascii="仿宋_GB2312" w:eastAsia="仿宋_GB2312" w:cs="仿宋_GB2312" w:hint="eastAsia"/>
          <w:sz w:val="32"/>
          <w:szCs w:val="32"/>
        </w:rPr>
        <w:t>改进</w:t>
      </w:r>
      <w:r w:rsidR="00A85520" w:rsidRPr="0023434C">
        <w:rPr>
          <w:rFonts w:ascii="仿宋_GB2312" w:eastAsia="仿宋_GB2312" w:cs="仿宋_GB2312"/>
          <w:sz w:val="32"/>
          <w:szCs w:val="32"/>
        </w:rPr>
        <w:t>：负责系统评价和风险评估，制定预防和纠正措施；</w:t>
      </w:r>
      <w:r w:rsidR="00D26B1A">
        <w:rPr>
          <w:rFonts w:ascii="仿宋_GB2312" w:eastAsia="仿宋_GB2312" w:cs="仿宋_GB2312" w:hint="eastAsia"/>
          <w:sz w:val="32"/>
          <w:szCs w:val="32"/>
        </w:rPr>
        <w:t>负责</w:t>
      </w:r>
      <w:r w:rsidR="00A85520" w:rsidRPr="0023434C">
        <w:rPr>
          <w:rFonts w:ascii="仿宋_GB2312" w:eastAsia="仿宋_GB2312" w:cs="仿宋_GB2312"/>
          <w:sz w:val="32"/>
          <w:szCs w:val="32"/>
        </w:rPr>
        <w:t>数据处理和分析系统的</w:t>
      </w:r>
      <w:r w:rsidR="00A85520" w:rsidRPr="0023434C">
        <w:rPr>
          <w:rFonts w:ascii="仿宋_GB2312" w:eastAsia="仿宋_GB2312" w:cs="仿宋_GB2312"/>
          <w:sz w:val="32"/>
          <w:szCs w:val="32"/>
        </w:rPr>
        <w:lastRenderedPageBreak/>
        <w:t>持续优化，飞行数据分析方案的定期评估和更新。</w:t>
      </w:r>
    </w:p>
    <w:p w14:paraId="1F40827D" w14:textId="4B88847C" w:rsidR="00860957" w:rsidRPr="00D26B1A" w:rsidRDefault="00D26B1A" w:rsidP="00860957">
      <w:pPr>
        <w:ind w:firstLine="640"/>
        <w:rPr>
          <w:rFonts w:ascii="仿宋_GB2312" w:eastAsia="仿宋_GB2312" w:cs="仿宋_GB2312" w:hint="eastAsia"/>
          <w:sz w:val="32"/>
          <w:szCs w:val="32"/>
        </w:rPr>
      </w:pPr>
      <w:r>
        <w:rPr>
          <w:rFonts w:ascii="仿宋_GB2312" w:eastAsia="仿宋_GB2312" w:cs="仿宋_GB2312" w:hint="eastAsia"/>
          <w:sz w:val="32"/>
          <w:szCs w:val="32"/>
        </w:rPr>
        <w:t>（c）</w:t>
      </w:r>
      <w:r w:rsidR="00E402A0">
        <w:rPr>
          <w:rFonts w:ascii="仿宋_GB2312" w:eastAsia="仿宋_GB2312" w:cs="仿宋_GB2312" w:hint="eastAsia"/>
          <w:sz w:val="32"/>
          <w:szCs w:val="32"/>
        </w:rPr>
        <w:t>各业务端飞行数据分析方案工作组成员常态化工作</w:t>
      </w:r>
      <w:r w:rsidR="00EC7935">
        <w:rPr>
          <w:rFonts w:ascii="仿宋_GB2312" w:eastAsia="仿宋_GB2312" w:cs="仿宋_GB2312" w:hint="eastAsia"/>
          <w:sz w:val="32"/>
          <w:szCs w:val="32"/>
        </w:rPr>
        <w:t>，</w:t>
      </w:r>
      <w:r w:rsidR="00EC7935" w:rsidRPr="00EC7935">
        <w:rPr>
          <w:rFonts w:ascii="仿宋_GB2312" w:eastAsia="仿宋_GB2312" w:cs="仿宋_GB2312" w:hint="eastAsia"/>
          <w:sz w:val="32"/>
          <w:szCs w:val="32"/>
        </w:rPr>
        <w:t>主要包括：</w:t>
      </w:r>
    </w:p>
    <w:p w14:paraId="5AF7B46D" w14:textId="73BDF2C1" w:rsidR="00B84712" w:rsidRDefault="00B84712" w:rsidP="00B84712">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w:t>
      </w:r>
      <w:r w:rsidRPr="0023434C">
        <w:rPr>
          <w:rFonts w:ascii="仿宋_GB2312" w:eastAsia="仿宋_GB2312" w:cs="仿宋_GB2312" w:hint="eastAsia"/>
          <w:sz w:val="32"/>
          <w:szCs w:val="32"/>
        </w:rPr>
        <w:t>飞行技术管理部门：</w:t>
      </w:r>
      <w:r>
        <w:rPr>
          <w:rFonts w:ascii="仿宋_GB2312" w:eastAsia="仿宋_GB2312" w:cs="仿宋_GB2312" w:hint="eastAsia"/>
          <w:sz w:val="32"/>
          <w:szCs w:val="32"/>
        </w:rPr>
        <w:t>除履行飞行</w:t>
      </w:r>
      <w:r w:rsidRPr="00A92B2E">
        <w:rPr>
          <w:rFonts w:ascii="仿宋_GB2312" w:eastAsia="仿宋_GB2312" w:cs="仿宋_GB2312"/>
          <w:sz w:val="32"/>
          <w:szCs w:val="32"/>
        </w:rPr>
        <w:t>数据管理</w:t>
      </w:r>
      <w:r>
        <w:rPr>
          <w:rFonts w:ascii="仿宋_GB2312" w:eastAsia="仿宋_GB2312" w:cs="仿宋_GB2312"/>
          <w:sz w:val="32"/>
          <w:szCs w:val="32"/>
        </w:rPr>
        <w:t>职责外，还应</w:t>
      </w:r>
      <w:r>
        <w:rPr>
          <w:rFonts w:ascii="仿宋_GB2312" w:eastAsia="仿宋_GB2312" w:cs="仿宋_GB2312" w:hint="eastAsia"/>
          <w:sz w:val="32"/>
          <w:szCs w:val="32"/>
        </w:rPr>
        <w:t>当</w:t>
      </w:r>
      <w:r>
        <w:rPr>
          <w:rFonts w:ascii="仿宋_GB2312" w:eastAsia="仿宋_GB2312" w:cs="仿宋_GB2312"/>
          <w:sz w:val="32"/>
          <w:szCs w:val="32"/>
        </w:rPr>
        <w:t>该</w:t>
      </w:r>
      <w:r>
        <w:rPr>
          <w:rFonts w:ascii="仿宋_GB2312" w:eastAsia="仿宋_GB2312" w:cs="仿宋_GB2312" w:hint="eastAsia"/>
          <w:sz w:val="32"/>
          <w:szCs w:val="32"/>
        </w:rPr>
        <w:t>负责飞行数据分析计算机系统的日常运行与维护；组织制定、修订各机型飞行数据分析监控项目与标准；组织推进绿色Q</w:t>
      </w:r>
      <w:r>
        <w:rPr>
          <w:rFonts w:ascii="仿宋_GB2312" w:eastAsia="仿宋_GB2312" w:cs="仿宋_GB2312"/>
          <w:sz w:val="32"/>
          <w:szCs w:val="32"/>
        </w:rPr>
        <w:t>AR分析方案的建设和应用；</w:t>
      </w:r>
      <w:r>
        <w:rPr>
          <w:rFonts w:ascii="仿宋_GB2312" w:eastAsia="仿宋_GB2312" w:cs="仿宋_GB2312" w:hint="eastAsia"/>
          <w:sz w:val="32"/>
          <w:szCs w:val="32"/>
        </w:rPr>
        <w:t>与局方、供应商及其他外部单位对接并提供相关报告等</w:t>
      </w:r>
      <w:r>
        <w:rPr>
          <w:rFonts w:ascii="仿宋_GB2312" w:eastAsia="仿宋_GB2312" w:cs="仿宋_GB2312"/>
          <w:sz w:val="32"/>
          <w:szCs w:val="32"/>
        </w:rPr>
        <w:t>。</w:t>
      </w:r>
    </w:p>
    <w:p w14:paraId="07673F43" w14:textId="5E8E02BF" w:rsidR="00B84712" w:rsidRDefault="00B84712" w:rsidP="00B84712">
      <w:pPr>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w:t>
      </w:r>
      <w:r w:rsidRPr="00E13DF2">
        <w:rPr>
          <w:rFonts w:ascii="仿宋_GB2312" w:eastAsia="仿宋_GB2312" w:cs="仿宋_GB2312" w:hint="eastAsia"/>
          <w:bCs/>
          <w:sz w:val="32"/>
          <w:szCs w:val="32"/>
        </w:rPr>
        <w:t>安全管理部门：</w:t>
      </w:r>
      <w:r>
        <w:rPr>
          <w:rFonts w:ascii="仿宋_GB2312" w:eastAsia="仿宋_GB2312" w:cs="仿宋_GB2312"/>
          <w:sz w:val="32"/>
          <w:szCs w:val="32"/>
        </w:rPr>
        <w:t>在</w:t>
      </w:r>
      <w:r>
        <w:rPr>
          <w:rFonts w:ascii="仿宋_GB2312" w:eastAsia="仿宋_GB2312" w:cs="仿宋_GB2312" w:hint="eastAsia"/>
          <w:sz w:val="32"/>
          <w:szCs w:val="32"/>
        </w:rPr>
        <w:t>安全事件调查中</w:t>
      </w:r>
      <w:r>
        <w:rPr>
          <w:rFonts w:ascii="仿宋_GB2312" w:eastAsia="仿宋_GB2312" w:cs="仿宋_GB2312"/>
          <w:sz w:val="32"/>
          <w:szCs w:val="32"/>
        </w:rPr>
        <w:t>组织</w:t>
      </w:r>
      <w:r>
        <w:rPr>
          <w:rFonts w:ascii="仿宋_GB2312" w:eastAsia="仿宋_GB2312" w:cs="仿宋_GB2312" w:hint="eastAsia"/>
          <w:sz w:val="32"/>
          <w:szCs w:val="32"/>
        </w:rPr>
        <w:t>译码数据分析；负责安全管理业务需求的梳理并分析和应用Q</w:t>
      </w:r>
      <w:r>
        <w:rPr>
          <w:rFonts w:ascii="仿宋_GB2312" w:eastAsia="仿宋_GB2312" w:cs="仿宋_GB2312"/>
          <w:sz w:val="32"/>
          <w:szCs w:val="32"/>
        </w:rPr>
        <w:t>AR数据；负责利用</w:t>
      </w:r>
      <w:r>
        <w:rPr>
          <w:rFonts w:ascii="仿宋_GB2312" w:eastAsia="仿宋_GB2312" w:cs="仿宋_GB2312" w:hint="eastAsia"/>
          <w:sz w:val="32"/>
          <w:szCs w:val="32"/>
        </w:rPr>
        <w:t>Q</w:t>
      </w:r>
      <w:r>
        <w:rPr>
          <w:rFonts w:ascii="仿宋_GB2312" w:eastAsia="仿宋_GB2312" w:cs="仿宋_GB2312"/>
          <w:sz w:val="32"/>
          <w:szCs w:val="32"/>
        </w:rPr>
        <w:t>AR数据开展安全风险分析，管</w:t>
      </w:r>
      <w:proofErr w:type="gramStart"/>
      <w:r>
        <w:rPr>
          <w:rFonts w:ascii="仿宋_GB2312" w:eastAsia="仿宋_GB2312" w:cs="仿宋_GB2312"/>
          <w:sz w:val="32"/>
          <w:szCs w:val="32"/>
        </w:rPr>
        <w:t>控公司</w:t>
      </w:r>
      <w:proofErr w:type="gramEnd"/>
      <w:r>
        <w:rPr>
          <w:rFonts w:ascii="仿宋_GB2312" w:eastAsia="仿宋_GB2312" w:cs="仿宋_GB2312"/>
          <w:sz w:val="32"/>
          <w:szCs w:val="32"/>
        </w:rPr>
        <w:t>核心风险，制定改进措施。</w:t>
      </w:r>
    </w:p>
    <w:p w14:paraId="103F37FE" w14:textId="377434DD" w:rsidR="00B84712" w:rsidRDefault="00B84712" w:rsidP="00B84712">
      <w:pPr>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w:t>
      </w:r>
      <w:r w:rsidRPr="00E13DF2">
        <w:rPr>
          <w:rFonts w:ascii="仿宋_GB2312" w:eastAsia="仿宋_GB2312" w:cs="仿宋_GB2312" w:hint="eastAsia"/>
          <w:bCs/>
          <w:sz w:val="32"/>
          <w:szCs w:val="32"/>
        </w:rPr>
        <w:t>飞行运行部门</w:t>
      </w:r>
      <w:r w:rsidRPr="00B84712">
        <w:rPr>
          <w:rFonts w:ascii="仿宋_GB2312" w:eastAsia="仿宋_GB2312" w:cs="仿宋_GB2312" w:hint="eastAsia"/>
          <w:bCs/>
          <w:sz w:val="32"/>
          <w:szCs w:val="32"/>
        </w:rPr>
        <w:t>：</w:t>
      </w:r>
      <w:r>
        <w:rPr>
          <w:rFonts w:ascii="仿宋_GB2312" w:eastAsia="仿宋_GB2312" w:cs="仿宋_GB2312" w:hint="eastAsia"/>
          <w:sz w:val="32"/>
          <w:szCs w:val="32"/>
        </w:rPr>
        <w:t>负责飞行人员作风、机队运行等业务需求的梳理并分析和应用Q</w:t>
      </w:r>
      <w:r>
        <w:rPr>
          <w:rFonts w:ascii="仿宋_GB2312" w:eastAsia="仿宋_GB2312" w:cs="仿宋_GB2312"/>
          <w:sz w:val="32"/>
          <w:szCs w:val="32"/>
        </w:rPr>
        <w:t>AR数据；发现机组操纵方面存在的问题，分析</w:t>
      </w:r>
      <w:r>
        <w:rPr>
          <w:rFonts w:ascii="仿宋_GB2312" w:eastAsia="仿宋_GB2312" w:cs="仿宋_GB2312" w:hint="eastAsia"/>
          <w:sz w:val="32"/>
          <w:szCs w:val="32"/>
        </w:rPr>
        <w:t>并</w:t>
      </w:r>
      <w:r>
        <w:rPr>
          <w:rFonts w:ascii="仿宋_GB2312" w:eastAsia="仿宋_GB2312" w:cs="仿宋_GB2312"/>
          <w:sz w:val="32"/>
          <w:szCs w:val="32"/>
        </w:rPr>
        <w:t>查找原因，采取针对性措施</w:t>
      </w:r>
      <w:r>
        <w:rPr>
          <w:rFonts w:ascii="仿宋_GB2312" w:eastAsia="仿宋_GB2312" w:cs="仿宋_GB2312" w:hint="eastAsia"/>
          <w:sz w:val="32"/>
          <w:szCs w:val="32"/>
        </w:rPr>
        <w:t>；</w:t>
      </w:r>
      <w:r>
        <w:rPr>
          <w:rFonts w:ascii="仿宋_GB2312" w:eastAsia="仿宋_GB2312" w:cs="仿宋_GB2312"/>
          <w:sz w:val="32"/>
          <w:szCs w:val="32"/>
        </w:rPr>
        <w:t>对普遍性、趋势性问题组织技术研讨，制定整改措施。</w:t>
      </w:r>
    </w:p>
    <w:p w14:paraId="38738889" w14:textId="3F134164" w:rsidR="00B84712" w:rsidRDefault="00B84712" w:rsidP="00B84712">
      <w:pPr>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w:t>
      </w:r>
      <w:r w:rsidRPr="00E13DF2">
        <w:rPr>
          <w:rFonts w:ascii="仿宋_GB2312" w:eastAsia="仿宋_GB2312" w:cs="仿宋_GB2312" w:hint="eastAsia"/>
          <w:bCs/>
          <w:sz w:val="32"/>
          <w:szCs w:val="32"/>
        </w:rPr>
        <w:t>适航维修管理部门</w:t>
      </w:r>
      <w:r w:rsidRPr="00E13DF2">
        <w:rPr>
          <w:rFonts w:ascii="仿宋_GB2312" w:eastAsia="仿宋_GB2312" w:cs="仿宋_GB2312" w:hint="eastAsia"/>
          <w:bCs/>
          <w:color w:val="000000" w:themeColor="text1"/>
          <w:sz w:val="32"/>
          <w:szCs w:val="32"/>
        </w:rPr>
        <w:t>：</w:t>
      </w:r>
      <w:r>
        <w:rPr>
          <w:rFonts w:ascii="仿宋_GB2312" w:eastAsia="仿宋_GB2312" w:cs="仿宋_GB2312"/>
          <w:sz w:val="32"/>
          <w:szCs w:val="32"/>
        </w:rPr>
        <w:t>负责飞行数据机载设备的维护和质量保证，确保数据的采集率和准确率，完成数据盘的更换、数据的下载与传输工作</w:t>
      </w:r>
      <w:r>
        <w:rPr>
          <w:rFonts w:ascii="仿宋_GB2312" w:eastAsia="仿宋_GB2312" w:cs="仿宋_GB2312" w:hint="eastAsia"/>
          <w:sz w:val="32"/>
          <w:szCs w:val="32"/>
        </w:rPr>
        <w:t>，并</w:t>
      </w:r>
      <w:r>
        <w:rPr>
          <w:rFonts w:ascii="仿宋_GB2312" w:eastAsia="仿宋_GB2312" w:cs="仿宋_GB2312"/>
          <w:sz w:val="32"/>
          <w:szCs w:val="32"/>
        </w:rPr>
        <w:t>负责</w:t>
      </w:r>
      <w:r>
        <w:rPr>
          <w:rFonts w:ascii="仿宋_GB2312" w:eastAsia="仿宋_GB2312" w:cs="仿宋_GB2312" w:hint="eastAsia"/>
          <w:sz w:val="32"/>
          <w:szCs w:val="32"/>
        </w:rPr>
        <w:t>分析需检查飞机的事件。</w:t>
      </w:r>
    </w:p>
    <w:p w14:paraId="2BC3DEF0" w14:textId="29ADB1DD" w:rsidR="00860957" w:rsidRPr="003D00BC" w:rsidRDefault="00B84712" w:rsidP="003D00BC">
      <w:pPr>
        <w:spacing w:line="360" w:lineRule="auto"/>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（5）I</w:t>
      </w:r>
      <w:r>
        <w:rPr>
          <w:rFonts w:ascii="仿宋_GB2312" w:eastAsia="仿宋_GB2312" w:cs="仿宋_GB2312"/>
          <w:sz w:val="32"/>
          <w:szCs w:val="32"/>
        </w:rPr>
        <w:t>T</w:t>
      </w:r>
      <w:r>
        <w:rPr>
          <w:rFonts w:ascii="仿宋_GB2312" w:eastAsia="仿宋_GB2312" w:cs="仿宋_GB2312" w:hint="eastAsia"/>
          <w:sz w:val="32"/>
          <w:szCs w:val="32"/>
        </w:rPr>
        <w:t>管理部门：</w:t>
      </w:r>
      <w:r>
        <w:rPr>
          <w:rFonts w:ascii="仿宋_GB2312" w:eastAsia="仿宋_GB2312" w:cs="仿宋_GB2312"/>
          <w:sz w:val="32"/>
          <w:szCs w:val="32"/>
        </w:rPr>
        <w:t>负责WQAR数据地面接收服务器、译码服务器的维护</w:t>
      </w:r>
      <w:r>
        <w:rPr>
          <w:rFonts w:ascii="仿宋_GB2312" w:eastAsia="仿宋_GB2312" w:cs="仿宋_GB2312" w:hint="eastAsia"/>
          <w:sz w:val="32"/>
          <w:szCs w:val="32"/>
        </w:rPr>
        <w:t>以及飞行数据分析系统的开发与维护。</w:t>
      </w:r>
    </w:p>
    <w:p w14:paraId="0A762685" w14:textId="15B35F67" w:rsidR="00904BA5" w:rsidRDefault="003648FA">
      <w:pPr>
        <w:pStyle w:val="2"/>
        <w:rPr>
          <w:rFonts w:ascii="楷体" w:eastAsia="楷体" w:hAnsi="楷体" w:hint="eastAsia"/>
        </w:rPr>
      </w:pPr>
      <w:bookmarkStart w:id="1" w:name="_Hlk162295608"/>
      <w:r>
        <w:rPr>
          <w:rFonts w:ascii="楷体" w:eastAsia="楷体" w:hAnsi="楷体" w:hint="eastAsia"/>
        </w:rPr>
        <w:lastRenderedPageBreak/>
        <w:t>6</w:t>
      </w:r>
      <w:r>
        <w:rPr>
          <w:rFonts w:ascii="楷体" w:eastAsia="楷体" w:hAnsi="楷体"/>
        </w:rPr>
        <w:t xml:space="preserve">.3 </w:t>
      </w:r>
      <w:r>
        <w:rPr>
          <w:rFonts w:ascii="楷体" w:eastAsia="楷体" w:hAnsi="楷体" w:hint="eastAsia"/>
        </w:rPr>
        <w:t>飞行数据分析方案</w:t>
      </w:r>
      <w:r w:rsidR="005B654B">
        <w:rPr>
          <w:rFonts w:ascii="楷体" w:eastAsia="楷体" w:hAnsi="楷体" w:hint="eastAsia"/>
        </w:rPr>
        <w:t>设备及</w:t>
      </w:r>
      <w:r w:rsidR="00270071">
        <w:rPr>
          <w:rFonts w:ascii="楷体" w:eastAsia="楷体" w:hAnsi="楷体" w:hint="eastAsia"/>
        </w:rPr>
        <w:t>系统</w:t>
      </w:r>
    </w:p>
    <w:p w14:paraId="6EA274E7" w14:textId="6BCBD173" w:rsidR="00270071" w:rsidRPr="005F7205" w:rsidRDefault="00270071" w:rsidP="00270071">
      <w:pPr>
        <w:pStyle w:val="3"/>
        <w:rPr>
          <w:rFonts w:ascii="仿宋_GB2312" w:eastAsia="仿宋_GB2312" w:cs="仿宋_GB2312" w:hint="eastAsia"/>
        </w:rPr>
      </w:pPr>
      <w:r w:rsidRPr="003D00BC">
        <w:rPr>
          <w:rStyle w:val="30"/>
          <w:rFonts w:hint="eastAsia"/>
          <w:b/>
          <w:bCs/>
        </w:rPr>
        <w:t>6.3.1</w:t>
      </w:r>
      <w:r>
        <w:rPr>
          <w:rStyle w:val="30"/>
        </w:rPr>
        <w:t xml:space="preserve"> </w:t>
      </w:r>
      <w:r w:rsidRPr="003D00BC">
        <w:rPr>
          <w:rFonts w:ascii="仿宋_GB2312" w:eastAsia="仿宋_GB2312" w:cs="仿宋_GB2312" w:hint="eastAsia"/>
        </w:rPr>
        <w:t>机载数据采集和记录</w:t>
      </w:r>
      <w:r w:rsidR="005B654B" w:rsidRPr="003D00BC">
        <w:rPr>
          <w:rFonts w:ascii="仿宋_GB2312" w:eastAsia="仿宋_GB2312" w:cs="仿宋_GB2312" w:hint="eastAsia"/>
        </w:rPr>
        <w:t>设备</w:t>
      </w:r>
    </w:p>
    <w:p w14:paraId="4826CF82" w14:textId="2D33CAD4" w:rsidR="00270071" w:rsidRDefault="00270071" w:rsidP="00270071">
      <w:pPr>
        <w:ind w:firstLineChars="200" w:firstLine="420"/>
        <w:rPr>
          <w:rFonts w:ascii="仿宋_GB2312" w:eastAsia="仿宋_GB2312" w:cs="仿宋_GB2312" w:hint="eastAsia"/>
          <w:sz w:val="32"/>
          <w:szCs w:val="32"/>
        </w:rPr>
      </w:pPr>
      <w:r>
        <w:rPr>
          <w:rFonts w:hint="eastAsia"/>
        </w:rPr>
        <w:t xml:space="preserve"> </w:t>
      </w:r>
      <w:r>
        <w:t xml:space="preserve"> </w:t>
      </w:r>
      <w:r>
        <w:rPr>
          <w:rFonts w:ascii="仿宋_GB2312" w:eastAsia="仿宋_GB2312" w:cs="仿宋_GB2312" w:hint="eastAsia"/>
          <w:sz w:val="32"/>
          <w:szCs w:val="32"/>
        </w:rPr>
        <w:t>可以采集并记录飞行数据及信息，由机载参数传感器、采集设备和记录存储设备组成。</w:t>
      </w:r>
    </w:p>
    <w:p w14:paraId="36F8DF5D" w14:textId="10E96DCC" w:rsidR="005B654B" w:rsidRDefault="005B654B" w:rsidP="007F7FB8">
      <w:pPr>
        <w:pStyle w:val="3"/>
        <w:rPr>
          <w:rFonts w:ascii="仿宋_GB2312" w:eastAsia="仿宋_GB2312" w:cs="仿宋_GB2312" w:hint="eastAsia"/>
        </w:rPr>
      </w:pPr>
      <w:r w:rsidRPr="003D00BC">
        <w:rPr>
          <w:rStyle w:val="30"/>
          <w:rFonts w:hint="eastAsia"/>
          <w:b/>
          <w:bCs/>
        </w:rPr>
        <w:t>6.3.2</w:t>
      </w:r>
      <w:r>
        <w:rPr>
          <w:rStyle w:val="30"/>
        </w:rPr>
        <w:t xml:space="preserve"> </w:t>
      </w:r>
      <w:r w:rsidRPr="003D00BC">
        <w:rPr>
          <w:rFonts w:ascii="仿宋_GB2312" w:eastAsia="仿宋_GB2312" w:cs="仿宋_GB2312" w:hint="eastAsia"/>
        </w:rPr>
        <w:t>地面数据处理和分析系统（GDRAS）</w:t>
      </w:r>
    </w:p>
    <w:p w14:paraId="23DA6D0C" w14:textId="6E747F27" w:rsidR="005B654B" w:rsidRDefault="00ED614C" w:rsidP="007F7FB8">
      <w:pPr>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一个基于地面的、使用专门软件的计算机</w:t>
      </w:r>
      <w:r w:rsidR="005B654B">
        <w:rPr>
          <w:rFonts w:ascii="仿宋_GB2312" w:eastAsia="仿宋_GB2312" w:cs="仿宋_GB2312" w:hint="eastAsia"/>
          <w:sz w:val="32"/>
          <w:szCs w:val="32"/>
        </w:rPr>
        <w:t>具备将快速存取记录器（QAR）数据转换为可用于处理和分析的格式、处理各种记录格式或不同类型记录器的数据、探测事件和日常数据测量、生成各种分析统计报表等功能。</w:t>
      </w:r>
    </w:p>
    <w:p w14:paraId="0417FB97" w14:textId="5642D93F" w:rsidR="00270071" w:rsidRDefault="005B654B" w:rsidP="005B654B">
      <w:pPr>
        <w:pStyle w:val="3"/>
        <w:rPr>
          <w:rFonts w:ascii="仿宋_GB2312" w:eastAsia="仿宋_GB2312" w:cs="仿宋_GB2312" w:hint="eastAsia"/>
        </w:rPr>
      </w:pPr>
      <w:r w:rsidRPr="003D00BC">
        <w:rPr>
          <w:rStyle w:val="30"/>
          <w:rFonts w:hint="eastAsia"/>
          <w:b/>
          <w:bCs/>
        </w:rPr>
        <w:t>6.3.3</w:t>
      </w:r>
      <w:r w:rsidRPr="007F7FB8">
        <w:rPr>
          <w:rStyle w:val="30"/>
          <w:rFonts w:hint="eastAsia"/>
        </w:rPr>
        <w:t xml:space="preserve"> </w:t>
      </w:r>
      <w:r w:rsidRPr="003D00BC">
        <w:rPr>
          <w:rFonts w:ascii="仿宋_GB2312" w:eastAsia="仿宋_GB2312" w:cs="仿宋_GB2312" w:hint="eastAsia"/>
        </w:rPr>
        <w:t>空/</w:t>
      </w:r>
      <w:proofErr w:type="gramStart"/>
      <w:r w:rsidRPr="003D00BC">
        <w:rPr>
          <w:rFonts w:ascii="仿宋_GB2312" w:eastAsia="仿宋_GB2312" w:cs="仿宋_GB2312" w:hint="eastAsia"/>
        </w:rPr>
        <w:t>地数据</w:t>
      </w:r>
      <w:proofErr w:type="gramEnd"/>
      <w:r w:rsidRPr="003D00BC">
        <w:rPr>
          <w:rFonts w:ascii="仿宋_GB2312" w:eastAsia="仿宋_GB2312" w:cs="仿宋_GB2312" w:hint="eastAsia"/>
        </w:rPr>
        <w:t>传输</w:t>
      </w:r>
      <w:r w:rsidR="001A7F0F" w:rsidRPr="003D00BC">
        <w:rPr>
          <w:rFonts w:ascii="仿宋_GB2312" w:eastAsia="仿宋_GB2312" w:cs="仿宋_GB2312" w:hint="eastAsia"/>
        </w:rPr>
        <w:t>系统</w:t>
      </w:r>
    </w:p>
    <w:p w14:paraId="5D95317C" w14:textId="6E5D58A0" w:rsidR="001A7F0F" w:rsidRDefault="001A7F0F" w:rsidP="001A7F0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265E14">
        <w:rPr>
          <w:rFonts w:ascii="仿宋_GB2312" w:eastAsia="仿宋_GB2312" w:cs="仿宋_GB2312" w:hint="eastAsia"/>
          <w:sz w:val="32"/>
          <w:szCs w:val="32"/>
        </w:rPr>
        <w:t>当</w:t>
      </w:r>
      <w:r>
        <w:rPr>
          <w:rFonts w:ascii="仿宋_GB2312" w:eastAsia="仿宋_GB2312" w:cs="仿宋_GB2312" w:hint="eastAsia"/>
          <w:sz w:val="32"/>
          <w:szCs w:val="32"/>
        </w:rPr>
        <w:t>按照数据分析的时限要求，为机务人员制定详细的操作程序，保证数据的有效下载。数据传输可以采用人工、网络、无线等方式进行。</w:t>
      </w:r>
    </w:p>
    <w:p w14:paraId="786A23C1" w14:textId="065EA6C5" w:rsidR="00327D28" w:rsidRDefault="00327D28" w:rsidP="00327D28">
      <w:pPr>
        <w:pStyle w:val="3"/>
        <w:rPr>
          <w:rFonts w:ascii="仿宋_GB2312" w:eastAsia="仿宋_GB2312" w:cs="仿宋_GB2312" w:hint="eastAsia"/>
        </w:rPr>
      </w:pPr>
      <w:r w:rsidRPr="003D00BC">
        <w:rPr>
          <w:rStyle w:val="30"/>
          <w:rFonts w:hint="eastAsia"/>
          <w:b/>
          <w:bCs/>
        </w:rPr>
        <w:t xml:space="preserve">6.3.4 </w:t>
      </w:r>
      <w:r w:rsidRPr="007F7FB8">
        <w:rPr>
          <w:rFonts w:ascii="仿宋_GB2312" w:eastAsia="仿宋_GB2312" w:cs="仿宋_GB2312" w:hint="eastAsia"/>
        </w:rPr>
        <w:t>飞行数据分析数据库</w:t>
      </w:r>
    </w:p>
    <w:p w14:paraId="23C98A57" w14:textId="7B8F697C" w:rsidR="00327D28" w:rsidRDefault="00327D28" w:rsidP="00327D28">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存储飞行数据分析系统进行数据分析后得到的相关信息，包括航段信息、</w:t>
      </w:r>
      <w:r w:rsidR="006937B3" w:rsidRPr="006937B3">
        <w:rPr>
          <w:rFonts w:ascii="仿宋_GB2312" w:eastAsia="仿宋_GB2312" w:cs="仿宋_GB2312" w:hint="eastAsia"/>
          <w:sz w:val="32"/>
          <w:szCs w:val="32"/>
        </w:rPr>
        <w:t>超过阈值</w:t>
      </w:r>
      <w:r>
        <w:rPr>
          <w:rFonts w:ascii="仿宋_GB2312" w:eastAsia="仿宋_GB2312" w:cs="仿宋_GB2312" w:hint="eastAsia"/>
          <w:sz w:val="32"/>
          <w:szCs w:val="32"/>
        </w:rPr>
        <w:t>事件信息及其他相关数据。飞行数据分析数据库中的数据和信息存储时限应</w:t>
      </w:r>
      <w:r w:rsidR="00E77F87">
        <w:rPr>
          <w:rFonts w:ascii="仿宋_GB2312" w:eastAsia="仿宋_GB2312" w:cs="仿宋_GB2312" w:hint="eastAsia"/>
          <w:sz w:val="32"/>
          <w:szCs w:val="32"/>
        </w:rPr>
        <w:t>当</w:t>
      </w:r>
      <w:r>
        <w:rPr>
          <w:rFonts w:ascii="仿宋_GB2312" w:eastAsia="仿宋_GB2312" w:cs="仿宋_GB2312" w:hint="eastAsia"/>
          <w:sz w:val="32"/>
          <w:szCs w:val="32"/>
        </w:rPr>
        <w:t>不少于三年。</w:t>
      </w:r>
    </w:p>
    <w:p w14:paraId="5C40443D" w14:textId="7250CEC4" w:rsidR="002014C5" w:rsidRDefault="002014C5" w:rsidP="002014C5">
      <w:pPr>
        <w:pStyle w:val="2"/>
        <w:rPr>
          <w:rFonts w:ascii="楷体" w:eastAsia="楷体" w:hAnsi="楷体" w:hint="eastAsia"/>
        </w:rPr>
      </w:pPr>
      <w:r>
        <w:rPr>
          <w:rFonts w:ascii="楷体" w:eastAsia="楷体" w:hAnsi="楷体" w:hint="eastAsia"/>
        </w:rPr>
        <w:lastRenderedPageBreak/>
        <w:t>6</w:t>
      </w:r>
      <w:r>
        <w:rPr>
          <w:rFonts w:ascii="楷体" w:eastAsia="楷体" w:hAnsi="楷体"/>
        </w:rPr>
        <w:t xml:space="preserve">.4 </w:t>
      </w:r>
      <w:r w:rsidR="00673AC1">
        <w:rPr>
          <w:rFonts w:ascii="楷体" w:eastAsia="楷体" w:hAnsi="楷体" w:hint="eastAsia"/>
        </w:rPr>
        <w:t>飞行数据分析方案</w:t>
      </w:r>
      <w:r>
        <w:rPr>
          <w:rFonts w:ascii="楷体" w:eastAsia="楷体" w:hAnsi="楷体" w:hint="eastAsia"/>
        </w:rPr>
        <w:t>工作流程</w:t>
      </w:r>
    </w:p>
    <w:p w14:paraId="1B19A8C2" w14:textId="673C6681" w:rsidR="00076DF6" w:rsidRDefault="00901BAC" w:rsidP="00076DF6">
      <w:pPr>
        <w:ind w:firstLineChars="200" w:firstLine="420"/>
        <w:jc w:val="center"/>
        <w:rPr>
          <w:rFonts w:ascii="黑体" w:eastAsia="黑体" w:hAnsi="黑体" w:cs="仿宋_GB2312" w:hint="eastAsia"/>
          <w:sz w:val="24"/>
          <w:szCs w:val="24"/>
        </w:rPr>
      </w:pPr>
      <w:r>
        <w:rPr>
          <w:noProof/>
        </w:rPr>
        <w:object w:dxaOrig="8171" w:dyaOrig="6791" w14:anchorId="4DBD0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320.25pt" o:ole="">
            <v:imagedata r:id="rId13" o:title=""/>
          </v:shape>
          <o:OLEObject Type="Embed" ProgID="Visio.Drawing.15" ShapeID="_x0000_i1025" DrawAspect="Content" ObjectID="_1789551527" r:id="rId14"/>
        </w:object>
      </w:r>
      <w:r w:rsidR="00076DF6" w:rsidRPr="00790D26">
        <w:rPr>
          <w:rFonts w:ascii="黑体" w:eastAsia="黑体" w:hAnsi="黑体" w:cs="仿宋_GB2312" w:hint="eastAsia"/>
          <w:sz w:val="24"/>
          <w:szCs w:val="24"/>
        </w:rPr>
        <w:t>图</w:t>
      </w:r>
      <w:r w:rsidR="00076DF6" w:rsidRPr="00790D26">
        <w:rPr>
          <w:rFonts w:ascii="黑体" w:eastAsia="黑体" w:hAnsi="黑体" w:cs="仿宋_GB2312"/>
          <w:sz w:val="24"/>
          <w:szCs w:val="24"/>
        </w:rPr>
        <w:t>6.</w:t>
      </w:r>
      <w:r w:rsidR="00076DF6">
        <w:rPr>
          <w:rFonts w:ascii="黑体" w:eastAsia="黑体" w:hAnsi="黑体" w:cs="仿宋_GB2312"/>
          <w:sz w:val="24"/>
          <w:szCs w:val="24"/>
        </w:rPr>
        <w:t xml:space="preserve">2 </w:t>
      </w:r>
      <w:r w:rsidR="00076DF6">
        <w:rPr>
          <w:rFonts w:ascii="黑体" w:eastAsia="黑体" w:hAnsi="黑体" w:cs="仿宋_GB2312" w:hint="eastAsia"/>
          <w:sz w:val="24"/>
          <w:szCs w:val="24"/>
        </w:rPr>
        <w:t>飞行数据分析方案工作流程</w:t>
      </w:r>
    </w:p>
    <w:p w14:paraId="3539703C" w14:textId="426BD31F" w:rsidR="002014C5" w:rsidRPr="00076DF6" w:rsidRDefault="002014C5" w:rsidP="00E77F87">
      <w:pPr>
        <w:jc w:val="center"/>
        <w:rPr>
          <w:rFonts w:hint="eastAsia"/>
          <w:noProof/>
        </w:rPr>
      </w:pPr>
    </w:p>
    <w:p w14:paraId="2D1F5278" w14:textId="77777777" w:rsidR="00076DF6" w:rsidRPr="00E77F87" w:rsidRDefault="00076DF6" w:rsidP="003D00BC">
      <w:pPr>
        <w:rPr>
          <w:rStyle w:val="30"/>
          <w:rFonts w:hint="eastAsia"/>
          <w:sz w:val="21"/>
          <w:szCs w:val="22"/>
        </w:rPr>
      </w:pPr>
    </w:p>
    <w:p w14:paraId="71B0605B" w14:textId="3A4B24B9" w:rsidR="00904BA5" w:rsidRPr="00E77F87" w:rsidRDefault="003648FA" w:rsidP="00E77F87">
      <w:pPr>
        <w:pStyle w:val="3"/>
        <w:rPr>
          <w:rStyle w:val="30"/>
          <w:rFonts w:hint="eastAsia"/>
        </w:rPr>
      </w:pPr>
      <w:bookmarkStart w:id="2" w:name="_Hlk172372457"/>
      <w:bookmarkEnd w:id="1"/>
      <w:r w:rsidRPr="003D00BC">
        <w:rPr>
          <w:rStyle w:val="30"/>
          <w:rFonts w:hint="eastAsia"/>
          <w:b/>
          <w:bCs/>
        </w:rPr>
        <w:t>6.</w:t>
      </w:r>
      <w:r w:rsidR="00806DFA" w:rsidRPr="003D00BC">
        <w:rPr>
          <w:rStyle w:val="30"/>
          <w:rFonts w:hint="eastAsia"/>
          <w:b/>
          <w:bCs/>
        </w:rPr>
        <w:t>4</w:t>
      </w:r>
      <w:r w:rsidRPr="003D00BC">
        <w:rPr>
          <w:rStyle w:val="30"/>
          <w:rFonts w:hint="eastAsia"/>
          <w:b/>
          <w:bCs/>
        </w:rPr>
        <w:t>.1</w:t>
      </w:r>
      <w:r>
        <w:rPr>
          <w:rStyle w:val="30"/>
        </w:rPr>
        <w:t xml:space="preserve"> </w:t>
      </w:r>
      <w:r w:rsidR="00806DFA" w:rsidRPr="007C741E">
        <w:rPr>
          <w:rFonts w:ascii="仿宋_GB2312" w:eastAsia="仿宋_GB2312" w:cs="仿宋_GB2312" w:hint="eastAsia"/>
        </w:rPr>
        <w:t>机载数据采集和记录</w:t>
      </w:r>
    </w:p>
    <w:bookmarkEnd w:id="2"/>
    <w:p w14:paraId="0F4FF559" w14:textId="61E3C68F" w:rsidR="007F61E1" w:rsidRPr="00181380" w:rsidRDefault="007F61E1" w:rsidP="007F61E1">
      <w:pPr>
        <w:ind w:firstLineChars="200" w:firstLine="640"/>
        <w:rPr>
          <w:rFonts w:ascii="仿宋_GB2312" w:eastAsia="仿宋_GB2312" w:cs="仿宋_GB2312" w:hint="eastAsia"/>
          <w:sz w:val="32"/>
          <w:szCs w:val="32"/>
        </w:rPr>
      </w:pPr>
      <w:r w:rsidRPr="00267BD0">
        <w:rPr>
          <w:rFonts w:ascii="仿宋_GB2312" w:eastAsia="仿宋_GB2312" w:cs="仿宋_GB2312" w:hint="eastAsia"/>
          <w:sz w:val="32"/>
          <w:szCs w:val="32"/>
        </w:rPr>
        <w:t>通过机载</w:t>
      </w:r>
      <w:r>
        <w:rPr>
          <w:rFonts w:ascii="仿宋_GB2312" w:eastAsia="仿宋_GB2312" w:cs="仿宋_GB2312" w:hint="eastAsia"/>
          <w:sz w:val="32"/>
          <w:szCs w:val="32"/>
        </w:rPr>
        <w:t>参数传感器、采集设备和记录存储设备完成机载数据采集和记录。飞行数据记录器</w:t>
      </w:r>
      <w:r w:rsidR="00181380">
        <w:rPr>
          <w:rFonts w:ascii="仿宋_GB2312" w:eastAsia="仿宋_GB2312" w:cs="仿宋_GB2312" w:hint="eastAsia"/>
          <w:sz w:val="32"/>
          <w:szCs w:val="32"/>
        </w:rPr>
        <w:t>（F</w:t>
      </w:r>
      <w:r w:rsidR="00181380">
        <w:rPr>
          <w:rFonts w:ascii="仿宋_GB2312" w:eastAsia="仿宋_GB2312" w:cs="仿宋_GB2312"/>
          <w:sz w:val="32"/>
          <w:szCs w:val="32"/>
        </w:rPr>
        <w:t>DR</w:t>
      </w:r>
      <w:r w:rsidR="00181380">
        <w:rPr>
          <w:rFonts w:ascii="仿宋_GB2312" w:eastAsia="仿宋_GB2312" w:cs="仿宋_GB2312" w:hint="eastAsia"/>
          <w:sz w:val="32"/>
          <w:szCs w:val="32"/>
        </w:rPr>
        <w:t>）</w:t>
      </w:r>
      <w:r>
        <w:rPr>
          <w:rFonts w:ascii="仿宋_GB2312" w:eastAsia="仿宋_GB2312" w:cs="仿宋_GB2312" w:hint="eastAsia"/>
          <w:sz w:val="32"/>
          <w:szCs w:val="32"/>
        </w:rPr>
        <w:t>或航空器数据记录系统所记录的飞行参数可以为飞行数据分析方案确定一组满足最低要求的参数。与飞行数据记录器相比，快速存取记录器</w:t>
      </w:r>
      <w:r w:rsidR="00181380">
        <w:rPr>
          <w:rFonts w:ascii="仿宋_GB2312" w:eastAsia="仿宋_GB2312" w:cs="仿宋_GB2312" w:hint="eastAsia"/>
          <w:sz w:val="32"/>
          <w:szCs w:val="32"/>
        </w:rPr>
        <w:t>（Q</w:t>
      </w:r>
      <w:r w:rsidR="00181380">
        <w:rPr>
          <w:rFonts w:ascii="仿宋_GB2312" w:eastAsia="仿宋_GB2312" w:cs="仿宋_GB2312"/>
          <w:sz w:val="32"/>
          <w:szCs w:val="32"/>
        </w:rPr>
        <w:t>AR</w:t>
      </w:r>
      <w:r w:rsidR="00181380">
        <w:rPr>
          <w:rFonts w:ascii="仿宋_GB2312" w:eastAsia="仿宋_GB2312" w:cs="仿宋_GB2312" w:hint="eastAsia"/>
          <w:sz w:val="32"/>
          <w:szCs w:val="32"/>
        </w:rPr>
        <w:t>）</w:t>
      </w:r>
      <w:r>
        <w:rPr>
          <w:rFonts w:ascii="仿宋_GB2312" w:eastAsia="仿宋_GB2312" w:cs="仿宋_GB2312" w:hint="eastAsia"/>
          <w:sz w:val="32"/>
          <w:szCs w:val="32"/>
        </w:rPr>
        <w:t>更易于取用，且持续记录飞行参数的时间更长。新技术下的快速存取记录器</w:t>
      </w:r>
      <w:r w:rsidR="00181380">
        <w:rPr>
          <w:rFonts w:ascii="仿宋_GB2312" w:eastAsia="仿宋_GB2312" w:cs="仿宋_GB2312" w:hint="eastAsia"/>
          <w:sz w:val="32"/>
          <w:szCs w:val="32"/>
        </w:rPr>
        <w:t>（Q</w:t>
      </w:r>
      <w:r w:rsidR="00181380">
        <w:rPr>
          <w:rFonts w:ascii="仿宋_GB2312" w:eastAsia="仿宋_GB2312" w:cs="仿宋_GB2312"/>
          <w:sz w:val="32"/>
          <w:szCs w:val="32"/>
        </w:rPr>
        <w:t>AR</w:t>
      </w:r>
      <w:r w:rsidR="00181380">
        <w:rPr>
          <w:rFonts w:ascii="仿宋_GB2312" w:eastAsia="仿宋_GB2312" w:cs="仿宋_GB2312" w:hint="eastAsia"/>
          <w:sz w:val="32"/>
          <w:szCs w:val="32"/>
        </w:rPr>
        <w:t>）</w:t>
      </w:r>
      <w:r>
        <w:rPr>
          <w:rFonts w:ascii="仿宋_GB2312" w:eastAsia="仿宋_GB2312" w:cs="仿宋_GB2312" w:hint="eastAsia"/>
          <w:sz w:val="32"/>
          <w:szCs w:val="32"/>
        </w:rPr>
        <w:t>和飞行数据采集系统可以获取并记录数以千计的采样率和精度更高的</w:t>
      </w:r>
      <w:r>
        <w:rPr>
          <w:rFonts w:ascii="仿宋_GB2312" w:eastAsia="仿宋_GB2312" w:cs="仿宋_GB2312" w:hint="eastAsia"/>
          <w:sz w:val="32"/>
          <w:szCs w:val="32"/>
        </w:rPr>
        <w:lastRenderedPageBreak/>
        <w:t>飞行参数。</w:t>
      </w:r>
      <w:r w:rsidR="00181380">
        <w:rPr>
          <w:rFonts w:ascii="仿宋_GB2312" w:eastAsia="仿宋_GB2312" w:cs="仿宋_GB2312" w:hint="eastAsia"/>
          <w:sz w:val="32"/>
          <w:szCs w:val="32"/>
        </w:rPr>
        <w:t>可用的记录参数及其采样率、记录精度等属性将直接影响数据分析的准确度。快速存取记录器（QAR）或等效设备所记录的飞行参数不得低于飞行数据记录器（FDR）的强制记录参数及相关要求。</w:t>
      </w:r>
    </w:p>
    <w:p w14:paraId="4259174D" w14:textId="2C38EC93" w:rsidR="009B01DD" w:rsidRPr="00E77F87" w:rsidRDefault="009B01DD" w:rsidP="00E77F87">
      <w:pPr>
        <w:pStyle w:val="3"/>
        <w:rPr>
          <w:rStyle w:val="30"/>
          <w:rFonts w:hint="eastAsia"/>
        </w:rPr>
      </w:pPr>
      <w:r w:rsidRPr="004F1261">
        <w:rPr>
          <w:rStyle w:val="30"/>
          <w:rFonts w:hint="eastAsia"/>
          <w:b/>
          <w:bCs/>
        </w:rPr>
        <w:t>6.4.2</w:t>
      </w:r>
      <w:r>
        <w:rPr>
          <w:rStyle w:val="30"/>
        </w:rPr>
        <w:t xml:space="preserve"> </w:t>
      </w:r>
      <w:r w:rsidRPr="007C741E">
        <w:rPr>
          <w:rFonts w:ascii="仿宋_GB2312" w:eastAsia="仿宋_GB2312" w:cs="仿宋_GB2312" w:hint="eastAsia"/>
        </w:rPr>
        <w:t>地面数据处理和译码</w:t>
      </w:r>
    </w:p>
    <w:p w14:paraId="0B47CAA9" w14:textId="1D8873F4" w:rsidR="00BF35C3" w:rsidRDefault="00BF35C3" w:rsidP="009B01DD">
      <w:pPr>
        <w:widowControl/>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将飞行数据</w:t>
      </w:r>
      <w:r w:rsidR="00C6490B">
        <w:rPr>
          <w:rFonts w:ascii="仿宋_GB2312" w:eastAsia="仿宋_GB2312" w:cs="仿宋_GB2312" w:hint="eastAsia"/>
          <w:sz w:val="32"/>
          <w:szCs w:val="32"/>
        </w:rPr>
        <w:t>从航空器记录装置下载至基于地面且装有飞行数据分析软件的计算机系统</w:t>
      </w:r>
      <w:r>
        <w:rPr>
          <w:rFonts w:ascii="仿宋_GB2312" w:eastAsia="仿宋_GB2312" w:cs="仿宋_GB2312" w:hint="eastAsia"/>
          <w:sz w:val="32"/>
          <w:szCs w:val="32"/>
        </w:rPr>
        <w:t>，</w:t>
      </w:r>
      <w:r w:rsidR="00D533FA">
        <w:rPr>
          <w:rFonts w:ascii="仿宋_GB2312" w:eastAsia="仿宋_GB2312" w:cs="仿宋_GB2312" w:hint="eastAsia"/>
          <w:sz w:val="32"/>
          <w:szCs w:val="32"/>
        </w:rPr>
        <w:t>即</w:t>
      </w:r>
      <w:r>
        <w:rPr>
          <w:rFonts w:ascii="仿宋_GB2312" w:eastAsia="仿宋_GB2312" w:cs="仿宋_GB2312" w:hint="eastAsia"/>
          <w:sz w:val="32"/>
          <w:szCs w:val="32"/>
        </w:rPr>
        <w:t>完成了飞行数据的地面下载与传输</w:t>
      </w:r>
      <w:r w:rsidR="007C741E">
        <w:rPr>
          <w:rFonts w:ascii="仿宋_GB2312" w:eastAsia="仿宋_GB2312" w:cs="仿宋_GB2312" w:hint="eastAsia"/>
          <w:sz w:val="32"/>
          <w:szCs w:val="32"/>
        </w:rPr>
        <w:t>，为后续飞行数据的译码和分析做准备。</w:t>
      </w:r>
    </w:p>
    <w:p w14:paraId="15E7DECD" w14:textId="0C2D1536" w:rsidR="007C741E" w:rsidRDefault="00917211" w:rsidP="009B01DD">
      <w:pPr>
        <w:widowControl/>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飞行数据译码是将飞行数据记录器存储的以二进制方式排列的原始数据转换成有单位的、直观的工程值数据的过程。</w:t>
      </w:r>
      <w:r w:rsidR="00EE7029">
        <w:rPr>
          <w:rFonts w:ascii="仿宋_GB2312" w:eastAsia="仿宋_GB2312" w:cs="仿宋_GB2312" w:hint="eastAsia"/>
          <w:sz w:val="32"/>
          <w:szCs w:val="32"/>
        </w:rPr>
        <w:t>译码的三个核心要素包括飞行记录器转录或下载的原始数据、译码软件以及译码数据库。译码数据库的构建是整个译码过程的核心。</w:t>
      </w:r>
    </w:p>
    <w:p w14:paraId="0F072909" w14:textId="0A15E60D" w:rsidR="007C741E" w:rsidRPr="001C65C9" w:rsidRDefault="007C741E" w:rsidP="007C741E">
      <w:pPr>
        <w:pStyle w:val="3"/>
        <w:rPr>
          <w:rStyle w:val="30"/>
          <w:rFonts w:hint="eastAsia"/>
        </w:rPr>
      </w:pPr>
      <w:r w:rsidRPr="00DB75EB">
        <w:rPr>
          <w:rStyle w:val="30"/>
          <w:rFonts w:hint="eastAsia"/>
          <w:b/>
          <w:bCs/>
        </w:rPr>
        <w:t>6.4.</w:t>
      </w:r>
      <w:r w:rsidR="00C56723" w:rsidRPr="00DB75EB">
        <w:rPr>
          <w:rStyle w:val="30"/>
          <w:rFonts w:hint="eastAsia"/>
          <w:b/>
          <w:bCs/>
        </w:rPr>
        <w:t>3</w:t>
      </w:r>
      <w:r>
        <w:rPr>
          <w:rStyle w:val="30"/>
        </w:rPr>
        <w:t xml:space="preserve"> </w:t>
      </w:r>
      <w:r w:rsidR="00037E2C">
        <w:rPr>
          <w:rFonts w:ascii="仿宋_GB2312" w:eastAsia="仿宋_GB2312" w:cs="仿宋_GB2312" w:hint="eastAsia"/>
        </w:rPr>
        <w:t>飞行数据分析与评估</w:t>
      </w:r>
    </w:p>
    <w:p w14:paraId="166D6B10" w14:textId="45DB553D" w:rsidR="00904BA5" w:rsidRPr="00E04481" w:rsidRDefault="007A71C0" w:rsidP="00E04481">
      <w:pPr>
        <w:widowControl/>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运营人对飞行数据进行检测和验证，剔除错误的数据后即可进入飞行数据分析阶段。</w:t>
      </w:r>
      <w:r w:rsidR="000B2531">
        <w:rPr>
          <w:rFonts w:ascii="仿宋_GB2312" w:eastAsia="仿宋_GB2312" w:cs="仿宋_GB2312" w:hint="eastAsia"/>
          <w:sz w:val="32"/>
          <w:szCs w:val="32"/>
        </w:rPr>
        <w:t>目前，</w:t>
      </w:r>
      <w:r w:rsidR="00421FBD">
        <w:rPr>
          <w:rFonts w:ascii="仿宋_GB2312" w:eastAsia="仿宋_GB2312" w:cs="仿宋_GB2312" w:hint="eastAsia"/>
          <w:sz w:val="32"/>
          <w:szCs w:val="32"/>
        </w:rPr>
        <w:t>飞行数据</w:t>
      </w:r>
      <w:r w:rsidR="000B2531">
        <w:rPr>
          <w:rFonts w:ascii="仿宋_GB2312" w:eastAsia="仿宋_GB2312" w:cs="仿宋_GB2312" w:hint="eastAsia"/>
          <w:sz w:val="32"/>
          <w:szCs w:val="32"/>
        </w:rPr>
        <w:t>分析以测量值分析和事件分析两种类型为主，</w:t>
      </w:r>
      <w:r w:rsidR="00421FBD">
        <w:rPr>
          <w:rFonts w:ascii="仿宋_GB2312" w:eastAsia="仿宋_GB2312" w:cs="仿宋_GB2312" w:hint="eastAsia"/>
          <w:sz w:val="32"/>
          <w:szCs w:val="32"/>
        </w:rPr>
        <w:t>可以通过统计学、机器学习、可视化等</w:t>
      </w:r>
      <w:r w:rsidR="00554C79">
        <w:rPr>
          <w:rFonts w:ascii="仿宋_GB2312" w:eastAsia="仿宋_GB2312" w:cs="仿宋_GB2312" w:hint="eastAsia"/>
          <w:sz w:val="32"/>
          <w:szCs w:val="32"/>
        </w:rPr>
        <w:t>技术</w:t>
      </w:r>
      <w:r w:rsidR="00421FBD">
        <w:rPr>
          <w:rFonts w:ascii="仿宋_GB2312" w:eastAsia="仿宋_GB2312" w:cs="仿宋_GB2312" w:hint="eastAsia"/>
          <w:sz w:val="32"/>
          <w:szCs w:val="32"/>
        </w:rPr>
        <w:t>对飞行数据进行解读，以</w:t>
      </w:r>
      <w:r w:rsidR="00E37833">
        <w:rPr>
          <w:rFonts w:ascii="仿宋_GB2312" w:eastAsia="仿宋_GB2312" w:cs="仿宋_GB2312" w:hint="eastAsia"/>
          <w:sz w:val="32"/>
          <w:szCs w:val="32"/>
        </w:rPr>
        <w:t>呈</w:t>
      </w:r>
      <w:r w:rsidR="00421FBD">
        <w:rPr>
          <w:rFonts w:ascii="仿宋_GB2312" w:eastAsia="仿宋_GB2312" w:cs="仿宋_GB2312" w:hint="eastAsia"/>
          <w:sz w:val="32"/>
          <w:szCs w:val="32"/>
        </w:rPr>
        <w:t>现机组操纵、发动机状况及航空器性能等方面</w:t>
      </w:r>
      <w:r w:rsidR="00E37833">
        <w:rPr>
          <w:rFonts w:ascii="仿宋_GB2312" w:eastAsia="仿宋_GB2312" w:cs="仿宋_GB2312" w:hint="eastAsia"/>
          <w:sz w:val="32"/>
          <w:szCs w:val="32"/>
        </w:rPr>
        <w:t>存在的问题。</w:t>
      </w:r>
      <w:r w:rsidR="000B2531">
        <w:rPr>
          <w:rFonts w:ascii="仿宋_GB2312" w:eastAsia="仿宋_GB2312" w:cs="仿宋_GB2312" w:hint="eastAsia"/>
          <w:sz w:val="32"/>
          <w:szCs w:val="32"/>
        </w:rPr>
        <w:t>针对飞行数据分析结果，运营人</w:t>
      </w:r>
      <w:r w:rsidR="00DC720A">
        <w:rPr>
          <w:rFonts w:ascii="仿宋_GB2312" w:eastAsia="仿宋_GB2312" w:cs="仿宋_GB2312" w:hint="eastAsia"/>
          <w:sz w:val="32"/>
          <w:szCs w:val="32"/>
        </w:rPr>
        <w:t>应</w:t>
      </w:r>
      <w:r w:rsidR="00597188">
        <w:rPr>
          <w:rFonts w:ascii="仿宋_GB2312" w:eastAsia="仿宋_GB2312" w:cs="仿宋_GB2312" w:hint="eastAsia"/>
          <w:sz w:val="32"/>
          <w:szCs w:val="32"/>
        </w:rPr>
        <w:t>当</w:t>
      </w:r>
      <w:r w:rsidR="000B2531">
        <w:rPr>
          <w:rFonts w:ascii="仿宋_GB2312" w:eastAsia="仿宋_GB2312" w:cs="仿宋_GB2312" w:hint="eastAsia"/>
          <w:sz w:val="32"/>
          <w:szCs w:val="32"/>
        </w:rPr>
        <w:t>开展系统评价，</w:t>
      </w:r>
      <w:r w:rsidR="00DC720A">
        <w:rPr>
          <w:rFonts w:ascii="仿宋_GB2312" w:eastAsia="仿宋_GB2312" w:cs="仿宋_GB2312" w:hint="eastAsia"/>
          <w:sz w:val="32"/>
          <w:szCs w:val="32"/>
        </w:rPr>
        <w:t>适时采取</w:t>
      </w:r>
      <w:r w:rsidR="00DC720A">
        <w:rPr>
          <w:rFonts w:ascii="仿宋_GB2312" w:eastAsia="仿宋_GB2312" w:cs="仿宋_GB2312" w:hint="eastAsia"/>
          <w:sz w:val="32"/>
          <w:szCs w:val="32"/>
        </w:rPr>
        <w:lastRenderedPageBreak/>
        <w:t>纠正/预防措施；针对</w:t>
      </w:r>
      <w:r w:rsidR="000B2531">
        <w:rPr>
          <w:rFonts w:ascii="仿宋_GB2312" w:eastAsia="仿宋_GB2312" w:cs="仿宋_GB2312" w:hint="eastAsia"/>
          <w:sz w:val="32"/>
          <w:szCs w:val="32"/>
        </w:rPr>
        <w:t>危险或潜在危险，</w:t>
      </w:r>
      <w:r w:rsidR="00DC720A">
        <w:rPr>
          <w:rFonts w:ascii="仿宋_GB2312" w:eastAsia="仿宋_GB2312" w:cs="仿宋_GB2312" w:hint="eastAsia"/>
          <w:sz w:val="32"/>
          <w:szCs w:val="32"/>
        </w:rPr>
        <w:t>应</w:t>
      </w:r>
      <w:r w:rsidR="00597188">
        <w:rPr>
          <w:rFonts w:ascii="仿宋_GB2312" w:eastAsia="仿宋_GB2312" w:cs="仿宋_GB2312" w:hint="eastAsia"/>
          <w:sz w:val="32"/>
          <w:szCs w:val="32"/>
        </w:rPr>
        <w:t>当</w:t>
      </w:r>
      <w:r w:rsidR="000B2531">
        <w:rPr>
          <w:rFonts w:ascii="仿宋_GB2312" w:eastAsia="仿宋_GB2312" w:cs="仿宋_GB2312" w:hint="eastAsia"/>
          <w:sz w:val="32"/>
          <w:szCs w:val="32"/>
        </w:rPr>
        <w:t>判断其风险水平，并采取适当的风险</w:t>
      </w:r>
      <w:r w:rsidR="00DC720A">
        <w:rPr>
          <w:rFonts w:ascii="仿宋_GB2312" w:eastAsia="仿宋_GB2312" w:cs="仿宋_GB2312" w:hint="eastAsia"/>
          <w:sz w:val="32"/>
          <w:szCs w:val="32"/>
        </w:rPr>
        <w:t>控制</w:t>
      </w:r>
      <w:r w:rsidR="000B2531">
        <w:rPr>
          <w:rFonts w:ascii="仿宋_GB2312" w:eastAsia="仿宋_GB2312" w:cs="仿宋_GB2312" w:hint="eastAsia"/>
          <w:sz w:val="32"/>
          <w:szCs w:val="32"/>
        </w:rPr>
        <w:t>措施。</w:t>
      </w:r>
      <w:proofErr w:type="gramStart"/>
      <w:r w:rsidR="00DC720A">
        <w:rPr>
          <w:rFonts w:ascii="仿宋_GB2312" w:eastAsia="仿宋_GB2312" w:cs="仿宋_GB2312" w:hint="eastAsia"/>
          <w:sz w:val="32"/>
          <w:szCs w:val="32"/>
        </w:rPr>
        <w:t>当措施</w:t>
      </w:r>
      <w:proofErr w:type="gramEnd"/>
      <w:r w:rsidR="00DC720A">
        <w:rPr>
          <w:rFonts w:ascii="仿宋_GB2312" w:eastAsia="仿宋_GB2312" w:cs="仿宋_GB2312" w:hint="eastAsia"/>
          <w:sz w:val="32"/>
          <w:szCs w:val="32"/>
        </w:rPr>
        <w:t>实施后，需要对其有效性进行监测，评估风险的变化，并确认措施有效性。</w:t>
      </w:r>
    </w:p>
    <w:p w14:paraId="710CB614" w14:textId="3151EA41" w:rsidR="00904BA5" w:rsidRDefault="003648FA">
      <w:pPr>
        <w:pStyle w:val="2"/>
        <w:rPr>
          <w:rFonts w:ascii="楷体" w:eastAsia="楷体" w:hAnsi="楷体" w:hint="eastAsia"/>
        </w:rPr>
      </w:pPr>
      <w:r>
        <w:rPr>
          <w:rFonts w:ascii="楷体" w:eastAsia="楷体" w:hAnsi="楷体" w:hint="eastAsia"/>
        </w:rPr>
        <w:t>6</w:t>
      </w:r>
      <w:r>
        <w:rPr>
          <w:rFonts w:ascii="楷体" w:eastAsia="楷体" w:hAnsi="楷体"/>
        </w:rPr>
        <w:t>.</w:t>
      </w:r>
      <w:r w:rsidR="001F75F7">
        <w:rPr>
          <w:rFonts w:ascii="楷体" w:eastAsia="楷体" w:hAnsi="楷体"/>
        </w:rPr>
        <w:t xml:space="preserve">5 </w:t>
      </w:r>
      <w:r>
        <w:rPr>
          <w:rFonts w:ascii="楷体" w:eastAsia="楷体" w:hAnsi="楷体" w:hint="eastAsia"/>
        </w:rPr>
        <w:t>飞行数据分析过程</w:t>
      </w:r>
    </w:p>
    <w:p w14:paraId="510FB035" w14:textId="33F4362B" w:rsidR="001334B1" w:rsidRDefault="00901BAC" w:rsidP="003C2A0A">
      <w:pPr>
        <w:jc w:val="center"/>
        <w:rPr>
          <w:rFonts w:hint="eastAsia"/>
          <w:noProof/>
        </w:rPr>
      </w:pPr>
      <w:r>
        <w:rPr>
          <w:noProof/>
        </w:rPr>
        <w:object w:dxaOrig="6401" w:dyaOrig="4530" w14:anchorId="388DD369">
          <v:shape id="_x0000_i1026" type="#_x0000_t75" style="width:321pt;height:226.5pt" o:ole="">
            <v:imagedata r:id="rId15" o:title=""/>
          </v:shape>
          <o:OLEObject Type="Embed" ProgID="Visio.Drawing.15" ShapeID="_x0000_i1026" DrawAspect="Content" ObjectID="_1789551528" r:id="rId16"/>
        </w:object>
      </w:r>
    </w:p>
    <w:p w14:paraId="7FC7D022" w14:textId="1C27310D" w:rsidR="00076DF6" w:rsidRPr="003C2A0A" w:rsidRDefault="00076DF6" w:rsidP="00076DF6">
      <w:pPr>
        <w:ind w:firstLineChars="200" w:firstLine="480"/>
        <w:jc w:val="center"/>
        <w:rPr>
          <w:rFonts w:hint="eastAsia"/>
        </w:rPr>
      </w:pPr>
      <w:r w:rsidRPr="00790D26">
        <w:rPr>
          <w:rFonts w:ascii="黑体" w:eastAsia="黑体" w:hAnsi="黑体" w:cs="仿宋_GB2312" w:hint="eastAsia"/>
          <w:sz w:val="24"/>
          <w:szCs w:val="24"/>
        </w:rPr>
        <w:t>图</w:t>
      </w:r>
      <w:r w:rsidRPr="00790D26">
        <w:rPr>
          <w:rFonts w:ascii="黑体" w:eastAsia="黑体" w:hAnsi="黑体" w:cs="仿宋_GB2312"/>
          <w:sz w:val="24"/>
          <w:szCs w:val="24"/>
        </w:rPr>
        <w:t>6.</w:t>
      </w:r>
      <w:r>
        <w:rPr>
          <w:rFonts w:ascii="黑体" w:eastAsia="黑体" w:hAnsi="黑体" w:cs="仿宋_GB2312"/>
          <w:sz w:val="24"/>
          <w:szCs w:val="24"/>
        </w:rPr>
        <w:t xml:space="preserve">3 </w:t>
      </w:r>
      <w:r>
        <w:rPr>
          <w:rFonts w:ascii="黑体" w:eastAsia="黑体" w:hAnsi="黑体" w:cs="仿宋_GB2312" w:hint="eastAsia"/>
          <w:sz w:val="24"/>
          <w:szCs w:val="24"/>
        </w:rPr>
        <w:t>飞行数据分析过程</w:t>
      </w:r>
    </w:p>
    <w:p w14:paraId="48F552EA" w14:textId="6A776B08" w:rsidR="001A5BA1" w:rsidRDefault="003648FA" w:rsidP="00D56A7F">
      <w:pPr>
        <w:ind w:firstLineChars="200" w:firstLine="640"/>
        <w:rPr>
          <w:rFonts w:ascii="仿宋_GB2312" w:eastAsia="仿宋_GB2312" w:cs="仿宋_GB2312" w:hint="eastAsia"/>
          <w:color w:val="000000" w:themeColor="text1"/>
          <w:sz w:val="32"/>
          <w:szCs w:val="32"/>
        </w:rPr>
      </w:pPr>
      <w:r>
        <w:rPr>
          <w:rFonts w:ascii="仿宋_GB2312" w:eastAsia="仿宋_GB2312" w:cs="仿宋_GB2312" w:hint="eastAsia"/>
          <w:sz w:val="32"/>
          <w:szCs w:val="32"/>
        </w:rPr>
        <w:t>飞行数据分析过程</w:t>
      </w:r>
      <w:r w:rsidR="00E1412F">
        <w:rPr>
          <w:rFonts w:ascii="仿宋_GB2312" w:eastAsia="仿宋_GB2312" w:cs="仿宋_GB2312" w:hint="eastAsia"/>
          <w:sz w:val="32"/>
          <w:szCs w:val="32"/>
        </w:rPr>
        <w:t>可以</w:t>
      </w:r>
      <w:r>
        <w:rPr>
          <w:rFonts w:ascii="仿宋_GB2312" w:eastAsia="仿宋_GB2312" w:cs="仿宋_GB2312" w:hint="eastAsia"/>
          <w:sz w:val="32"/>
          <w:szCs w:val="32"/>
        </w:rPr>
        <w:t>结合运行安全、飞机性能、机组操作、训练大纲、训练效果、飞机设计、空中交通管制（ATC）系统运行、机场运行、气象等</w:t>
      </w:r>
      <w:r w:rsidR="00D56A7F">
        <w:rPr>
          <w:rFonts w:ascii="仿宋_GB2312" w:eastAsia="仿宋_GB2312" w:cs="仿宋_GB2312" w:hint="eastAsia"/>
          <w:sz w:val="32"/>
          <w:szCs w:val="32"/>
        </w:rPr>
        <w:t>要素</w:t>
      </w:r>
      <w:r>
        <w:rPr>
          <w:rFonts w:ascii="仿宋_GB2312" w:eastAsia="仿宋_GB2312" w:cs="仿宋_GB2312" w:hint="eastAsia"/>
          <w:sz w:val="32"/>
          <w:szCs w:val="32"/>
        </w:rPr>
        <w:t>进行综合评估。</w:t>
      </w:r>
      <w:r>
        <w:rPr>
          <w:rFonts w:ascii="仿宋_GB2312" w:eastAsia="仿宋_GB2312" w:cs="仿宋_GB2312" w:hint="eastAsia"/>
          <w:color w:val="000000" w:themeColor="text1"/>
          <w:sz w:val="32"/>
          <w:szCs w:val="32"/>
        </w:rPr>
        <w:t>飞行数据分析需处理特定格式的大量数据，因此需要使用专门的分析软件。</w:t>
      </w:r>
    </w:p>
    <w:p w14:paraId="5348CB7D" w14:textId="32353875" w:rsidR="00904BA5" w:rsidRDefault="003648FA">
      <w:pPr>
        <w:pStyle w:val="3"/>
        <w:rPr>
          <w:rFonts w:ascii="仿宋_GB2312" w:eastAsia="仿宋_GB2312" w:cs="仿宋_GB2312" w:hint="eastAsia"/>
        </w:rPr>
      </w:pPr>
      <w:r w:rsidRPr="00276E84">
        <w:rPr>
          <w:rStyle w:val="30"/>
          <w:rFonts w:hint="eastAsia"/>
          <w:b/>
          <w:bCs/>
        </w:rPr>
        <w:t>6.</w:t>
      </w:r>
      <w:r w:rsidR="001F75F7" w:rsidRPr="00276E84">
        <w:rPr>
          <w:rStyle w:val="30"/>
          <w:rFonts w:hint="eastAsia"/>
          <w:b/>
          <w:bCs/>
        </w:rPr>
        <w:t>5</w:t>
      </w:r>
      <w:r w:rsidRPr="00276E84">
        <w:rPr>
          <w:rStyle w:val="30"/>
          <w:rFonts w:hint="eastAsia"/>
          <w:b/>
          <w:bCs/>
        </w:rPr>
        <w:t>.</w:t>
      </w:r>
      <w:r w:rsidR="00460CE4" w:rsidRPr="00276E84">
        <w:rPr>
          <w:rStyle w:val="30"/>
          <w:rFonts w:hint="eastAsia"/>
          <w:b/>
          <w:bCs/>
        </w:rPr>
        <w:t>1</w:t>
      </w:r>
      <w:r w:rsidR="00460CE4">
        <w:rPr>
          <w:rStyle w:val="30"/>
        </w:rPr>
        <w:t xml:space="preserve"> </w:t>
      </w:r>
      <w:r>
        <w:rPr>
          <w:rFonts w:ascii="仿宋_GB2312" w:eastAsia="仿宋_GB2312" w:cs="仿宋_GB2312" w:hint="eastAsia"/>
        </w:rPr>
        <w:t>数据分析</w:t>
      </w:r>
    </w:p>
    <w:p w14:paraId="2AB35BD2" w14:textId="0D540737"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目前</w:t>
      </w:r>
      <w:r w:rsidR="00554C79">
        <w:rPr>
          <w:rFonts w:ascii="仿宋_GB2312" w:eastAsia="仿宋_GB2312" w:cs="仿宋_GB2312" w:hint="eastAsia"/>
          <w:sz w:val="32"/>
          <w:szCs w:val="32"/>
        </w:rPr>
        <w:t>，</w:t>
      </w:r>
      <w:r>
        <w:rPr>
          <w:rFonts w:ascii="仿宋_GB2312" w:eastAsia="仿宋_GB2312" w:cs="仿宋_GB2312" w:hint="eastAsia"/>
          <w:sz w:val="32"/>
          <w:szCs w:val="32"/>
        </w:rPr>
        <w:t>飞行数据分析中常用的两种分析</w:t>
      </w:r>
      <w:r w:rsidR="00760DFB">
        <w:rPr>
          <w:rFonts w:ascii="仿宋_GB2312" w:eastAsia="仿宋_GB2312" w:cs="仿宋_GB2312" w:hint="eastAsia"/>
          <w:sz w:val="32"/>
          <w:szCs w:val="32"/>
        </w:rPr>
        <w:t>方法</w:t>
      </w:r>
      <w:r>
        <w:rPr>
          <w:rFonts w:ascii="仿宋_GB2312" w:eastAsia="仿宋_GB2312" w:cs="仿宋_GB2312" w:hint="eastAsia"/>
          <w:sz w:val="32"/>
          <w:szCs w:val="32"/>
        </w:rPr>
        <w:t>是事件分</w:t>
      </w:r>
      <w:r>
        <w:rPr>
          <w:rFonts w:ascii="仿宋_GB2312" w:eastAsia="仿宋_GB2312" w:cs="仿宋_GB2312" w:hint="eastAsia"/>
          <w:sz w:val="32"/>
          <w:szCs w:val="32"/>
        </w:rPr>
        <w:lastRenderedPageBreak/>
        <w:t>析和测量值分析。运营人开展两种分析时可以运用各种统计技术，当这类技术与</w:t>
      </w:r>
      <w:r>
        <w:rPr>
          <w:rFonts w:ascii="仿宋_GB2312" w:eastAsia="仿宋_GB2312" w:cs="仿宋_GB2312"/>
          <w:sz w:val="32"/>
          <w:szCs w:val="32"/>
        </w:rPr>
        <w:t>IT系统</w:t>
      </w:r>
      <w:r>
        <w:rPr>
          <w:rFonts w:ascii="仿宋_GB2312" w:eastAsia="仿宋_GB2312" w:cs="仿宋_GB2312" w:hint="eastAsia"/>
          <w:sz w:val="32"/>
          <w:szCs w:val="32"/>
        </w:rPr>
        <w:t>或</w:t>
      </w:r>
      <w:r w:rsidR="00760DFB">
        <w:rPr>
          <w:rFonts w:ascii="仿宋_GB2312" w:eastAsia="仿宋_GB2312" w:cs="仿宋_GB2312" w:hint="eastAsia"/>
          <w:sz w:val="32"/>
          <w:szCs w:val="32"/>
        </w:rPr>
        <w:t>通用</w:t>
      </w:r>
      <w:r>
        <w:rPr>
          <w:rFonts w:ascii="仿宋_GB2312" w:eastAsia="仿宋_GB2312" w:cs="仿宋_GB2312"/>
          <w:sz w:val="32"/>
          <w:szCs w:val="32"/>
        </w:rPr>
        <w:t>软件包结合使用时，</w:t>
      </w:r>
      <w:r>
        <w:rPr>
          <w:rFonts w:ascii="仿宋_GB2312" w:eastAsia="仿宋_GB2312" w:cs="仿宋_GB2312" w:hint="eastAsia"/>
          <w:sz w:val="32"/>
          <w:szCs w:val="32"/>
        </w:rPr>
        <w:t>将有助于</w:t>
      </w:r>
      <w:r>
        <w:rPr>
          <w:rFonts w:ascii="仿宋_GB2312" w:eastAsia="仿宋_GB2312" w:cs="仿宋_GB2312"/>
          <w:sz w:val="32"/>
          <w:szCs w:val="32"/>
        </w:rPr>
        <w:t>识别不同</w:t>
      </w:r>
      <w:r>
        <w:rPr>
          <w:rFonts w:ascii="仿宋_GB2312" w:eastAsia="仿宋_GB2312" w:cs="仿宋_GB2312" w:hint="eastAsia"/>
          <w:sz w:val="32"/>
          <w:szCs w:val="32"/>
        </w:rPr>
        <w:t>事件或参数</w:t>
      </w:r>
      <w:r>
        <w:rPr>
          <w:rFonts w:ascii="仿宋_GB2312" w:eastAsia="仿宋_GB2312" w:cs="仿宋_GB2312"/>
          <w:sz w:val="32"/>
          <w:szCs w:val="32"/>
        </w:rPr>
        <w:t>变量之间的趋势、集群、异常和相关性</w:t>
      </w:r>
      <w:r>
        <w:rPr>
          <w:rFonts w:ascii="仿宋_GB2312" w:eastAsia="仿宋_GB2312" w:cs="仿宋_GB2312" w:hint="eastAsia"/>
          <w:sz w:val="32"/>
          <w:szCs w:val="32"/>
        </w:rPr>
        <w:t>等特征</w:t>
      </w:r>
      <w:r>
        <w:rPr>
          <w:rFonts w:ascii="仿宋_GB2312" w:eastAsia="仿宋_GB2312" w:cs="仿宋_GB2312"/>
          <w:sz w:val="32"/>
          <w:szCs w:val="32"/>
        </w:rPr>
        <w:t>。</w:t>
      </w:r>
    </w:p>
    <w:p w14:paraId="7B02D536" w14:textId="3C49BA12" w:rsidR="001F6B02" w:rsidRDefault="00BF0BB6" w:rsidP="00BF0BB6">
      <w:pPr>
        <w:widowControl/>
        <w:ind w:firstLineChars="200" w:firstLine="640"/>
        <w:jc w:val="left"/>
        <w:rPr>
          <w:rFonts w:ascii="仿宋_GB2312" w:eastAsia="仿宋_GB2312" w:cs="仿宋_GB2312" w:hint="eastAsia"/>
          <w:sz w:val="32"/>
          <w:szCs w:val="32"/>
        </w:rPr>
      </w:pPr>
      <w:r w:rsidRPr="00276E84">
        <w:rPr>
          <w:rFonts w:ascii="仿宋_GB2312" w:eastAsia="仿宋_GB2312" w:cs="仿宋_GB2312" w:hint="eastAsia"/>
          <w:sz w:val="32"/>
          <w:szCs w:val="32"/>
        </w:rPr>
        <w:t>（a）</w:t>
      </w:r>
      <w:r w:rsidR="003648FA" w:rsidRPr="00276E84">
        <w:rPr>
          <w:rStyle w:val="40"/>
          <w:rFonts w:hint="eastAsia"/>
        </w:rPr>
        <w:t xml:space="preserve"> </w:t>
      </w:r>
      <w:r w:rsidR="003648FA" w:rsidRPr="00276E84">
        <w:rPr>
          <w:rFonts w:ascii="仿宋_GB2312" w:eastAsia="仿宋_GB2312" w:cs="仿宋_GB2312" w:hint="eastAsia"/>
          <w:sz w:val="32"/>
          <w:szCs w:val="32"/>
        </w:rPr>
        <w:t>事件分析</w:t>
      </w:r>
    </w:p>
    <w:p w14:paraId="3DD63FDC" w14:textId="23E23E45" w:rsidR="00904BA5" w:rsidRDefault="003648FA" w:rsidP="001F6B02">
      <w:pPr>
        <w:widowControl/>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这是飞行数据分析</w:t>
      </w:r>
      <w:r>
        <w:rPr>
          <w:rFonts w:ascii="仿宋_GB2312" w:eastAsia="仿宋_GB2312" w:cs="仿宋_GB2312"/>
          <w:sz w:val="32"/>
          <w:szCs w:val="32"/>
        </w:rPr>
        <w:t>的传统方法，</w:t>
      </w:r>
      <w:r>
        <w:rPr>
          <w:rFonts w:ascii="仿宋_GB2312" w:eastAsia="仿宋_GB2312" w:cs="仿宋_GB2312" w:hint="eastAsia"/>
          <w:sz w:val="32"/>
          <w:szCs w:val="32"/>
        </w:rPr>
        <w:t>可以通过设定合理的事件触发逻辑进行探测并开展分析。运营人应</w:t>
      </w:r>
      <w:r w:rsidR="00445352">
        <w:rPr>
          <w:rFonts w:ascii="仿宋_GB2312" w:eastAsia="仿宋_GB2312" w:cs="仿宋_GB2312" w:hint="eastAsia"/>
          <w:sz w:val="32"/>
          <w:szCs w:val="32"/>
        </w:rPr>
        <w:t>当</w:t>
      </w:r>
      <w:r>
        <w:rPr>
          <w:rFonts w:ascii="仿宋_GB2312" w:eastAsia="仿宋_GB2312" w:cs="仿宋_GB2312" w:hint="eastAsia"/>
          <w:sz w:val="32"/>
          <w:szCs w:val="32"/>
        </w:rPr>
        <w:t>根据本单位的安全管理原则，制定适宜的</w:t>
      </w:r>
      <w:r w:rsidR="0096175C">
        <w:rPr>
          <w:rFonts w:ascii="仿宋_GB2312" w:eastAsia="仿宋_GB2312" w:cs="仿宋_GB2312" w:hint="eastAsia"/>
          <w:sz w:val="32"/>
          <w:szCs w:val="32"/>
        </w:rPr>
        <w:t>核心</w:t>
      </w:r>
      <w:r w:rsidR="00E57170">
        <w:rPr>
          <w:rFonts w:ascii="仿宋_GB2312" w:eastAsia="仿宋_GB2312" w:cs="仿宋_GB2312" w:hint="eastAsia"/>
          <w:sz w:val="32"/>
          <w:szCs w:val="32"/>
        </w:rPr>
        <w:t>飞行数据分析</w:t>
      </w:r>
      <w:r>
        <w:rPr>
          <w:rFonts w:ascii="仿宋_GB2312" w:eastAsia="仿宋_GB2312" w:cs="仿宋_GB2312" w:hint="eastAsia"/>
          <w:sz w:val="32"/>
          <w:szCs w:val="32"/>
        </w:rPr>
        <w:t>事件监控项目，监控标准的设定应</w:t>
      </w:r>
      <w:r w:rsidR="00445352">
        <w:rPr>
          <w:rFonts w:ascii="仿宋_GB2312" w:eastAsia="仿宋_GB2312" w:cs="仿宋_GB2312" w:hint="eastAsia"/>
          <w:sz w:val="32"/>
          <w:szCs w:val="32"/>
        </w:rPr>
        <w:t>当</w:t>
      </w:r>
      <w:r>
        <w:rPr>
          <w:rFonts w:ascii="仿宋_GB2312" w:eastAsia="仿宋_GB2312" w:cs="仿宋_GB2312" w:hint="eastAsia"/>
          <w:sz w:val="32"/>
          <w:szCs w:val="32"/>
        </w:rPr>
        <w:t>基于</w:t>
      </w:r>
      <w:r w:rsidR="00BC25ED">
        <w:rPr>
          <w:rFonts w:ascii="仿宋_GB2312" w:eastAsia="仿宋_GB2312" w:cs="仿宋_GB2312" w:hint="eastAsia"/>
          <w:sz w:val="32"/>
          <w:szCs w:val="32"/>
        </w:rPr>
        <w:t>飞行手册限制、标准操作程序以及</w:t>
      </w:r>
      <w:r w:rsidR="00BA0590">
        <w:rPr>
          <w:rFonts w:ascii="仿宋_GB2312" w:eastAsia="仿宋_GB2312" w:cs="仿宋_GB2312" w:hint="eastAsia"/>
          <w:sz w:val="32"/>
          <w:szCs w:val="32"/>
        </w:rPr>
        <w:t>符合要求的</w:t>
      </w:r>
      <w:r w:rsidR="00BC25ED">
        <w:rPr>
          <w:rFonts w:ascii="仿宋_GB2312" w:eastAsia="仿宋_GB2312" w:cs="仿宋_GB2312" w:hint="eastAsia"/>
          <w:sz w:val="32"/>
          <w:szCs w:val="32"/>
        </w:rPr>
        <w:t>飞行技能等</w:t>
      </w:r>
      <w:r>
        <w:rPr>
          <w:rFonts w:ascii="仿宋_GB2312" w:eastAsia="仿宋_GB2312" w:cs="仿宋_GB2312" w:hint="eastAsia"/>
          <w:sz w:val="32"/>
          <w:szCs w:val="32"/>
        </w:rPr>
        <w:t>。运营人在地面数据处理和分析系统（GDRAS）上设置监控项目和监控标准，进行参数过滤和事件探测。运营人应</w:t>
      </w:r>
      <w:r w:rsidR="00CD01B6">
        <w:rPr>
          <w:rFonts w:ascii="仿宋_GB2312" w:eastAsia="仿宋_GB2312" w:cs="仿宋_GB2312" w:hint="eastAsia"/>
          <w:sz w:val="32"/>
          <w:szCs w:val="32"/>
        </w:rPr>
        <w:t>当</w:t>
      </w:r>
      <w:r>
        <w:rPr>
          <w:rFonts w:ascii="仿宋_GB2312" w:eastAsia="仿宋_GB2312" w:cs="仿宋_GB2312" w:hint="eastAsia"/>
          <w:sz w:val="32"/>
          <w:szCs w:val="32"/>
        </w:rPr>
        <w:t>对监控项目和标准进行持续评估和动态调整，以反映</w:t>
      </w:r>
      <w:r w:rsidR="00B12947">
        <w:rPr>
          <w:rFonts w:ascii="仿宋_GB2312" w:eastAsia="仿宋_GB2312" w:cs="仿宋_GB2312" w:hint="eastAsia"/>
          <w:sz w:val="32"/>
          <w:szCs w:val="32"/>
        </w:rPr>
        <w:t>运营人</w:t>
      </w:r>
      <w:r>
        <w:rPr>
          <w:rFonts w:ascii="仿宋_GB2312" w:eastAsia="仿宋_GB2312" w:cs="仿宋_GB2312" w:hint="eastAsia"/>
          <w:sz w:val="32"/>
          <w:szCs w:val="32"/>
        </w:rPr>
        <w:t>当前的操作程序和安全管理要求。</w:t>
      </w:r>
      <w:r w:rsidR="00760DFB">
        <w:rPr>
          <w:rFonts w:ascii="仿宋_GB2312" w:eastAsia="仿宋_GB2312" w:cs="仿宋_GB2312" w:hint="eastAsia"/>
          <w:sz w:val="32"/>
          <w:szCs w:val="32"/>
        </w:rPr>
        <w:t>附件1提供了飞行数据分析方案监控项目与标准示例。</w:t>
      </w:r>
    </w:p>
    <w:p w14:paraId="2381FF49" w14:textId="1CDDE0F2" w:rsidR="003F51FB" w:rsidRDefault="00465700" w:rsidP="00C61CF8">
      <w:pPr>
        <w:widowControl/>
        <w:ind w:firstLineChars="200" w:firstLine="640"/>
        <w:jc w:val="left"/>
        <w:rPr>
          <w:rFonts w:ascii="仿宋_GB2312" w:eastAsia="仿宋_GB2312" w:cs="仿宋_GB2312" w:hint="eastAsia"/>
          <w:sz w:val="32"/>
          <w:szCs w:val="32"/>
        </w:rPr>
      </w:pPr>
      <w:r>
        <w:rPr>
          <w:rFonts w:ascii="仿宋_GB2312" w:eastAsia="仿宋_GB2312" w:cs="仿宋_GB2312" w:hint="eastAsia"/>
          <w:sz w:val="32"/>
          <w:szCs w:val="32"/>
        </w:rPr>
        <w:t>对事件的分析</w:t>
      </w:r>
      <w:r w:rsidR="00C61CF8">
        <w:rPr>
          <w:rFonts w:ascii="仿宋_GB2312" w:eastAsia="仿宋_GB2312" w:cs="仿宋_GB2312" w:hint="eastAsia"/>
          <w:sz w:val="32"/>
          <w:szCs w:val="32"/>
        </w:rPr>
        <w:t>在</w:t>
      </w:r>
      <w:r>
        <w:rPr>
          <w:rFonts w:ascii="仿宋_GB2312" w:eastAsia="仿宋_GB2312" w:cs="仿宋_GB2312" w:hint="eastAsia"/>
          <w:sz w:val="32"/>
          <w:szCs w:val="32"/>
        </w:rPr>
        <w:t>关注个体胜任力缺陷</w:t>
      </w:r>
      <w:r w:rsidR="00C61CF8">
        <w:rPr>
          <w:rFonts w:ascii="仿宋_GB2312" w:eastAsia="仿宋_GB2312" w:cs="仿宋_GB2312" w:hint="eastAsia"/>
          <w:sz w:val="32"/>
          <w:szCs w:val="32"/>
        </w:rPr>
        <w:t>时</w:t>
      </w:r>
      <w:r>
        <w:rPr>
          <w:rFonts w:ascii="仿宋_GB2312" w:eastAsia="仿宋_GB2312" w:cs="仿宋_GB2312" w:hint="eastAsia"/>
          <w:sz w:val="32"/>
          <w:szCs w:val="32"/>
        </w:rPr>
        <w:t>，</w:t>
      </w:r>
      <w:r w:rsidR="00C61CF8">
        <w:rPr>
          <w:rFonts w:ascii="仿宋_GB2312" w:eastAsia="仿宋_GB2312" w:cs="仿宋_GB2312" w:hint="eastAsia"/>
          <w:sz w:val="32"/>
          <w:szCs w:val="32"/>
        </w:rPr>
        <w:t>应当建立相应的容错机制（如考虑偶发性），同时</w:t>
      </w:r>
      <w:r w:rsidR="001F3BA5">
        <w:rPr>
          <w:rFonts w:ascii="仿宋_GB2312" w:eastAsia="仿宋_GB2312" w:cs="仿宋_GB2312" w:hint="eastAsia"/>
          <w:sz w:val="32"/>
          <w:szCs w:val="32"/>
        </w:rPr>
        <w:t>还应当以</w:t>
      </w:r>
      <w:r w:rsidR="00A36DF5" w:rsidRPr="00A36DF5">
        <w:rPr>
          <w:rFonts w:ascii="仿宋_GB2312" w:eastAsia="仿宋_GB2312" w:cs="仿宋_GB2312" w:hint="eastAsia"/>
          <w:sz w:val="32"/>
          <w:szCs w:val="32"/>
        </w:rPr>
        <w:t>发现系统的安全隐患为目的。对当事人</w:t>
      </w:r>
      <w:r w:rsidR="001F3BA5">
        <w:rPr>
          <w:rFonts w:ascii="仿宋_GB2312" w:eastAsia="仿宋_GB2312" w:cs="仿宋_GB2312" w:hint="eastAsia"/>
          <w:sz w:val="32"/>
          <w:szCs w:val="32"/>
        </w:rPr>
        <w:t>事件</w:t>
      </w:r>
      <w:r w:rsidR="00A36DF5" w:rsidRPr="00A36DF5">
        <w:rPr>
          <w:rFonts w:ascii="仿宋_GB2312" w:eastAsia="仿宋_GB2312" w:cs="仿宋_GB2312" w:hint="eastAsia"/>
          <w:sz w:val="32"/>
          <w:szCs w:val="32"/>
        </w:rPr>
        <w:t>性质的判定</w:t>
      </w:r>
      <w:r w:rsidR="00053E7C">
        <w:rPr>
          <w:rFonts w:ascii="仿宋_GB2312" w:eastAsia="仿宋_GB2312" w:cs="仿宋_GB2312" w:hint="eastAsia"/>
          <w:sz w:val="32"/>
          <w:szCs w:val="32"/>
        </w:rPr>
        <w:t>，</w:t>
      </w:r>
      <w:r w:rsidR="009721DF">
        <w:rPr>
          <w:rFonts w:ascii="仿宋_GB2312" w:eastAsia="仿宋_GB2312" w:cs="仿宋_GB2312" w:hint="eastAsia"/>
          <w:sz w:val="32"/>
          <w:szCs w:val="32"/>
        </w:rPr>
        <w:t>应关联对</w:t>
      </w:r>
      <w:r w:rsidR="00053E7C">
        <w:rPr>
          <w:rFonts w:ascii="仿宋_GB2312" w:eastAsia="仿宋_GB2312" w:cs="仿宋_GB2312" w:hint="eastAsia"/>
          <w:sz w:val="32"/>
          <w:szCs w:val="32"/>
        </w:rPr>
        <w:t>运营人</w:t>
      </w:r>
      <w:r w:rsidR="00A36DF5" w:rsidRPr="00A36DF5">
        <w:rPr>
          <w:rFonts w:ascii="仿宋_GB2312" w:eastAsia="仿宋_GB2312" w:cs="仿宋_GB2312" w:hint="eastAsia"/>
          <w:sz w:val="32"/>
          <w:szCs w:val="32"/>
        </w:rPr>
        <w:t>组织管理缺陷的</w:t>
      </w:r>
      <w:r w:rsidR="009721DF">
        <w:rPr>
          <w:rFonts w:ascii="仿宋_GB2312" w:eastAsia="仿宋_GB2312" w:cs="仿宋_GB2312" w:hint="eastAsia"/>
          <w:sz w:val="32"/>
          <w:szCs w:val="32"/>
        </w:rPr>
        <w:t>分析</w:t>
      </w:r>
      <w:r w:rsidR="00A36DF5" w:rsidRPr="00A36DF5">
        <w:rPr>
          <w:rFonts w:ascii="仿宋_GB2312" w:eastAsia="仿宋_GB2312" w:cs="仿宋_GB2312" w:hint="eastAsia"/>
          <w:sz w:val="32"/>
          <w:szCs w:val="32"/>
        </w:rPr>
        <w:t>。</w:t>
      </w:r>
      <w:r w:rsidR="00417707">
        <w:rPr>
          <w:rFonts w:ascii="仿宋_GB2312" w:eastAsia="仿宋_GB2312" w:cs="仿宋_GB2312" w:hint="eastAsia"/>
          <w:sz w:val="32"/>
          <w:szCs w:val="32"/>
        </w:rPr>
        <w:t>具体的分析流程可参考</w:t>
      </w:r>
      <w:r w:rsidR="00911FB7">
        <w:rPr>
          <w:rFonts w:ascii="仿宋_GB2312" w:eastAsia="仿宋_GB2312" w:cs="仿宋_GB2312" w:hint="eastAsia"/>
          <w:sz w:val="32"/>
          <w:szCs w:val="32"/>
        </w:rPr>
        <w:t>《</w:t>
      </w:r>
      <w:r w:rsidR="00911FB7" w:rsidRPr="00911FB7">
        <w:rPr>
          <w:rFonts w:ascii="仿宋_GB2312" w:eastAsia="仿宋_GB2312" w:cs="仿宋_GB2312" w:hint="eastAsia"/>
          <w:sz w:val="32"/>
          <w:szCs w:val="32"/>
        </w:rPr>
        <w:t>机组成员的职业作风养成</w:t>
      </w:r>
      <w:r w:rsidR="00911FB7">
        <w:rPr>
          <w:rFonts w:ascii="仿宋_GB2312" w:eastAsia="仿宋_GB2312" w:cs="仿宋_GB2312" w:hint="eastAsia"/>
          <w:sz w:val="32"/>
          <w:szCs w:val="32"/>
        </w:rPr>
        <w:t>》（AC-121-130）附件2</w:t>
      </w:r>
      <w:r w:rsidR="005900E0">
        <w:rPr>
          <w:rFonts w:ascii="仿宋_GB2312" w:eastAsia="仿宋_GB2312" w:cs="仿宋_GB2312" w:hint="eastAsia"/>
          <w:sz w:val="32"/>
          <w:szCs w:val="32"/>
        </w:rPr>
        <w:t>“</w:t>
      </w:r>
      <w:r w:rsidR="005900E0" w:rsidRPr="005900E0">
        <w:rPr>
          <w:rFonts w:ascii="仿宋_GB2312" w:eastAsia="仿宋_GB2312" w:cs="仿宋_GB2312" w:hint="eastAsia"/>
          <w:sz w:val="32"/>
          <w:szCs w:val="32"/>
        </w:rPr>
        <w:t>公正文化的主要内容和实施方法</w:t>
      </w:r>
      <w:r w:rsidR="005900E0">
        <w:rPr>
          <w:rFonts w:ascii="仿宋_GB2312" w:eastAsia="仿宋_GB2312" w:cs="仿宋_GB2312" w:hint="eastAsia"/>
          <w:sz w:val="32"/>
          <w:szCs w:val="32"/>
        </w:rPr>
        <w:t>”。</w:t>
      </w:r>
    </w:p>
    <w:p w14:paraId="5B3AE1E9" w14:textId="61F8BBFC" w:rsidR="00446C26" w:rsidRDefault="00446C26">
      <w:pPr>
        <w:widowControl/>
        <w:jc w:val="left"/>
        <w:rPr>
          <w:rFonts w:ascii="仿宋_GB2312" w:eastAsia="仿宋_GB2312" w:cs="仿宋_GB2312" w:hint="eastAsia"/>
          <w:sz w:val="32"/>
          <w:szCs w:val="32"/>
        </w:rPr>
      </w:pPr>
      <w:r>
        <w:rPr>
          <w:rFonts w:ascii="仿宋_GB2312" w:eastAsia="仿宋_GB2312" w:cs="仿宋_GB2312" w:hint="eastAsia"/>
          <w:sz w:val="32"/>
          <w:szCs w:val="32"/>
        </w:rPr>
        <w:lastRenderedPageBreak/>
        <w:t xml:space="preserve"> </w:t>
      </w:r>
      <w:r>
        <w:rPr>
          <w:rFonts w:ascii="仿宋_GB2312" w:eastAsia="仿宋_GB2312" w:cs="仿宋_GB2312"/>
          <w:sz w:val="32"/>
          <w:szCs w:val="32"/>
        </w:rPr>
        <w:t xml:space="preserve">   </w:t>
      </w:r>
      <w:r>
        <w:rPr>
          <w:rFonts w:ascii="仿宋_GB2312" w:eastAsia="仿宋_GB2312" w:cs="仿宋_GB2312" w:hint="eastAsia"/>
          <w:sz w:val="32"/>
          <w:szCs w:val="32"/>
        </w:rPr>
        <w:t>运营人</w:t>
      </w:r>
      <w:r w:rsidR="001F6B02">
        <w:rPr>
          <w:rFonts w:ascii="仿宋_GB2312" w:eastAsia="仿宋_GB2312" w:cs="仿宋_GB2312" w:hint="eastAsia"/>
          <w:sz w:val="32"/>
          <w:szCs w:val="32"/>
        </w:rPr>
        <w:t>也</w:t>
      </w:r>
      <w:r>
        <w:rPr>
          <w:rFonts w:ascii="仿宋_GB2312" w:eastAsia="仿宋_GB2312" w:cs="仿宋_GB2312" w:hint="eastAsia"/>
          <w:sz w:val="32"/>
          <w:szCs w:val="32"/>
        </w:rPr>
        <w:t>可以针对普遍关切的核心风险，如冲/偏出跑道、可控飞行撞地、空中失控等，利用事件探测的方法，以风险评估为导向，建立相应的风险先兆指标监控逻辑。附件</w:t>
      </w:r>
      <w:r w:rsidR="00D74CA4">
        <w:rPr>
          <w:rFonts w:ascii="仿宋_GB2312" w:eastAsia="仿宋_GB2312" w:cs="仿宋_GB2312" w:hint="eastAsia"/>
          <w:sz w:val="32"/>
          <w:szCs w:val="32"/>
        </w:rPr>
        <w:t>2提供了冲/偏出跑道风险先兆指标监控示例。</w:t>
      </w:r>
    </w:p>
    <w:p w14:paraId="47D4E891" w14:textId="2AF57138" w:rsidR="001F6B02" w:rsidRDefault="00BF0BB6" w:rsidP="00BF0BB6">
      <w:pPr>
        <w:ind w:firstLineChars="200" w:firstLine="640"/>
        <w:rPr>
          <w:rFonts w:ascii="仿宋_GB2312" w:eastAsia="仿宋_GB2312" w:cs="仿宋_GB2312" w:hint="eastAsia"/>
          <w:sz w:val="32"/>
          <w:szCs w:val="32"/>
        </w:rPr>
      </w:pPr>
      <w:r w:rsidRPr="00276E84">
        <w:rPr>
          <w:rFonts w:ascii="仿宋_GB2312" w:eastAsia="仿宋_GB2312" w:cs="仿宋_GB2312" w:hint="eastAsia"/>
          <w:sz w:val="32"/>
          <w:szCs w:val="32"/>
        </w:rPr>
        <w:t>（b）</w:t>
      </w:r>
      <w:r w:rsidR="003648FA" w:rsidRPr="00276E84">
        <w:rPr>
          <w:rFonts w:ascii="仿宋_GB2312" w:eastAsia="仿宋_GB2312" w:cs="仿宋_GB2312" w:hint="eastAsia"/>
          <w:sz w:val="32"/>
          <w:szCs w:val="32"/>
        </w:rPr>
        <w:t>测量值分析</w:t>
      </w:r>
    </w:p>
    <w:p w14:paraId="14C90833" w14:textId="6755996C" w:rsidR="00295823" w:rsidRDefault="003648FA" w:rsidP="001F6B02">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这是一种通过获取并分析每个航段的各种飞行数据快照，也即测量值，以定义正常的飞行运行剖面的方法。</w:t>
      </w:r>
      <w:r w:rsidR="0096175C">
        <w:rPr>
          <w:rFonts w:ascii="仿宋_GB2312" w:eastAsia="仿宋_GB2312" w:cs="仿宋_GB2312" w:hint="eastAsia"/>
          <w:sz w:val="32"/>
          <w:szCs w:val="32"/>
        </w:rPr>
        <w:t>运营人</w:t>
      </w:r>
      <w:r>
        <w:rPr>
          <w:rFonts w:ascii="仿宋_GB2312" w:eastAsia="仿宋_GB2312" w:cs="仿宋_GB2312" w:hint="eastAsia"/>
          <w:sz w:val="32"/>
          <w:szCs w:val="32"/>
        </w:rPr>
        <w:t>可以保留每次飞行全航段的各种测量值数据，而不</w:t>
      </w:r>
      <w:r w:rsidR="00E52E79">
        <w:rPr>
          <w:rFonts w:ascii="仿宋_GB2312" w:eastAsia="仿宋_GB2312" w:cs="仿宋_GB2312" w:hint="eastAsia"/>
          <w:sz w:val="32"/>
          <w:szCs w:val="32"/>
        </w:rPr>
        <w:t>限于</w:t>
      </w:r>
      <w:r>
        <w:rPr>
          <w:rFonts w:ascii="仿宋_GB2312" w:eastAsia="仿宋_GB2312" w:cs="仿宋_GB2312" w:hint="eastAsia"/>
          <w:sz w:val="32"/>
          <w:szCs w:val="32"/>
        </w:rPr>
        <w:t>构成事件的数据。</w:t>
      </w:r>
    </w:p>
    <w:p w14:paraId="46419788" w14:textId="75AE625D" w:rsidR="005F7205" w:rsidRDefault="005F7205" w:rsidP="00295823">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w:t>
      </w:r>
      <w:r w:rsidR="00295823">
        <w:rPr>
          <w:rFonts w:ascii="仿宋_GB2312" w:eastAsia="仿宋_GB2312" w:cs="仿宋_GB2312" w:hint="eastAsia"/>
          <w:sz w:val="32"/>
          <w:szCs w:val="32"/>
        </w:rPr>
        <w:t>日常运行测量（R</w:t>
      </w:r>
      <w:r w:rsidR="00295823">
        <w:rPr>
          <w:rFonts w:ascii="仿宋_GB2312" w:eastAsia="仿宋_GB2312" w:cs="仿宋_GB2312"/>
          <w:sz w:val="32"/>
          <w:szCs w:val="32"/>
        </w:rPr>
        <w:t>OM</w:t>
      </w:r>
      <w:r w:rsidR="00295823">
        <w:rPr>
          <w:rFonts w:ascii="仿宋_GB2312" w:eastAsia="仿宋_GB2312" w:cs="仿宋_GB2312" w:hint="eastAsia"/>
          <w:sz w:val="32"/>
          <w:szCs w:val="32"/>
        </w:rPr>
        <w:t>）</w:t>
      </w:r>
    </w:p>
    <w:p w14:paraId="5F5CBA14" w14:textId="323F68C0" w:rsidR="00904BA5" w:rsidRDefault="005F7205" w:rsidP="00295823">
      <w:pPr>
        <w:ind w:firstLineChars="200" w:firstLine="640"/>
        <w:rPr>
          <w:rFonts w:ascii="仿宋_GB2312" w:eastAsia="仿宋_GB2312" w:hAnsi="黑体" w:hint="eastAsia"/>
          <w:sz w:val="32"/>
          <w:szCs w:val="32"/>
        </w:rPr>
      </w:pPr>
      <w:r>
        <w:rPr>
          <w:rFonts w:ascii="仿宋_GB2312" w:eastAsia="仿宋_GB2312" w:cs="仿宋_GB2312" w:hint="eastAsia"/>
          <w:sz w:val="32"/>
          <w:szCs w:val="32"/>
        </w:rPr>
        <w:t>该</w:t>
      </w:r>
      <w:r w:rsidR="00295823">
        <w:rPr>
          <w:rFonts w:ascii="仿宋_GB2312" w:eastAsia="仿宋_GB2312" w:cs="仿宋_GB2312" w:hint="eastAsia"/>
          <w:sz w:val="32"/>
          <w:szCs w:val="32"/>
        </w:rPr>
        <w:t>飞行数据分析方法可以通过完整采集飞机日常运行航段数据来发现航班运行中的潜在风险。</w:t>
      </w:r>
      <w:r w:rsidR="003648FA">
        <w:rPr>
          <w:rFonts w:ascii="仿宋_GB2312" w:eastAsia="仿宋_GB2312" w:hAnsi="黑体" w:hint="eastAsia"/>
          <w:sz w:val="32"/>
          <w:szCs w:val="32"/>
        </w:rPr>
        <w:t>测量值数据满足统计学、机器学习的数据属性，为深层次数据挖掘提供数据基础。同时，解决了</w:t>
      </w:r>
      <w:r w:rsidR="002363A7" w:rsidRPr="002363A7">
        <w:rPr>
          <w:rFonts w:ascii="仿宋_GB2312" w:eastAsia="仿宋_GB2312" w:hAnsi="黑体" w:hint="eastAsia"/>
          <w:sz w:val="32"/>
          <w:szCs w:val="32"/>
        </w:rPr>
        <w:t>大量未构成事件的数据信息</w:t>
      </w:r>
      <w:r w:rsidR="003648FA">
        <w:rPr>
          <w:rFonts w:ascii="仿宋_GB2312" w:eastAsia="仿宋_GB2312" w:hAnsi="黑体" w:hint="eastAsia"/>
          <w:sz w:val="32"/>
          <w:szCs w:val="32"/>
        </w:rPr>
        <w:t>未被充分利用的问题，有助于判定风险</w:t>
      </w:r>
      <w:r w:rsidR="000E3A17">
        <w:rPr>
          <w:rFonts w:ascii="仿宋_GB2312" w:eastAsia="仿宋_GB2312" w:hAnsi="黑体" w:hint="eastAsia"/>
          <w:sz w:val="32"/>
          <w:szCs w:val="32"/>
        </w:rPr>
        <w:t>归因</w:t>
      </w:r>
      <w:r w:rsidR="003648FA">
        <w:rPr>
          <w:rFonts w:ascii="仿宋_GB2312" w:eastAsia="仿宋_GB2312" w:hAnsi="黑体" w:hint="eastAsia"/>
          <w:sz w:val="32"/>
          <w:szCs w:val="32"/>
        </w:rPr>
        <w:t>和安全趋势</w:t>
      </w:r>
      <w:r w:rsidR="003648FA">
        <w:rPr>
          <w:rFonts w:ascii="仿宋_GB2312" w:eastAsia="仿宋_GB2312" w:cs="仿宋_GB2312"/>
          <w:sz w:val="32"/>
          <w:szCs w:val="32"/>
        </w:rPr>
        <w:t>。</w:t>
      </w:r>
      <w:r w:rsidR="001639C3">
        <w:rPr>
          <w:rFonts w:ascii="仿宋_GB2312" w:eastAsia="仿宋_GB2312" w:cs="仿宋_GB2312" w:hint="eastAsia"/>
          <w:sz w:val="32"/>
          <w:szCs w:val="32"/>
        </w:rPr>
        <w:t>此外，</w:t>
      </w:r>
      <w:r w:rsidR="001639C3">
        <w:rPr>
          <w:rFonts w:ascii="仿宋_GB2312" w:eastAsia="仿宋_GB2312" w:hAnsi="黑体" w:hint="eastAsia"/>
          <w:sz w:val="32"/>
          <w:szCs w:val="32"/>
        </w:rPr>
        <w:t>因R</w:t>
      </w:r>
      <w:r w:rsidR="001639C3">
        <w:rPr>
          <w:rFonts w:ascii="仿宋_GB2312" w:eastAsia="仿宋_GB2312" w:hAnsi="黑体"/>
          <w:sz w:val="32"/>
          <w:szCs w:val="32"/>
        </w:rPr>
        <w:t>OM</w:t>
      </w:r>
      <w:r w:rsidR="001639C3">
        <w:rPr>
          <w:rFonts w:ascii="仿宋_GB2312" w:eastAsia="仿宋_GB2312" w:hAnsi="黑体" w:hint="eastAsia"/>
          <w:sz w:val="32"/>
          <w:szCs w:val="32"/>
        </w:rPr>
        <w:t>的分析对象为全量飞行数据，可通过各类算法和数据可视化手段，对事件级别以下的习惯性偏差、新出现的偏差以及环境变化等进行预警。</w:t>
      </w:r>
    </w:p>
    <w:p w14:paraId="71AF9C07" w14:textId="77777777" w:rsidR="005F7205" w:rsidRDefault="005F7205" w:rsidP="00212909">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w:t>
      </w:r>
      <w:r w:rsidR="00A67038">
        <w:rPr>
          <w:rFonts w:ascii="仿宋_GB2312" w:eastAsia="仿宋_GB2312" w:cs="仿宋_GB2312" w:hint="eastAsia"/>
          <w:sz w:val="32"/>
          <w:szCs w:val="32"/>
        </w:rPr>
        <w:t>绿色Q</w:t>
      </w:r>
      <w:r w:rsidR="00A67038">
        <w:rPr>
          <w:rFonts w:ascii="仿宋_GB2312" w:eastAsia="仿宋_GB2312" w:cs="仿宋_GB2312"/>
          <w:sz w:val="32"/>
          <w:szCs w:val="32"/>
        </w:rPr>
        <w:t>AR</w:t>
      </w:r>
      <w:r w:rsidR="00A67038">
        <w:rPr>
          <w:rFonts w:ascii="仿宋_GB2312" w:eastAsia="仿宋_GB2312" w:cs="仿宋_GB2312" w:hint="eastAsia"/>
          <w:sz w:val="32"/>
          <w:szCs w:val="32"/>
        </w:rPr>
        <w:t>分析</w:t>
      </w:r>
    </w:p>
    <w:p w14:paraId="60CD6E1D" w14:textId="3AEFD8CE" w:rsidR="00FF4EF5" w:rsidRDefault="00FF4EF5" w:rsidP="00826BB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绿色</w:t>
      </w:r>
      <w:r>
        <w:rPr>
          <w:rFonts w:ascii="仿宋_GB2312" w:eastAsia="仿宋_GB2312" w:cs="仿宋_GB2312"/>
          <w:sz w:val="32"/>
          <w:szCs w:val="32"/>
        </w:rPr>
        <w:t>QAR</w:t>
      </w:r>
      <w:r>
        <w:rPr>
          <w:rFonts w:ascii="仿宋_GB2312" w:eastAsia="仿宋_GB2312" w:cs="仿宋_GB2312" w:hint="eastAsia"/>
          <w:sz w:val="32"/>
          <w:szCs w:val="32"/>
        </w:rPr>
        <w:t>分析是一种基于过程管理、正向引导的新型飞行数据分析方案。</w:t>
      </w:r>
      <w:r w:rsidRPr="00DC18A7">
        <w:rPr>
          <w:rFonts w:ascii="仿宋_GB2312" w:eastAsia="仿宋_GB2312" w:cs="仿宋_GB2312"/>
          <w:sz w:val="32"/>
          <w:szCs w:val="32"/>
        </w:rPr>
        <w:t>绿色QAR</w:t>
      </w:r>
      <w:r>
        <w:rPr>
          <w:rFonts w:ascii="仿宋_GB2312" w:eastAsia="仿宋_GB2312" w:cs="仿宋_GB2312"/>
          <w:sz w:val="32"/>
          <w:szCs w:val="32"/>
        </w:rPr>
        <w:t>分析</w:t>
      </w:r>
      <w:r w:rsidRPr="00DC18A7">
        <w:rPr>
          <w:rFonts w:ascii="仿宋_GB2312" w:eastAsia="仿宋_GB2312" w:cs="仿宋_GB2312"/>
          <w:sz w:val="32"/>
          <w:szCs w:val="32"/>
        </w:rPr>
        <w:t>方案</w:t>
      </w:r>
      <w:r>
        <w:rPr>
          <w:rFonts w:ascii="仿宋_GB2312" w:eastAsia="仿宋_GB2312" w:cs="仿宋_GB2312" w:hint="eastAsia"/>
          <w:sz w:val="32"/>
          <w:szCs w:val="32"/>
        </w:rPr>
        <w:t>需要使用数据模型精确描述技术规范，并利用海量数据</w:t>
      </w:r>
      <w:r w:rsidRPr="00DC18A7">
        <w:rPr>
          <w:rFonts w:ascii="仿宋_GB2312" w:eastAsia="仿宋_GB2312" w:cs="仿宋_GB2312"/>
          <w:sz w:val="32"/>
          <w:szCs w:val="32"/>
        </w:rPr>
        <w:t>监测和分析飞行过程中的</w:t>
      </w:r>
      <w:r>
        <w:rPr>
          <w:rFonts w:ascii="仿宋_GB2312" w:eastAsia="仿宋_GB2312" w:cs="仿宋_GB2312"/>
          <w:sz w:val="32"/>
          <w:szCs w:val="32"/>
        </w:rPr>
        <w:lastRenderedPageBreak/>
        <w:t>“</w:t>
      </w:r>
      <w:r>
        <w:rPr>
          <w:rFonts w:ascii="仿宋_GB2312" w:eastAsia="仿宋_GB2312" w:cs="仿宋_GB2312" w:hint="eastAsia"/>
          <w:sz w:val="32"/>
          <w:szCs w:val="32"/>
        </w:rPr>
        <w:t>绿色</w:t>
      </w:r>
      <w:r>
        <w:rPr>
          <w:rFonts w:ascii="仿宋_GB2312" w:eastAsia="仿宋_GB2312" w:cs="仿宋_GB2312"/>
          <w:sz w:val="32"/>
          <w:szCs w:val="32"/>
        </w:rPr>
        <w:t>参数</w:t>
      </w:r>
      <w:r>
        <w:rPr>
          <w:rFonts w:ascii="仿宋_GB2312" w:eastAsia="仿宋_GB2312" w:cs="仿宋_GB2312"/>
          <w:sz w:val="32"/>
          <w:szCs w:val="32"/>
        </w:rPr>
        <w:t>”</w:t>
      </w:r>
      <w:r w:rsidRPr="00DC18A7">
        <w:rPr>
          <w:rFonts w:ascii="仿宋_GB2312" w:eastAsia="仿宋_GB2312" w:cs="仿宋_GB2312"/>
          <w:sz w:val="32"/>
          <w:szCs w:val="32"/>
        </w:rPr>
        <w:t>，评估飞行员的操作行为是否符合预先设定的</w:t>
      </w:r>
      <w:r w:rsidRPr="00DC18A7">
        <w:rPr>
          <w:rFonts w:ascii="仿宋_GB2312" w:eastAsia="仿宋_GB2312" w:cs="仿宋_GB2312"/>
          <w:sz w:val="32"/>
          <w:szCs w:val="32"/>
        </w:rPr>
        <w:t>“</w:t>
      </w:r>
      <w:r w:rsidRPr="00DC18A7">
        <w:rPr>
          <w:rFonts w:ascii="仿宋_GB2312" w:eastAsia="仿宋_GB2312" w:cs="仿宋_GB2312"/>
          <w:sz w:val="32"/>
          <w:szCs w:val="32"/>
        </w:rPr>
        <w:t>绿色标准</w:t>
      </w:r>
      <w:r w:rsidRPr="00DC18A7">
        <w:rPr>
          <w:rFonts w:ascii="仿宋_GB2312" w:eastAsia="仿宋_GB2312" w:cs="仿宋_GB2312"/>
          <w:sz w:val="32"/>
          <w:szCs w:val="32"/>
        </w:rPr>
        <w:t>”</w:t>
      </w:r>
      <w:r>
        <w:rPr>
          <w:rFonts w:ascii="仿宋_GB2312" w:eastAsia="仿宋_GB2312" w:cs="仿宋_GB2312" w:hint="eastAsia"/>
          <w:sz w:val="32"/>
          <w:szCs w:val="32"/>
        </w:rPr>
        <w:t>，并对飞行员的行为及时评价、反馈，以</w:t>
      </w:r>
      <w:r w:rsidRPr="00DC18A7">
        <w:rPr>
          <w:rFonts w:ascii="仿宋_GB2312" w:eastAsia="仿宋_GB2312" w:cs="仿宋_GB2312"/>
          <w:sz w:val="32"/>
          <w:szCs w:val="32"/>
        </w:rPr>
        <w:t>促进更安全、更高效和更环保的飞行操作。通过这种</w:t>
      </w:r>
      <w:r w:rsidR="00826BBF" w:rsidRPr="00BD6E48">
        <w:rPr>
          <w:rFonts w:ascii="仿宋_GB2312" w:eastAsia="仿宋_GB2312" w:cs="仿宋_GB2312" w:hint="eastAsia"/>
          <w:sz w:val="32"/>
          <w:szCs w:val="32"/>
        </w:rPr>
        <w:t>关注最佳实践，强调</w:t>
      </w:r>
      <w:r w:rsidR="00421BF8" w:rsidRPr="00BD6E48">
        <w:rPr>
          <w:rFonts w:ascii="仿宋_GB2312" w:eastAsia="仿宋_GB2312" w:cs="仿宋_GB2312" w:hint="eastAsia"/>
          <w:sz w:val="32"/>
          <w:szCs w:val="32"/>
        </w:rPr>
        <w:t>正向使用</w:t>
      </w:r>
      <w:r w:rsidR="00826BBF" w:rsidRPr="00BD6E48">
        <w:rPr>
          <w:rFonts w:ascii="仿宋_GB2312" w:eastAsia="仿宋_GB2312" w:cs="仿宋_GB2312" w:hint="eastAsia"/>
          <w:sz w:val="32"/>
          <w:szCs w:val="32"/>
        </w:rPr>
        <w:t>QAR</w:t>
      </w:r>
      <w:r>
        <w:rPr>
          <w:rFonts w:ascii="仿宋_GB2312" w:eastAsia="仿宋_GB2312" w:cs="仿宋_GB2312"/>
          <w:sz w:val="32"/>
          <w:szCs w:val="32"/>
        </w:rPr>
        <w:t>的</w:t>
      </w:r>
      <w:r w:rsidRPr="00DC18A7">
        <w:rPr>
          <w:rFonts w:ascii="仿宋_GB2312" w:eastAsia="仿宋_GB2312" w:cs="仿宋_GB2312"/>
          <w:sz w:val="32"/>
          <w:szCs w:val="32"/>
        </w:rPr>
        <w:t>方式，航空公司能够识别和纠正不良操作习惯，同时鼓励飞行员采取更加积极和</w:t>
      </w:r>
      <w:proofErr w:type="gramStart"/>
      <w:r w:rsidRPr="00DC18A7">
        <w:rPr>
          <w:rFonts w:ascii="仿宋_GB2312" w:eastAsia="仿宋_GB2312" w:cs="仿宋_GB2312"/>
          <w:sz w:val="32"/>
          <w:szCs w:val="32"/>
        </w:rPr>
        <w:t>可</w:t>
      </w:r>
      <w:proofErr w:type="gramEnd"/>
      <w:r w:rsidRPr="00DC18A7">
        <w:rPr>
          <w:rFonts w:ascii="仿宋_GB2312" w:eastAsia="仿宋_GB2312" w:cs="仿宋_GB2312"/>
          <w:sz w:val="32"/>
          <w:szCs w:val="32"/>
        </w:rPr>
        <w:t>持续的飞行策略。</w:t>
      </w:r>
    </w:p>
    <w:p w14:paraId="440631F7" w14:textId="1553861B" w:rsidR="00FF4EF5" w:rsidRDefault="00FF4EF5" w:rsidP="00FF4EF5">
      <w:pPr>
        <w:ind w:firstLineChars="200" w:firstLine="640"/>
        <w:rPr>
          <w:rFonts w:ascii="仿宋_GB2312" w:eastAsia="仿宋_GB2312" w:cs="仿宋_GB2312" w:hint="eastAsia"/>
          <w:sz w:val="32"/>
          <w:szCs w:val="32"/>
        </w:rPr>
      </w:pPr>
      <w:r w:rsidRPr="0023434C">
        <w:rPr>
          <w:rFonts w:ascii="仿宋_GB2312" w:eastAsia="仿宋_GB2312" w:cs="仿宋_GB2312" w:hint="eastAsia"/>
          <w:sz w:val="32"/>
          <w:szCs w:val="32"/>
        </w:rPr>
        <w:t>绿色</w:t>
      </w:r>
      <w:r w:rsidRPr="0023434C">
        <w:rPr>
          <w:rFonts w:ascii="仿宋_GB2312" w:eastAsia="仿宋_GB2312" w:cs="仿宋_GB2312"/>
          <w:sz w:val="32"/>
          <w:szCs w:val="32"/>
        </w:rPr>
        <w:t>QAR</w:t>
      </w:r>
      <w:r>
        <w:rPr>
          <w:rFonts w:ascii="仿宋_GB2312" w:eastAsia="仿宋_GB2312" w:cs="仿宋_GB2312"/>
          <w:sz w:val="32"/>
          <w:szCs w:val="32"/>
        </w:rPr>
        <w:t>分析</w:t>
      </w:r>
      <w:r w:rsidRPr="0023434C">
        <w:rPr>
          <w:rFonts w:ascii="仿宋_GB2312" w:eastAsia="仿宋_GB2312" w:cs="仿宋_GB2312" w:hint="eastAsia"/>
          <w:sz w:val="32"/>
          <w:szCs w:val="32"/>
        </w:rPr>
        <w:t>方案的核心在于定义了一套理想的标准值，即绿色标准，用来界定什么是</w:t>
      </w:r>
      <w:r w:rsidR="00ED3F8C">
        <w:rPr>
          <w:rFonts w:ascii="仿宋_GB2312" w:eastAsia="仿宋_GB2312" w:cs="仿宋_GB2312" w:hint="eastAsia"/>
          <w:sz w:val="32"/>
          <w:szCs w:val="32"/>
        </w:rPr>
        <w:t>“</w:t>
      </w:r>
      <w:r w:rsidR="00ED3F8C" w:rsidRPr="0023434C">
        <w:rPr>
          <w:rFonts w:ascii="仿宋_GB2312" w:eastAsia="仿宋_GB2312" w:cs="仿宋_GB2312" w:hint="eastAsia"/>
          <w:sz w:val="32"/>
          <w:szCs w:val="32"/>
        </w:rPr>
        <w:t>好的</w:t>
      </w:r>
      <w:r w:rsidR="00ED3F8C">
        <w:rPr>
          <w:rFonts w:ascii="仿宋_GB2312" w:eastAsia="仿宋_GB2312" w:cs="仿宋_GB2312" w:hint="eastAsia"/>
          <w:sz w:val="32"/>
          <w:szCs w:val="32"/>
        </w:rPr>
        <w:t>”</w:t>
      </w:r>
      <w:r w:rsidRPr="0023434C">
        <w:rPr>
          <w:rFonts w:ascii="仿宋_GB2312" w:eastAsia="仿宋_GB2312" w:cs="仿宋_GB2312" w:hint="eastAsia"/>
          <w:sz w:val="32"/>
          <w:szCs w:val="32"/>
        </w:rPr>
        <w:t>或</w:t>
      </w:r>
      <w:r w:rsidR="00ED3F8C">
        <w:rPr>
          <w:rFonts w:ascii="仿宋_GB2312" w:eastAsia="仿宋_GB2312" w:cs="仿宋_GB2312" w:hint="eastAsia"/>
          <w:sz w:val="32"/>
          <w:szCs w:val="32"/>
        </w:rPr>
        <w:t>“</w:t>
      </w:r>
      <w:r w:rsidR="00ED3F8C" w:rsidRPr="0023434C">
        <w:rPr>
          <w:rFonts w:ascii="仿宋_GB2312" w:eastAsia="仿宋_GB2312" w:cs="仿宋_GB2312" w:hint="eastAsia"/>
          <w:sz w:val="32"/>
          <w:szCs w:val="32"/>
        </w:rPr>
        <w:t>正向</w:t>
      </w:r>
      <w:r w:rsidR="00ED3F8C">
        <w:rPr>
          <w:rFonts w:ascii="仿宋_GB2312" w:eastAsia="仿宋_GB2312" w:cs="仿宋_GB2312" w:hint="eastAsia"/>
          <w:sz w:val="32"/>
          <w:szCs w:val="32"/>
        </w:rPr>
        <w:t>”</w:t>
      </w:r>
      <w:r w:rsidRPr="0023434C">
        <w:rPr>
          <w:rFonts w:ascii="仿宋_GB2312" w:eastAsia="仿宋_GB2312" w:cs="仿宋_GB2312" w:hint="eastAsia"/>
          <w:sz w:val="32"/>
          <w:szCs w:val="32"/>
        </w:rPr>
        <w:t>的飞行操作行为。绿色标准是指针对飞行参数设定的理想数值范围，这些标准反映了航空公司对于安全、效率和环保</w:t>
      </w:r>
      <w:r>
        <w:rPr>
          <w:rFonts w:ascii="仿宋_GB2312" w:eastAsia="仿宋_GB2312" w:cs="仿宋_GB2312"/>
          <w:sz w:val="32"/>
          <w:szCs w:val="32"/>
        </w:rPr>
        <w:t>等</w:t>
      </w:r>
      <w:r w:rsidRPr="0023434C">
        <w:rPr>
          <w:rFonts w:ascii="仿宋_GB2312" w:eastAsia="仿宋_GB2312" w:cs="仿宋_GB2312" w:hint="eastAsia"/>
          <w:sz w:val="32"/>
          <w:szCs w:val="32"/>
        </w:rPr>
        <w:t>方面的最佳实践。</w:t>
      </w:r>
      <w:r>
        <w:rPr>
          <w:rFonts w:ascii="仿宋_GB2312" w:eastAsia="仿宋_GB2312" w:cs="仿宋_GB2312" w:hint="eastAsia"/>
          <w:sz w:val="32"/>
          <w:szCs w:val="32"/>
        </w:rPr>
        <w:t>绿色Q</w:t>
      </w:r>
      <w:r>
        <w:rPr>
          <w:rFonts w:ascii="仿宋_GB2312" w:eastAsia="仿宋_GB2312" w:cs="仿宋_GB2312"/>
          <w:sz w:val="32"/>
          <w:szCs w:val="32"/>
        </w:rPr>
        <w:t>AR分析方案的制定和实施应该基于海量数据的趋势性分析，注重查找系统性原因，而非偶发事件的个人因素。</w:t>
      </w:r>
    </w:p>
    <w:p w14:paraId="3CB7ABFE" w14:textId="77777777" w:rsidR="00FF4EF5" w:rsidRDefault="00FF4EF5" w:rsidP="00FF4EF5">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运营人也可以针对普遍关切的绿色行为，如飞行关键阶段操作品质，程序执行，有效起落判定，人工操作测量，节能减排行为等，利用数据模型的正向引导作为基本思路和逻辑，建立相应的绿色Q</w:t>
      </w:r>
      <w:r>
        <w:rPr>
          <w:rFonts w:ascii="仿宋_GB2312" w:eastAsia="仿宋_GB2312" w:cs="仿宋_GB2312"/>
          <w:sz w:val="32"/>
          <w:szCs w:val="32"/>
        </w:rPr>
        <w:t>AR分析方案。</w:t>
      </w:r>
    </w:p>
    <w:p w14:paraId="5BA2693D" w14:textId="60DA13BE" w:rsidR="00295823" w:rsidRPr="00212909" w:rsidRDefault="00ED7F81" w:rsidP="00212909">
      <w:pPr>
        <w:ind w:firstLineChars="200" w:firstLine="640"/>
        <w:rPr>
          <w:rFonts w:ascii="仿宋_GB2312" w:eastAsia="仿宋_GB2312" w:cs="仿宋_GB2312" w:hint="eastAsia"/>
          <w:sz w:val="32"/>
          <w:szCs w:val="32"/>
        </w:rPr>
      </w:pPr>
      <w:r w:rsidRPr="00212909">
        <w:rPr>
          <w:rFonts w:ascii="仿宋_GB2312" w:eastAsia="仿宋_GB2312" w:cs="仿宋_GB2312" w:hint="eastAsia"/>
          <w:sz w:val="32"/>
          <w:szCs w:val="32"/>
        </w:rPr>
        <w:t>注：绿色</w:t>
      </w:r>
      <w:r w:rsidRPr="00212909">
        <w:rPr>
          <w:rFonts w:ascii="仿宋_GB2312" w:eastAsia="仿宋_GB2312" w:cs="仿宋_GB2312"/>
          <w:sz w:val="32"/>
          <w:szCs w:val="32"/>
        </w:rPr>
        <w:t>QAR</w:t>
      </w:r>
      <w:r w:rsidR="00FF4EF5">
        <w:rPr>
          <w:rFonts w:ascii="仿宋_GB2312" w:eastAsia="仿宋_GB2312" w:cs="仿宋_GB2312" w:hint="eastAsia"/>
          <w:sz w:val="32"/>
          <w:szCs w:val="32"/>
        </w:rPr>
        <w:t>分析方案</w:t>
      </w:r>
      <w:r w:rsidRPr="00212909">
        <w:rPr>
          <w:rFonts w:ascii="仿宋_GB2312" w:eastAsia="仿宋_GB2312" w:cs="仿宋_GB2312" w:hint="eastAsia"/>
          <w:sz w:val="32"/>
          <w:szCs w:val="32"/>
        </w:rPr>
        <w:t>和改进方法</w:t>
      </w:r>
      <w:r w:rsidR="004D5C02">
        <w:rPr>
          <w:rFonts w:ascii="仿宋_GB2312" w:eastAsia="仿宋_GB2312" w:cs="仿宋_GB2312" w:hint="eastAsia"/>
          <w:sz w:val="32"/>
          <w:szCs w:val="32"/>
        </w:rPr>
        <w:t>的实施指南，可</w:t>
      </w:r>
      <w:r w:rsidRPr="00212909">
        <w:rPr>
          <w:rFonts w:ascii="仿宋_GB2312" w:eastAsia="仿宋_GB2312" w:cs="仿宋_GB2312" w:hint="eastAsia"/>
          <w:sz w:val="32"/>
          <w:szCs w:val="32"/>
        </w:rPr>
        <w:t>参考局方相关指导材料</w:t>
      </w:r>
      <w:r w:rsidR="005F29D2">
        <w:rPr>
          <w:rFonts w:ascii="仿宋_GB2312" w:eastAsia="仿宋_GB2312" w:cs="仿宋_GB2312" w:hint="eastAsia"/>
          <w:sz w:val="32"/>
          <w:szCs w:val="32"/>
        </w:rPr>
        <w:t>。</w:t>
      </w:r>
    </w:p>
    <w:p w14:paraId="035B8555" w14:textId="5461FB6B" w:rsidR="00904BA5" w:rsidRPr="005F29D2" w:rsidRDefault="003648FA">
      <w:pPr>
        <w:pStyle w:val="3"/>
        <w:rPr>
          <w:rStyle w:val="30"/>
          <w:rFonts w:hint="eastAsia"/>
        </w:rPr>
      </w:pPr>
      <w:r w:rsidRPr="00851090">
        <w:rPr>
          <w:rStyle w:val="30"/>
          <w:rFonts w:hint="eastAsia"/>
          <w:b/>
          <w:bCs/>
        </w:rPr>
        <w:t>6.</w:t>
      </w:r>
      <w:r w:rsidR="001F75F7" w:rsidRPr="00851090">
        <w:rPr>
          <w:rStyle w:val="30"/>
          <w:rFonts w:hint="eastAsia"/>
          <w:b/>
          <w:bCs/>
        </w:rPr>
        <w:t>5</w:t>
      </w:r>
      <w:r w:rsidRPr="00851090">
        <w:rPr>
          <w:rStyle w:val="30"/>
          <w:rFonts w:hint="eastAsia"/>
          <w:b/>
          <w:bCs/>
        </w:rPr>
        <w:t>.</w:t>
      </w:r>
      <w:r w:rsidR="00D74CA4" w:rsidRPr="00851090">
        <w:rPr>
          <w:rStyle w:val="30"/>
          <w:rFonts w:hint="eastAsia"/>
          <w:b/>
          <w:bCs/>
        </w:rPr>
        <w:t>2</w:t>
      </w:r>
      <w:r w:rsidR="00D74CA4">
        <w:rPr>
          <w:rStyle w:val="30"/>
        </w:rPr>
        <w:t xml:space="preserve"> </w:t>
      </w:r>
      <w:r w:rsidR="00ED7F81" w:rsidRPr="005F29D2">
        <w:rPr>
          <w:rFonts w:ascii="仿宋_GB2312" w:eastAsia="仿宋_GB2312" w:cs="仿宋_GB2312" w:hint="eastAsia"/>
        </w:rPr>
        <w:t>飞行数据分析</w:t>
      </w:r>
      <w:r w:rsidRPr="005F29D2">
        <w:rPr>
          <w:rFonts w:ascii="仿宋_GB2312" w:eastAsia="仿宋_GB2312" w:cs="仿宋_GB2312" w:hint="eastAsia"/>
        </w:rPr>
        <w:t>验证</w:t>
      </w:r>
    </w:p>
    <w:p w14:paraId="30256D30" w14:textId="565656CC" w:rsidR="00ED7F81" w:rsidRDefault="00ED7F81" w:rsidP="00ED7F81">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飞行</w:t>
      </w:r>
      <w:r w:rsidR="003648FA">
        <w:rPr>
          <w:rFonts w:ascii="仿宋_GB2312" w:eastAsia="仿宋_GB2312" w:cs="仿宋_GB2312" w:hint="eastAsia"/>
          <w:sz w:val="32"/>
          <w:szCs w:val="32"/>
        </w:rPr>
        <w:t>数据</w:t>
      </w:r>
      <w:r>
        <w:rPr>
          <w:rFonts w:ascii="仿宋_GB2312" w:eastAsia="仿宋_GB2312" w:cs="仿宋_GB2312" w:hint="eastAsia"/>
          <w:sz w:val="32"/>
          <w:szCs w:val="32"/>
        </w:rPr>
        <w:t>分析</w:t>
      </w:r>
      <w:r w:rsidR="003648FA">
        <w:rPr>
          <w:rFonts w:ascii="仿宋_GB2312" w:eastAsia="仿宋_GB2312" w:cs="仿宋_GB2312" w:hint="eastAsia"/>
          <w:sz w:val="32"/>
          <w:szCs w:val="32"/>
        </w:rPr>
        <w:t>验证是对以上两种数据分析的结果进行</w:t>
      </w:r>
      <w:r w:rsidR="003648FA">
        <w:rPr>
          <w:rFonts w:ascii="仿宋_GB2312" w:eastAsia="仿宋_GB2312" w:cs="仿宋_GB2312" w:hint="eastAsia"/>
          <w:sz w:val="32"/>
          <w:szCs w:val="32"/>
        </w:rPr>
        <w:lastRenderedPageBreak/>
        <w:t>验证和确认，以决定是否采取后续行动。</w:t>
      </w:r>
      <w:r>
        <w:rPr>
          <w:rFonts w:ascii="仿宋_GB2312" w:eastAsia="仿宋_GB2312" w:cs="仿宋_GB2312" w:hint="eastAsia"/>
          <w:sz w:val="32"/>
          <w:szCs w:val="32"/>
        </w:rPr>
        <w:t>对于探测到的飞行数据分析事件，运营人应</w:t>
      </w:r>
      <w:r w:rsidR="00445352">
        <w:rPr>
          <w:rFonts w:ascii="仿宋_GB2312" w:eastAsia="仿宋_GB2312" w:cs="仿宋_GB2312" w:hint="eastAsia"/>
          <w:sz w:val="32"/>
          <w:szCs w:val="32"/>
        </w:rPr>
        <w:t>当</w:t>
      </w:r>
      <w:r>
        <w:rPr>
          <w:rFonts w:ascii="仿宋_GB2312" w:eastAsia="仿宋_GB2312" w:cs="仿宋_GB2312" w:hint="eastAsia"/>
          <w:sz w:val="32"/>
          <w:szCs w:val="32"/>
        </w:rPr>
        <w:t>进行偏差管理，制定管控措施，并通过机组反馈等渠道评估管控措施有效性，实现闭环管理。</w:t>
      </w:r>
      <w:r w:rsidR="00C56723">
        <w:rPr>
          <w:rFonts w:ascii="仿宋_GB2312" w:eastAsia="仿宋_GB2312" w:cs="仿宋_GB2312" w:hint="eastAsia"/>
          <w:sz w:val="32"/>
          <w:szCs w:val="32"/>
        </w:rPr>
        <w:t>对于由测量值数据反映的趋势</w:t>
      </w:r>
      <w:r w:rsidR="00237C1F">
        <w:rPr>
          <w:rFonts w:ascii="仿宋_GB2312" w:eastAsia="仿宋_GB2312" w:cs="仿宋_GB2312" w:hint="eastAsia"/>
          <w:sz w:val="32"/>
          <w:szCs w:val="32"/>
        </w:rPr>
        <w:t>性问题</w:t>
      </w:r>
      <w:r w:rsidR="00C56723">
        <w:rPr>
          <w:rFonts w:ascii="仿宋_GB2312" w:eastAsia="仿宋_GB2312" w:cs="仿宋_GB2312" w:hint="eastAsia"/>
          <w:sz w:val="32"/>
          <w:szCs w:val="32"/>
        </w:rPr>
        <w:t>，</w:t>
      </w:r>
      <w:r w:rsidR="00237C1F">
        <w:rPr>
          <w:rFonts w:ascii="仿宋_GB2312" w:eastAsia="仿宋_GB2312" w:cs="仿宋_GB2312" w:hint="eastAsia"/>
          <w:sz w:val="32"/>
          <w:szCs w:val="32"/>
        </w:rPr>
        <w:t>运营人应</w:t>
      </w:r>
      <w:r w:rsidR="00445352">
        <w:rPr>
          <w:rFonts w:ascii="仿宋_GB2312" w:eastAsia="仿宋_GB2312" w:cs="仿宋_GB2312" w:hint="eastAsia"/>
          <w:sz w:val="32"/>
          <w:szCs w:val="32"/>
        </w:rPr>
        <w:t>当</w:t>
      </w:r>
      <w:r w:rsidR="00237C1F">
        <w:rPr>
          <w:rFonts w:ascii="仿宋_GB2312" w:eastAsia="仿宋_GB2312" w:cs="仿宋_GB2312" w:hint="eastAsia"/>
          <w:sz w:val="32"/>
          <w:szCs w:val="32"/>
        </w:rPr>
        <w:t>开展致因分析，并适时进行预警。</w:t>
      </w:r>
    </w:p>
    <w:p w14:paraId="2B1859CF" w14:textId="77777777" w:rsidR="00904BA5" w:rsidRDefault="003648FA">
      <w:pPr>
        <w:pStyle w:val="1"/>
        <w:rPr>
          <w:rFonts w:ascii="黑体" w:eastAsia="黑体" w:hAnsi="黑体" w:hint="eastAsia"/>
          <w:sz w:val="32"/>
          <w:szCs w:val="32"/>
        </w:rPr>
      </w:pPr>
      <w:r>
        <w:rPr>
          <w:rFonts w:ascii="黑体" w:eastAsia="黑体" w:hAnsi="黑体"/>
          <w:sz w:val="32"/>
          <w:szCs w:val="32"/>
        </w:rPr>
        <w:t xml:space="preserve">7. </w:t>
      </w:r>
      <w:r>
        <w:rPr>
          <w:rFonts w:ascii="黑体" w:eastAsia="黑体" w:hAnsi="黑体" w:hint="eastAsia"/>
          <w:sz w:val="32"/>
          <w:szCs w:val="32"/>
        </w:rPr>
        <w:t>制定与实施飞行数据分析方案</w:t>
      </w:r>
    </w:p>
    <w:p w14:paraId="603A1218" w14:textId="4D306312"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3E3ACF">
        <w:rPr>
          <w:rFonts w:ascii="仿宋_GB2312" w:eastAsia="仿宋_GB2312" w:cs="仿宋_GB2312" w:hint="eastAsia"/>
          <w:sz w:val="32"/>
          <w:szCs w:val="32"/>
        </w:rPr>
        <w:t>当</w:t>
      </w:r>
      <w:r>
        <w:rPr>
          <w:rFonts w:ascii="仿宋_GB2312" w:eastAsia="仿宋_GB2312" w:cs="仿宋_GB2312" w:hint="eastAsia"/>
          <w:sz w:val="32"/>
          <w:szCs w:val="32"/>
        </w:rPr>
        <w:t>按照本咨询通告要求制定和实施飞行数据分析方案，并根据自己的实际情况和需要进行客户化。飞行数据分析方案的制定与实施分为三个阶段，即</w:t>
      </w:r>
      <w:r w:rsidRPr="008B126D">
        <w:rPr>
          <w:rFonts w:ascii="黑体" w:eastAsia="黑体" w:hAnsi="黑体" w:cs="仿宋_GB2312" w:hint="eastAsia"/>
          <w:sz w:val="32"/>
          <w:szCs w:val="32"/>
        </w:rPr>
        <w:t>计划阶段、实施阶段和持续改进阶段</w:t>
      </w:r>
      <w:r>
        <w:rPr>
          <w:rFonts w:ascii="仿宋_GB2312" w:eastAsia="仿宋_GB2312" w:cs="仿宋_GB2312" w:hint="eastAsia"/>
          <w:sz w:val="32"/>
          <w:szCs w:val="32"/>
        </w:rPr>
        <w:t>。</w:t>
      </w:r>
    </w:p>
    <w:p w14:paraId="2ED50FE4" w14:textId="77777777" w:rsidR="00904BA5" w:rsidRDefault="003648FA">
      <w:pPr>
        <w:pStyle w:val="2"/>
        <w:rPr>
          <w:rFonts w:ascii="楷体" w:eastAsia="楷体" w:hAnsi="楷体" w:hint="eastAsia"/>
        </w:rPr>
      </w:pPr>
      <w:r>
        <w:rPr>
          <w:rFonts w:ascii="楷体" w:eastAsia="楷体" w:hAnsi="楷体"/>
        </w:rPr>
        <w:t xml:space="preserve">7.1 </w:t>
      </w:r>
      <w:r>
        <w:rPr>
          <w:rFonts w:ascii="楷体" w:eastAsia="楷体" w:hAnsi="楷体" w:hint="eastAsia"/>
        </w:rPr>
        <w:t>计划阶段</w:t>
      </w:r>
    </w:p>
    <w:p w14:paraId="3ECF6A41" w14:textId="77777777"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计划阶段是建立与实施飞行数据分析方案的基础。在此阶段，需要运营人各部门之间的密切配合，并建立反映项目进展状态的沟通机制。</w:t>
      </w:r>
    </w:p>
    <w:p w14:paraId="362C23F1" w14:textId="77777777" w:rsidR="00904BA5" w:rsidRDefault="003648FA">
      <w:pPr>
        <w:pStyle w:val="3"/>
        <w:rPr>
          <w:rFonts w:ascii="仿宋_GB2312" w:eastAsia="仿宋_GB2312" w:cs="仿宋_GB2312" w:hint="eastAsia"/>
          <w:b w:val="0"/>
          <w:bCs w:val="0"/>
        </w:rPr>
      </w:pPr>
      <w:r w:rsidRPr="00851090">
        <w:rPr>
          <w:rStyle w:val="30"/>
          <w:rFonts w:hint="eastAsia"/>
          <w:b/>
          <w:bCs/>
        </w:rPr>
        <w:t>7.1.1</w:t>
      </w:r>
      <w:r>
        <w:rPr>
          <w:rStyle w:val="30"/>
        </w:rPr>
        <w:t xml:space="preserve"> </w:t>
      </w:r>
      <w:r>
        <w:rPr>
          <w:rFonts w:ascii="仿宋_GB2312" w:eastAsia="仿宋_GB2312" w:cs="仿宋_GB2312"/>
        </w:rPr>
        <w:t>成立</w:t>
      </w:r>
      <w:r>
        <w:rPr>
          <w:rFonts w:ascii="仿宋_GB2312" w:eastAsia="仿宋_GB2312" w:cs="仿宋_GB2312" w:hint="eastAsia"/>
        </w:rPr>
        <w:t>飞行数据分析方案筹备小组</w:t>
      </w:r>
    </w:p>
    <w:p w14:paraId="566BB6B5" w14:textId="6EEDD1C4"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7C4D27">
        <w:rPr>
          <w:rFonts w:ascii="仿宋_GB2312" w:eastAsia="仿宋_GB2312" w:cs="仿宋_GB2312" w:hint="eastAsia"/>
          <w:sz w:val="32"/>
          <w:szCs w:val="32"/>
        </w:rPr>
        <w:t>当</w:t>
      </w:r>
      <w:r>
        <w:rPr>
          <w:rFonts w:ascii="仿宋_GB2312" w:eastAsia="仿宋_GB2312" w:cs="仿宋_GB2312" w:hint="eastAsia"/>
          <w:sz w:val="32"/>
          <w:szCs w:val="32"/>
        </w:rPr>
        <w:t>确定一个飞行数据分析方案筹备小组，该小组包括未来的飞行数据分析方案小组成员，或至少包括一名项目负责人和飞行机组代表。该小组负责解决的关键问题是确定飞行数据分析方案涉及的监控项目、组织机构、</w:t>
      </w:r>
      <w:r>
        <w:rPr>
          <w:rFonts w:ascii="仿宋_GB2312" w:eastAsia="仿宋_GB2312" w:cs="仿宋_GB2312" w:hint="eastAsia"/>
          <w:sz w:val="32"/>
          <w:szCs w:val="32"/>
        </w:rPr>
        <w:lastRenderedPageBreak/>
        <w:t>资源配置和管理</w:t>
      </w:r>
      <w:proofErr w:type="gramStart"/>
      <w:r>
        <w:rPr>
          <w:rFonts w:ascii="仿宋_GB2312" w:eastAsia="仿宋_GB2312" w:cs="仿宋_GB2312" w:hint="eastAsia"/>
          <w:sz w:val="32"/>
          <w:szCs w:val="32"/>
        </w:rPr>
        <w:t>层支持</w:t>
      </w:r>
      <w:proofErr w:type="gramEnd"/>
      <w:r>
        <w:rPr>
          <w:rFonts w:ascii="仿宋_GB2312" w:eastAsia="仿宋_GB2312" w:cs="仿宋_GB2312" w:hint="eastAsia"/>
          <w:sz w:val="32"/>
          <w:szCs w:val="32"/>
        </w:rPr>
        <w:t>等。</w:t>
      </w:r>
    </w:p>
    <w:p w14:paraId="11443742" w14:textId="77777777" w:rsidR="00904BA5" w:rsidRDefault="003648FA">
      <w:pPr>
        <w:pStyle w:val="3"/>
        <w:rPr>
          <w:rFonts w:ascii="仿宋_GB2312" w:eastAsia="仿宋_GB2312" w:cs="仿宋_GB2312" w:hint="eastAsia"/>
          <w:b w:val="0"/>
          <w:bCs w:val="0"/>
        </w:rPr>
      </w:pPr>
      <w:bookmarkStart w:id="3" w:name="_Hlk162383169"/>
      <w:r w:rsidRPr="00851090">
        <w:rPr>
          <w:rStyle w:val="30"/>
          <w:rFonts w:hint="eastAsia"/>
          <w:b/>
          <w:bCs/>
        </w:rPr>
        <w:t>7.1.2</w:t>
      </w:r>
      <w:r>
        <w:rPr>
          <w:rStyle w:val="30"/>
        </w:rPr>
        <w:t xml:space="preserve"> </w:t>
      </w:r>
      <w:r>
        <w:rPr>
          <w:rFonts w:ascii="仿宋_GB2312" w:eastAsia="仿宋_GB2312" w:cs="仿宋_GB2312" w:hint="eastAsia"/>
        </w:rPr>
        <w:t>明确飞行数据分析方案参与部门</w:t>
      </w:r>
    </w:p>
    <w:bookmarkEnd w:id="3"/>
    <w:p w14:paraId="01088A11" w14:textId="45C1C472"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2265BB">
        <w:rPr>
          <w:rFonts w:ascii="仿宋_GB2312" w:eastAsia="仿宋_GB2312" w:cs="仿宋_GB2312" w:hint="eastAsia"/>
          <w:sz w:val="32"/>
          <w:szCs w:val="32"/>
        </w:rPr>
        <w:t>当</w:t>
      </w:r>
      <w:r>
        <w:rPr>
          <w:rFonts w:ascii="仿宋_GB2312" w:eastAsia="仿宋_GB2312" w:cs="仿宋_GB2312" w:hint="eastAsia"/>
          <w:sz w:val="32"/>
          <w:szCs w:val="32"/>
        </w:rPr>
        <w:t>明确飞行数据分析方案涉及的部门，以选择飞行数据记录、传输、分析和信息共享的技术方案，同时也有助于明确飞行数据和分析报告的使用需求。运营人飞行数据分析方案的参与部门主要包括飞行训练、安全管理、飞行运行、维修、信息技术部门。</w:t>
      </w:r>
    </w:p>
    <w:p w14:paraId="3FA54C4C" w14:textId="77777777" w:rsidR="00904BA5" w:rsidRDefault="003648FA">
      <w:pPr>
        <w:pStyle w:val="3"/>
        <w:rPr>
          <w:rFonts w:ascii="仿宋_GB2312" w:eastAsia="仿宋_GB2312" w:cs="仿宋_GB2312" w:hint="eastAsia"/>
          <w:b w:val="0"/>
          <w:bCs w:val="0"/>
        </w:rPr>
      </w:pPr>
      <w:r w:rsidRPr="00851090">
        <w:rPr>
          <w:rStyle w:val="30"/>
          <w:rFonts w:hint="eastAsia"/>
          <w:b/>
          <w:bCs/>
        </w:rPr>
        <w:t>7.1.3</w:t>
      </w:r>
      <w:r>
        <w:rPr>
          <w:rStyle w:val="30"/>
        </w:rPr>
        <w:t xml:space="preserve"> </w:t>
      </w:r>
      <w:r>
        <w:rPr>
          <w:rFonts w:ascii="仿宋_GB2312" w:eastAsia="仿宋_GB2312" w:cs="仿宋_GB2312" w:hint="eastAsia"/>
        </w:rPr>
        <w:t>选择技术方案</w:t>
      </w:r>
    </w:p>
    <w:p w14:paraId="436CDA33" w14:textId="676AECCD"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确定技术方案和软硬件供应商是运营人飞行数据分析方案计划阶段的一个重要步骤。飞行数据分析方案至少包括三个专用系统：机载数据采集和记录系统、地面数据处理和分析系统、数据管理分析系统。</w:t>
      </w:r>
      <w:r w:rsidR="0096175C">
        <w:rPr>
          <w:rFonts w:ascii="仿宋_GB2312" w:eastAsia="仿宋_GB2312" w:cs="仿宋_GB2312" w:hint="eastAsia"/>
          <w:sz w:val="32"/>
          <w:szCs w:val="32"/>
        </w:rPr>
        <w:t>运营</w:t>
      </w:r>
      <w:r>
        <w:rPr>
          <w:rFonts w:ascii="仿宋_GB2312" w:eastAsia="仿宋_GB2312" w:cs="仿宋_GB2312" w:hint="eastAsia"/>
          <w:sz w:val="32"/>
          <w:szCs w:val="32"/>
        </w:rPr>
        <w:t>人在选择供应商时，应</w:t>
      </w:r>
      <w:r w:rsidR="00772312">
        <w:rPr>
          <w:rFonts w:ascii="仿宋_GB2312" w:eastAsia="仿宋_GB2312" w:cs="仿宋_GB2312" w:hint="eastAsia"/>
          <w:sz w:val="32"/>
          <w:szCs w:val="32"/>
        </w:rPr>
        <w:t>当</w:t>
      </w:r>
      <w:r>
        <w:rPr>
          <w:rFonts w:ascii="仿宋_GB2312" w:eastAsia="仿宋_GB2312" w:cs="仿宋_GB2312" w:hint="eastAsia"/>
          <w:sz w:val="32"/>
          <w:szCs w:val="32"/>
        </w:rPr>
        <w:t>合理评估其提供的系统解决方案，并评估其提供的培训、系统维护和技术支持是否满足需求。</w:t>
      </w:r>
    </w:p>
    <w:p w14:paraId="41FBAC9F" w14:textId="30129E04" w:rsidR="00904BA5" w:rsidRDefault="003648FA">
      <w:pPr>
        <w:pStyle w:val="3"/>
        <w:rPr>
          <w:rFonts w:ascii="仿宋_GB2312" w:eastAsia="仿宋_GB2312" w:cs="仿宋_GB2312" w:hint="eastAsia"/>
        </w:rPr>
      </w:pPr>
      <w:r w:rsidRPr="00851090">
        <w:rPr>
          <w:rStyle w:val="30"/>
          <w:rFonts w:hint="eastAsia"/>
          <w:b/>
          <w:bCs/>
        </w:rPr>
        <w:t>7.1.4</w:t>
      </w:r>
      <w:r>
        <w:rPr>
          <w:rStyle w:val="30"/>
        </w:rPr>
        <w:t xml:space="preserve"> </w:t>
      </w:r>
      <w:r>
        <w:rPr>
          <w:rFonts w:ascii="仿宋_GB2312" w:eastAsia="仿宋_GB2312" w:cs="仿宋_GB2312"/>
        </w:rPr>
        <w:t>制定飞行</w:t>
      </w:r>
      <w:r>
        <w:rPr>
          <w:rFonts w:ascii="仿宋_GB2312" w:eastAsia="仿宋_GB2312" w:cs="仿宋_GB2312" w:hint="eastAsia"/>
        </w:rPr>
        <w:t>数据安保措施</w:t>
      </w:r>
    </w:p>
    <w:p w14:paraId="6F1A1E49" w14:textId="626B995D"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22559C">
        <w:rPr>
          <w:rFonts w:ascii="仿宋_GB2312" w:eastAsia="仿宋_GB2312" w:cs="仿宋_GB2312" w:hint="eastAsia"/>
          <w:sz w:val="32"/>
          <w:szCs w:val="32"/>
        </w:rPr>
        <w:t>当</w:t>
      </w:r>
      <w:r>
        <w:rPr>
          <w:rFonts w:ascii="仿宋_GB2312" w:eastAsia="仿宋_GB2312" w:cs="仿宋_GB2312" w:hint="eastAsia"/>
          <w:sz w:val="32"/>
          <w:szCs w:val="32"/>
        </w:rPr>
        <w:t>建立数据使用和数据来源安全保护措施，避免</w:t>
      </w:r>
      <w:r w:rsidR="0022559C">
        <w:rPr>
          <w:rFonts w:ascii="仿宋_GB2312" w:eastAsia="仿宋_GB2312" w:cs="仿宋_GB2312" w:hint="eastAsia"/>
          <w:sz w:val="32"/>
          <w:szCs w:val="32"/>
        </w:rPr>
        <w:t>未经授权披露、篡改、误用或销毁</w:t>
      </w:r>
      <w:r>
        <w:rPr>
          <w:rFonts w:ascii="仿宋_GB2312" w:eastAsia="仿宋_GB2312" w:cs="仿宋_GB2312" w:hint="eastAsia"/>
          <w:sz w:val="32"/>
          <w:szCs w:val="32"/>
        </w:rPr>
        <w:t>数据；</w:t>
      </w:r>
      <w:r>
        <w:rPr>
          <w:rFonts w:ascii="仿宋_GB2312" w:eastAsia="仿宋_GB2312" w:cs="仿宋_GB2312"/>
          <w:sz w:val="32"/>
          <w:szCs w:val="32"/>
        </w:rPr>
        <w:t>运营人应</w:t>
      </w:r>
      <w:r w:rsidR="00D14E6D">
        <w:rPr>
          <w:rFonts w:ascii="仿宋_GB2312" w:eastAsia="仿宋_GB2312" w:cs="仿宋_GB2312" w:hint="eastAsia"/>
          <w:sz w:val="32"/>
          <w:szCs w:val="32"/>
        </w:rPr>
        <w:t>当</w:t>
      </w:r>
      <w:r>
        <w:rPr>
          <w:rFonts w:ascii="仿宋_GB2312" w:eastAsia="仿宋_GB2312" w:cs="仿宋_GB2312"/>
          <w:sz w:val="32"/>
          <w:szCs w:val="32"/>
        </w:rPr>
        <w:t>建立对数据的查看、调用、授权机制，明确知情范围和负责数据管理的部门</w:t>
      </w:r>
      <w:r>
        <w:rPr>
          <w:rFonts w:ascii="仿宋_GB2312" w:eastAsia="仿宋_GB2312" w:cs="仿宋_GB2312" w:hint="eastAsia"/>
          <w:sz w:val="32"/>
          <w:szCs w:val="32"/>
        </w:rPr>
        <w:t>。</w:t>
      </w:r>
    </w:p>
    <w:p w14:paraId="5808BE25" w14:textId="77777777" w:rsidR="00904BA5" w:rsidRDefault="003648FA">
      <w:pPr>
        <w:pStyle w:val="3"/>
        <w:rPr>
          <w:rFonts w:ascii="仿宋_GB2312" w:eastAsia="仿宋_GB2312" w:cs="仿宋_GB2312" w:hint="eastAsia"/>
        </w:rPr>
      </w:pPr>
      <w:r w:rsidRPr="00851090">
        <w:rPr>
          <w:rStyle w:val="30"/>
          <w:rFonts w:hint="eastAsia"/>
          <w:b/>
          <w:bCs/>
        </w:rPr>
        <w:lastRenderedPageBreak/>
        <w:t>7.1.5</w:t>
      </w:r>
      <w:r>
        <w:rPr>
          <w:rStyle w:val="30"/>
        </w:rPr>
        <w:t xml:space="preserve"> </w:t>
      </w:r>
      <w:r>
        <w:rPr>
          <w:rFonts w:ascii="仿宋_GB2312" w:eastAsia="仿宋_GB2312" w:cs="仿宋_GB2312"/>
        </w:rPr>
        <w:t>制定</w:t>
      </w:r>
      <w:r>
        <w:rPr>
          <w:rFonts w:ascii="仿宋_GB2312" w:eastAsia="仿宋_GB2312" w:cs="仿宋_GB2312" w:hint="eastAsia"/>
        </w:rPr>
        <w:t>监控项目和标准</w:t>
      </w:r>
    </w:p>
    <w:p w14:paraId="6273735F" w14:textId="32566C3E"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监控项目和标准的内容和范围主要取决于监控机型的可用记录参数。在飞行数据分析方案实施过程中，运营人应</w:t>
      </w:r>
      <w:r w:rsidR="00BD640B">
        <w:rPr>
          <w:rFonts w:ascii="仿宋_GB2312" w:eastAsia="仿宋_GB2312" w:cs="仿宋_GB2312" w:hint="eastAsia"/>
          <w:sz w:val="32"/>
          <w:szCs w:val="32"/>
        </w:rPr>
        <w:t>当</w:t>
      </w:r>
      <w:r>
        <w:rPr>
          <w:rFonts w:ascii="仿宋_GB2312" w:eastAsia="仿宋_GB2312" w:cs="仿宋_GB2312" w:hint="eastAsia"/>
          <w:sz w:val="32"/>
          <w:szCs w:val="32"/>
        </w:rPr>
        <w:t>持续</w:t>
      </w:r>
      <w:r w:rsidR="006C7A8F">
        <w:rPr>
          <w:rFonts w:ascii="仿宋_GB2312" w:eastAsia="仿宋_GB2312" w:cs="仿宋_GB2312" w:hint="eastAsia"/>
          <w:sz w:val="32"/>
          <w:szCs w:val="32"/>
        </w:rPr>
        <w:t>修订完善</w:t>
      </w:r>
      <w:r>
        <w:rPr>
          <w:rFonts w:ascii="仿宋_GB2312" w:eastAsia="仿宋_GB2312" w:cs="仿宋_GB2312" w:hint="eastAsia"/>
          <w:sz w:val="32"/>
          <w:szCs w:val="32"/>
        </w:rPr>
        <w:t>监控项目和监控标准。</w:t>
      </w:r>
    </w:p>
    <w:p w14:paraId="021DECDD" w14:textId="77777777" w:rsidR="00904BA5" w:rsidRDefault="003648FA">
      <w:pPr>
        <w:pStyle w:val="3"/>
        <w:rPr>
          <w:rFonts w:ascii="仿宋_GB2312" w:eastAsia="仿宋_GB2312" w:cs="仿宋_GB2312" w:hint="eastAsia"/>
        </w:rPr>
      </w:pPr>
      <w:r w:rsidRPr="00851090">
        <w:rPr>
          <w:rStyle w:val="30"/>
          <w:rFonts w:hint="eastAsia"/>
          <w:b/>
          <w:bCs/>
        </w:rPr>
        <w:t xml:space="preserve">7.1.6 </w:t>
      </w:r>
      <w:r>
        <w:rPr>
          <w:rFonts w:ascii="仿宋_GB2312" w:eastAsia="仿宋_GB2312" w:cs="仿宋_GB2312" w:hint="eastAsia"/>
        </w:rPr>
        <w:t>编制飞行数据分析方案程序手册</w:t>
      </w:r>
    </w:p>
    <w:p w14:paraId="51149C99" w14:textId="1B1B77DE" w:rsidR="00904BA5" w:rsidRDefault="003648FA">
      <w:pPr>
        <w:ind w:firstLineChars="200" w:firstLine="420"/>
        <w:rPr>
          <w:rFonts w:ascii="仿宋_GB2312" w:eastAsia="仿宋_GB2312" w:cs="仿宋_GB2312" w:hint="eastAsia"/>
          <w:sz w:val="32"/>
          <w:szCs w:val="32"/>
        </w:rPr>
      </w:pPr>
      <w:r>
        <w:rPr>
          <w:rFonts w:hint="eastAsia"/>
        </w:rPr>
        <w:t xml:space="preserve"> </w:t>
      </w:r>
      <w:r>
        <w:t xml:space="preserve"> </w:t>
      </w:r>
      <w:r>
        <w:rPr>
          <w:rFonts w:ascii="仿宋_GB2312" w:eastAsia="仿宋_GB2312" w:cs="仿宋_GB2312" w:hint="eastAsia"/>
          <w:sz w:val="32"/>
          <w:szCs w:val="32"/>
        </w:rPr>
        <w:t>运营人应</w:t>
      </w:r>
      <w:r w:rsidR="006C7A8F">
        <w:rPr>
          <w:rFonts w:ascii="仿宋_GB2312" w:eastAsia="仿宋_GB2312" w:cs="仿宋_GB2312" w:hint="eastAsia"/>
          <w:sz w:val="32"/>
          <w:szCs w:val="32"/>
        </w:rPr>
        <w:t>当</w:t>
      </w:r>
      <w:r>
        <w:rPr>
          <w:rFonts w:ascii="仿宋_GB2312" w:eastAsia="仿宋_GB2312" w:cs="仿宋_GB2312" w:hint="eastAsia"/>
          <w:sz w:val="32"/>
          <w:szCs w:val="32"/>
        </w:rPr>
        <w:t>明确飞行数据分析方案与其他安全数据源之间的接口，并明确飞行数据分析方案与安全管理体系的相互作用。在此基础上，运营人应</w:t>
      </w:r>
      <w:r w:rsidR="000E38C5">
        <w:rPr>
          <w:rFonts w:ascii="仿宋_GB2312" w:eastAsia="仿宋_GB2312" w:cs="仿宋_GB2312" w:hint="eastAsia"/>
          <w:sz w:val="32"/>
          <w:szCs w:val="32"/>
        </w:rPr>
        <w:t>当</w:t>
      </w:r>
      <w:r>
        <w:rPr>
          <w:rFonts w:ascii="仿宋_GB2312" w:eastAsia="仿宋_GB2312" w:cs="仿宋_GB2312" w:hint="eastAsia"/>
          <w:sz w:val="32"/>
          <w:szCs w:val="32"/>
        </w:rPr>
        <w:t>将飞行数据分析方案工作程序和实施细则以文件化形式记录并公布，为后续实施与持续改进提供依据。</w:t>
      </w:r>
    </w:p>
    <w:p w14:paraId="1EC869E9" w14:textId="77777777" w:rsidR="00904BA5" w:rsidRDefault="003648FA">
      <w:pPr>
        <w:pStyle w:val="2"/>
        <w:rPr>
          <w:rFonts w:ascii="楷体" w:eastAsia="楷体" w:hAnsi="楷体" w:hint="eastAsia"/>
        </w:rPr>
      </w:pPr>
      <w:bookmarkStart w:id="4" w:name="_Hlk162597013"/>
      <w:r>
        <w:rPr>
          <w:rFonts w:ascii="楷体" w:eastAsia="楷体" w:hAnsi="楷体"/>
        </w:rPr>
        <w:t xml:space="preserve">7.2 </w:t>
      </w:r>
      <w:r>
        <w:rPr>
          <w:rFonts w:ascii="楷体" w:eastAsia="楷体" w:hAnsi="楷体" w:hint="eastAsia"/>
        </w:rPr>
        <w:t>实施阶段</w:t>
      </w:r>
    </w:p>
    <w:bookmarkEnd w:id="4"/>
    <w:p w14:paraId="0993CF56" w14:textId="77777777" w:rsidR="00904BA5" w:rsidRDefault="003648FA">
      <w:pPr>
        <w:pStyle w:val="3"/>
        <w:rPr>
          <w:rFonts w:ascii="仿宋_GB2312" w:eastAsia="仿宋_GB2312" w:cs="仿宋_GB2312" w:hint="eastAsia"/>
        </w:rPr>
      </w:pPr>
      <w:r w:rsidRPr="00851090">
        <w:rPr>
          <w:rStyle w:val="30"/>
          <w:rFonts w:hint="eastAsia"/>
          <w:b/>
          <w:bCs/>
        </w:rPr>
        <w:t>7.2.1</w:t>
      </w:r>
      <w:r>
        <w:rPr>
          <w:rStyle w:val="30"/>
        </w:rPr>
        <w:t xml:space="preserve"> </w:t>
      </w:r>
      <w:r>
        <w:rPr>
          <w:rFonts w:ascii="仿宋_GB2312" w:eastAsia="仿宋_GB2312" w:cs="仿宋_GB2312" w:hint="eastAsia"/>
        </w:rPr>
        <w:t>人员选择和培训</w:t>
      </w:r>
    </w:p>
    <w:p w14:paraId="0685D8DB" w14:textId="32447FF9"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飞行数据分析方案小组人员的选择取决于该方案的实施范围、运营人的组织和规模、小组成员的职责以及采用的飞行数据记录和分析技术。人员应</w:t>
      </w:r>
      <w:r w:rsidR="004D7D3A">
        <w:rPr>
          <w:rFonts w:ascii="仿宋_GB2312" w:eastAsia="仿宋_GB2312" w:cs="仿宋_GB2312" w:hint="eastAsia"/>
          <w:sz w:val="32"/>
          <w:szCs w:val="32"/>
        </w:rPr>
        <w:t>当</w:t>
      </w:r>
      <w:r>
        <w:rPr>
          <w:rFonts w:ascii="仿宋_GB2312" w:eastAsia="仿宋_GB2312" w:cs="仿宋_GB2312" w:hint="eastAsia"/>
          <w:sz w:val="32"/>
          <w:szCs w:val="32"/>
        </w:rPr>
        <w:t>包括小组组长和系统管理、数据处理的人员，</w:t>
      </w:r>
      <w:r w:rsidR="004D7D3A">
        <w:rPr>
          <w:rFonts w:ascii="仿宋_GB2312" w:eastAsia="仿宋_GB2312" w:cs="仿宋_GB2312" w:hint="eastAsia"/>
          <w:sz w:val="32"/>
          <w:szCs w:val="32"/>
        </w:rPr>
        <w:t>以</w:t>
      </w:r>
      <w:r>
        <w:rPr>
          <w:rFonts w:ascii="仿宋_GB2312" w:eastAsia="仿宋_GB2312" w:cs="仿宋_GB2312" w:hint="eastAsia"/>
          <w:sz w:val="32"/>
          <w:szCs w:val="32"/>
        </w:rPr>
        <w:t>及由经验丰富的飞行员代表等组成的数据分析人员。飞行数据分析方案小组人员应</w:t>
      </w:r>
      <w:r w:rsidR="00554F73">
        <w:rPr>
          <w:rFonts w:ascii="仿宋_GB2312" w:eastAsia="仿宋_GB2312" w:cs="仿宋_GB2312" w:hint="eastAsia"/>
          <w:sz w:val="32"/>
          <w:szCs w:val="32"/>
        </w:rPr>
        <w:t>当</w:t>
      </w:r>
      <w:r>
        <w:rPr>
          <w:rFonts w:ascii="仿宋_GB2312" w:eastAsia="仿宋_GB2312" w:cs="仿宋_GB2312" w:hint="eastAsia"/>
          <w:sz w:val="32"/>
          <w:szCs w:val="32"/>
        </w:rPr>
        <w:t>熟悉机型操作程序和参数构型，有良好的沟通和解决问题的能力。除负责系统管理、数据处理的人员外，其他人员可采用跨部门兼职的方式。所有飞行数据分析方案小组成</w:t>
      </w:r>
      <w:r>
        <w:rPr>
          <w:rFonts w:ascii="仿宋_GB2312" w:eastAsia="仿宋_GB2312" w:cs="仿宋_GB2312" w:hint="eastAsia"/>
          <w:sz w:val="32"/>
          <w:szCs w:val="32"/>
        </w:rPr>
        <w:lastRenderedPageBreak/>
        <w:t>员均需接受与其各自数据分析领域相关的培训或具备相关经验，并且应当遵守保密协议。</w:t>
      </w:r>
    </w:p>
    <w:p w14:paraId="57DD0F64" w14:textId="77777777" w:rsidR="00904BA5" w:rsidRDefault="003648FA">
      <w:pPr>
        <w:pStyle w:val="3"/>
        <w:rPr>
          <w:rFonts w:ascii="仿宋_GB2312" w:eastAsia="仿宋_GB2312" w:cs="仿宋_GB2312" w:hint="eastAsia"/>
        </w:rPr>
      </w:pPr>
      <w:r w:rsidRPr="00851090">
        <w:rPr>
          <w:rStyle w:val="30"/>
          <w:rFonts w:hint="eastAsia"/>
          <w:b/>
          <w:bCs/>
        </w:rPr>
        <w:t>7.2.2</w:t>
      </w:r>
      <w:r>
        <w:rPr>
          <w:rStyle w:val="30"/>
        </w:rPr>
        <w:t xml:space="preserve"> </w:t>
      </w:r>
      <w:r>
        <w:rPr>
          <w:rFonts w:ascii="仿宋_GB2312" w:eastAsia="仿宋_GB2312" w:cs="仿宋_GB2312" w:hint="eastAsia"/>
        </w:rPr>
        <w:t>技术可行性评估</w:t>
      </w:r>
    </w:p>
    <w:p w14:paraId="56A45441" w14:textId="2B2DF4BF"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9A07B0">
        <w:rPr>
          <w:rFonts w:ascii="仿宋_GB2312" w:eastAsia="仿宋_GB2312" w:cs="仿宋_GB2312" w:hint="eastAsia"/>
          <w:sz w:val="32"/>
          <w:szCs w:val="32"/>
        </w:rPr>
        <w:t>当</w:t>
      </w:r>
      <w:r>
        <w:rPr>
          <w:rFonts w:ascii="仿宋_GB2312" w:eastAsia="仿宋_GB2312" w:cs="仿宋_GB2312" w:hint="eastAsia"/>
          <w:sz w:val="32"/>
          <w:szCs w:val="32"/>
        </w:rPr>
        <w:t>对飞行参数的数量和质量、数据帧文件的适用性进行评估，并对数据的下载、传输、处理分析、信息发布过程及系统运行的可靠性、稳定性、安全性进行评估。</w:t>
      </w:r>
    </w:p>
    <w:p w14:paraId="79413526" w14:textId="77777777" w:rsidR="00904BA5" w:rsidRDefault="003648FA">
      <w:pPr>
        <w:pStyle w:val="3"/>
        <w:rPr>
          <w:rFonts w:ascii="仿宋_GB2312" w:eastAsia="仿宋_GB2312" w:cs="仿宋_GB2312" w:hint="eastAsia"/>
        </w:rPr>
      </w:pPr>
      <w:r w:rsidRPr="00851090">
        <w:rPr>
          <w:rStyle w:val="30"/>
          <w:rFonts w:hint="eastAsia"/>
          <w:b/>
          <w:bCs/>
        </w:rPr>
        <w:t>7.2.3</w:t>
      </w:r>
      <w:r>
        <w:rPr>
          <w:rStyle w:val="30"/>
        </w:rPr>
        <w:t xml:space="preserve"> </w:t>
      </w:r>
      <w:r>
        <w:rPr>
          <w:rFonts w:ascii="仿宋_GB2312" w:eastAsia="仿宋_GB2312" w:cs="仿宋_GB2312" w:hint="eastAsia"/>
        </w:rPr>
        <w:t>设备安装</w:t>
      </w:r>
    </w:p>
    <w:p w14:paraId="55A0F674" w14:textId="5A9D3283"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4637FC">
        <w:rPr>
          <w:rFonts w:ascii="仿宋_GB2312" w:eastAsia="仿宋_GB2312" w:cs="仿宋_GB2312" w:hint="eastAsia"/>
          <w:sz w:val="32"/>
          <w:szCs w:val="32"/>
        </w:rPr>
        <w:t>当</w:t>
      </w:r>
      <w:r>
        <w:rPr>
          <w:rFonts w:ascii="仿宋_GB2312" w:eastAsia="仿宋_GB2312" w:cs="仿宋_GB2312" w:hint="eastAsia"/>
          <w:sz w:val="32"/>
          <w:szCs w:val="32"/>
        </w:rPr>
        <w:t>按计划完成机载数据采集和记录系统、地面数据处理和分析系统、数据管理分析系统的安装，并对系统运</w:t>
      </w:r>
      <w:proofErr w:type="gramStart"/>
      <w:r>
        <w:rPr>
          <w:rFonts w:ascii="仿宋_GB2312" w:eastAsia="仿宋_GB2312" w:cs="仿宋_GB2312" w:hint="eastAsia"/>
          <w:sz w:val="32"/>
          <w:szCs w:val="32"/>
        </w:rPr>
        <w:t>维人员</w:t>
      </w:r>
      <w:proofErr w:type="gramEnd"/>
      <w:r>
        <w:rPr>
          <w:rFonts w:ascii="仿宋_GB2312" w:eastAsia="仿宋_GB2312" w:cs="仿宋_GB2312" w:hint="eastAsia"/>
          <w:sz w:val="32"/>
          <w:szCs w:val="32"/>
        </w:rPr>
        <w:t>进行培训，培训内容应</w:t>
      </w:r>
      <w:r w:rsidR="00DB461F">
        <w:rPr>
          <w:rFonts w:ascii="仿宋_GB2312" w:eastAsia="仿宋_GB2312" w:cs="仿宋_GB2312" w:hint="eastAsia"/>
          <w:sz w:val="32"/>
          <w:szCs w:val="32"/>
        </w:rPr>
        <w:t>当</w:t>
      </w:r>
      <w:r>
        <w:rPr>
          <w:rFonts w:ascii="仿宋_GB2312" w:eastAsia="仿宋_GB2312" w:cs="仿宋_GB2312" w:hint="eastAsia"/>
          <w:sz w:val="32"/>
          <w:szCs w:val="32"/>
        </w:rPr>
        <w:t>包括系统安装、配置、管理和使用。</w:t>
      </w:r>
    </w:p>
    <w:p w14:paraId="1B1B9F87" w14:textId="77777777" w:rsidR="00904BA5" w:rsidRDefault="003648FA">
      <w:pPr>
        <w:pStyle w:val="3"/>
        <w:rPr>
          <w:rFonts w:ascii="仿宋_GB2312" w:eastAsia="仿宋_GB2312" w:cs="仿宋_GB2312" w:hint="eastAsia"/>
        </w:rPr>
      </w:pPr>
      <w:r w:rsidRPr="00851090">
        <w:rPr>
          <w:rStyle w:val="30"/>
          <w:rFonts w:hint="eastAsia"/>
          <w:b/>
          <w:bCs/>
        </w:rPr>
        <w:t>7.2.4</w:t>
      </w:r>
      <w:r>
        <w:rPr>
          <w:rStyle w:val="30"/>
        </w:rPr>
        <w:t xml:space="preserve"> </w:t>
      </w:r>
      <w:r>
        <w:rPr>
          <w:rFonts w:ascii="仿宋_GB2312" w:eastAsia="仿宋_GB2312" w:cs="仿宋_GB2312" w:hint="eastAsia"/>
        </w:rPr>
        <w:t>飞行数据采集和处理</w:t>
      </w:r>
    </w:p>
    <w:p w14:paraId="0DC3BA4A" w14:textId="3698D8C7"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DB461F">
        <w:rPr>
          <w:rFonts w:ascii="仿宋_GB2312" w:eastAsia="仿宋_GB2312" w:cs="仿宋_GB2312" w:hint="eastAsia"/>
          <w:sz w:val="32"/>
          <w:szCs w:val="32"/>
        </w:rPr>
        <w:t>当</w:t>
      </w:r>
      <w:r>
        <w:rPr>
          <w:rFonts w:ascii="仿宋_GB2312" w:eastAsia="仿宋_GB2312" w:cs="仿宋_GB2312" w:hint="eastAsia"/>
          <w:sz w:val="32"/>
          <w:szCs w:val="32"/>
        </w:rPr>
        <w:t>制定数据下载程序，并对下载数据进行准确性和完整性测试。存储介质的下载间隔要根据其容量、采集的数据量、机务部门的检修时间和安全管理体系评估的时效性而定，手持下载设备应</w:t>
      </w:r>
      <w:r w:rsidR="008B1365">
        <w:rPr>
          <w:rFonts w:ascii="仿宋_GB2312" w:eastAsia="仿宋_GB2312" w:cs="仿宋_GB2312" w:hint="eastAsia"/>
          <w:sz w:val="32"/>
          <w:szCs w:val="32"/>
        </w:rPr>
        <w:t>当</w:t>
      </w:r>
      <w:r>
        <w:rPr>
          <w:rFonts w:ascii="仿宋_GB2312" w:eastAsia="仿宋_GB2312" w:cs="仿宋_GB2312" w:hint="eastAsia"/>
          <w:sz w:val="32"/>
          <w:szCs w:val="32"/>
        </w:rPr>
        <w:t>遵守相同的规则。</w:t>
      </w:r>
    </w:p>
    <w:p w14:paraId="28CE5DDC" w14:textId="5686DF9A" w:rsidR="00904BA5" w:rsidRDefault="003648FA">
      <w:pPr>
        <w:pStyle w:val="3"/>
        <w:rPr>
          <w:rFonts w:ascii="仿宋_GB2312" w:eastAsia="仿宋_GB2312" w:cs="仿宋_GB2312" w:hint="eastAsia"/>
        </w:rPr>
      </w:pPr>
      <w:r w:rsidRPr="00851090">
        <w:rPr>
          <w:rStyle w:val="30"/>
          <w:rFonts w:hint="eastAsia"/>
          <w:b/>
          <w:bCs/>
        </w:rPr>
        <w:t>7.2.5</w:t>
      </w:r>
      <w:r w:rsidR="005F1DF1">
        <w:rPr>
          <w:rStyle w:val="30"/>
          <w:rFonts w:hint="eastAsia"/>
        </w:rPr>
        <w:t xml:space="preserve"> </w:t>
      </w:r>
      <w:r>
        <w:rPr>
          <w:rFonts w:ascii="仿宋_GB2312" w:eastAsia="仿宋_GB2312" w:cs="仿宋_GB2312"/>
        </w:rPr>
        <w:t>系统</w:t>
      </w:r>
      <w:r>
        <w:rPr>
          <w:rFonts w:ascii="仿宋_GB2312" w:eastAsia="仿宋_GB2312" w:cs="仿宋_GB2312" w:hint="eastAsia"/>
        </w:rPr>
        <w:t>测试和数据验证</w:t>
      </w:r>
    </w:p>
    <w:p w14:paraId="0FF38483" w14:textId="5BD350F5"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9A72D7">
        <w:rPr>
          <w:rFonts w:ascii="仿宋_GB2312" w:eastAsia="仿宋_GB2312" w:cs="仿宋_GB2312" w:hint="eastAsia"/>
          <w:sz w:val="32"/>
          <w:szCs w:val="32"/>
        </w:rPr>
        <w:t>当</w:t>
      </w:r>
      <w:r>
        <w:rPr>
          <w:rFonts w:ascii="仿宋_GB2312" w:eastAsia="仿宋_GB2312" w:cs="仿宋_GB2312" w:hint="eastAsia"/>
          <w:sz w:val="32"/>
          <w:szCs w:val="32"/>
        </w:rPr>
        <w:t>对机载设备进行飞行数据下载、传输测试</w:t>
      </w:r>
      <w:r w:rsidR="009A72D7">
        <w:rPr>
          <w:rFonts w:ascii="仿宋_GB2312" w:eastAsia="仿宋_GB2312" w:cs="仿宋_GB2312" w:hint="eastAsia"/>
          <w:sz w:val="32"/>
          <w:szCs w:val="32"/>
        </w:rPr>
        <w:t>。</w:t>
      </w:r>
      <w:r>
        <w:rPr>
          <w:rFonts w:ascii="仿宋_GB2312" w:eastAsia="仿宋_GB2312" w:cs="仿宋_GB2312" w:hint="eastAsia"/>
          <w:sz w:val="32"/>
          <w:szCs w:val="32"/>
        </w:rPr>
        <w:lastRenderedPageBreak/>
        <w:t>对飞行数据译码、飞行数据分析事件触发逻辑、数据分析和可视化、数据去除信息源标识、数据存储等进行完整性、准确性、可靠性验证，以完成地面计算机系统测试。</w:t>
      </w:r>
    </w:p>
    <w:p w14:paraId="0C2F42ED" w14:textId="7A053B48" w:rsidR="00904BA5" w:rsidRDefault="003648FA">
      <w:pPr>
        <w:pStyle w:val="3"/>
        <w:rPr>
          <w:rFonts w:ascii="仿宋_GB2312" w:eastAsia="仿宋_GB2312" w:cs="仿宋_GB2312" w:hint="eastAsia"/>
        </w:rPr>
      </w:pPr>
      <w:r w:rsidRPr="00851090">
        <w:rPr>
          <w:rStyle w:val="30"/>
          <w:rFonts w:hint="eastAsia"/>
          <w:b/>
          <w:bCs/>
        </w:rPr>
        <w:t>7.2.6</w:t>
      </w:r>
      <w:r w:rsidR="005F1DF1">
        <w:rPr>
          <w:rStyle w:val="30"/>
          <w:rFonts w:hint="eastAsia"/>
        </w:rPr>
        <w:t xml:space="preserve"> </w:t>
      </w:r>
      <w:r w:rsidR="003100EF">
        <w:rPr>
          <w:rFonts w:ascii="仿宋_GB2312" w:eastAsia="仿宋_GB2312" w:cs="仿宋_GB2312" w:hint="eastAsia"/>
        </w:rPr>
        <w:t>原始数据</w:t>
      </w:r>
      <w:r>
        <w:rPr>
          <w:rFonts w:ascii="仿宋_GB2312" w:eastAsia="仿宋_GB2312" w:cs="仿宋_GB2312" w:hint="eastAsia"/>
        </w:rPr>
        <w:t>存储</w:t>
      </w:r>
    </w:p>
    <w:p w14:paraId="0C272D75" w14:textId="3A8512AC"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9A72D7">
        <w:rPr>
          <w:rFonts w:ascii="仿宋_GB2312" w:eastAsia="仿宋_GB2312" w:cs="仿宋_GB2312" w:hint="eastAsia"/>
          <w:sz w:val="32"/>
          <w:szCs w:val="32"/>
        </w:rPr>
        <w:t>当</w:t>
      </w:r>
      <w:r>
        <w:rPr>
          <w:rFonts w:ascii="仿宋_GB2312" w:eastAsia="仿宋_GB2312" w:cs="仿宋_GB2312" w:hint="eastAsia"/>
          <w:sz w:val="32"/>
          <w:szCs w:val="32"/>
        </w:rPr>
        <w:t>制定快速存取记录器（QAR）</w:t>
      </w:r>
      <w:r w:rsidR="007171E9">
        <w:rPr>
          <w:rFonts w:ascii="仿宋_GB2312" w:eastAsia="仿宋_GB2312" w:cs="仿宋_GB2312" w:hint="eastAsia"/>
          <w:sz w:val="32"/>
          <w:szCs w:val="32"/>
        </w:rPr>
        <w:t>原始</w:t>
      </w:r>
      <w:r>
        <w:rPr>
          <w:rFonts w:ascii="仿宋_GB2312" w:eastAsia="仿宋_GB2312" w:cs="仿宋_GB2312" w:hint="eastAsia"/>
          <w:sz w:val="32"/>
          <w:szCs w:val="32"/>
        </w:rPr>
        <w:t>数据的存储方案。快速存取记录器（QAR）数据的保存期限不少于一年。</w:t>
      </w:r>
    </w:p>
    <w:p w14:paraId="56078D30" w14:textId="77777777" w:rsidR="00904BA5" w:rsidRDefault="003648FA">
      <w:pPr>
        <w:pStyle w:val="2"/>
        <w:rPr>
          <w:rFonts w:ascii="楷体" w:eastAsia="楷体" w:hAnsi="楷体" w:hint="eastAsia"/>
        </w:rPr>
      </w:pPr>
      <w:r>
        <w:rPr>
          <w:rFonts w:ascii="楷体" w:eastAsia="楷体" w:hAnsi="楷体"/>
        </w:rPr>
        <w:t xml:space="preserve">7.3 </w:t>
      </w:r>
      <w:r>
        <w:rPr>
          <w:rFonts w:ascii="楷体" w:eastAsia="楷体" w:hAnsi="楷体" w:hint="eastAsia"/>
        </w:rPr>
        <w:t>持续运行阶段</w:t>
      </w:r>
    </w:p>
    <w:p w14:paraId="7AC0404D" w14:textId="0A1F3660" w:rsidR="00904BA5" w:rsidRPr="00816D3B" w:rsidRDefault="003648FA">
      <w:pPr>
        <w:pStyle w:val="3"/>
        <w:rPr>
          <w:rFonts w:hint="eastAsia"/>
          <w:b w:val="0"/>
          <w:bCs w:val="0"/>
        </w:rPr>
      </w:pPr>
      <w:r w:rsidRPr="00816D3B">
        <w:rPr>
          <w:rStyle w:val="30"/>
          <w:b/>
          <w:bCs/>
        </w:rPr>
        <w:t>7.3.1</w:t>
      </w:r>
      <w:r w:rsidR="00E10A91" w:rsidRPr="00816D3B">
        <w:rPr>
          <w:rStyle w:val="30"/>
          <w:rFonts w:hint="eastAsia"/>
          <w:b/>
          <w:bCs/>
        </w:rPr>
        <w:t xml:space="preserve"> </w:t>
      </w:r>
      <w:r w:rsidRPr="00816D3B">
        <w:rPr>
          <w:rFonts w:ascii="仿宋_GB2312" w:eastAsia="仿宋_GB2312" w:cs="仿宋_GB2312" w:hint="eastAsia"/>
        </w:rPr>
        <w:t>启动飞行数据分析方案</w:t>
      </w:r>
    </w:p>
    <w:p w14:paraId="3C6FD052" w14:textId="77777777"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当机载设备和地面计算机系统通过测试，数据准确性与完整性通过验证，数据分析方法确认有效后，即可进入持续运行阶段。机载设备和地面系统要稳定、可靠，并且提供高质量、易读的数据信息。</w:t>
      </w:r>
    </w:p>
    <w:p w14:paraId="2897A77E" w14:textId="6A75C8CE" w:rsidR="00904BA5" w:rsidRPr="00816D3B" w:rsidRDefault="003648FA">
      <w:pPr>
        <w:pStyle w:val="3"/>
        <w:rPr>
          <w:rFonts w:ascii="仿宋_GB2312" w:eastAsia="仿宋_GB2312" w:cs="仿宋_GB2312" w:hint="eastAsia"/>
        </w:rPr>
      </w:pPr>
      <w:r w:rsidRPr="00816D3B">
        <w:rPr>
          <w:rStyle w:val="30"/>
          <w:rFonts w:eastAsiaTheme="minorHAnsi" w:hint="eastAsia"/>
          <w:b/>
          <w:bCs/>
        </w:rPr>
        <w:t>7.3.2</w:t>
      </w:r>
      <w:r w:rsidR="00E10A91" w:rsidRPr="00816D3B">
        <w:rPr>
          <w:rStyle w:val="30"/>
          <w:rFonts w:ascii="仿宋_GB2312" w:eastAsia="仿宋_GB2312" w:hint="eastAsia"/>
        </w:rPr>
        <w:t xml:space="preserve"> </w:t>
      </w:r>
      <w:r w:rsidRPr="00816D3B">
        <w:rPr>
          <w:rFonts w:ascii="仿宋_GB2312" w:eastAsia="仿宋_GB2312" w:cs="仿宋_GB2312" w:hint="eastAsia"/>
        </w:rPr>
        <w:t>持续改进</w:t>
      </w:r>
    </w:p>
    <w:p w14:paraId="5D014E1C" w14:textId="3A1AFE5D"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持续运行阶段的工作重点是数据处理和信息获取过程中的系统优化。对飞行数据分析方案的定期评估不仅能够确定系统的运行是否符合预期目标，还能确定系统是否需要改进。在每次升级或改进之后，运营人</w:t>
      </w:r>
      <w:r w:rsidR="00A523C3">
        <w:rPr>
          <w:rFonts w:ascii="仿宋_GB2312" w:eastAsia="仿宋_GB2312" w:cs="仿宋_GB2312" w:hint="eastAsia"/>
          <w:sz w:val="32"/>
          <w:szCs w:val="32"/>
        </w:rPr>
        <w:t>应当</w:t>
      </w:r>
      <w:r>
        <w:rPr>
          <w:rFonts w:ascii="仿宋_GB2312" w:eastAsia="仿宋_GB2312" w:cs="仿宋_GB2312" w:hint="eastAsia"/>
          <w:sz w:val="32"/>
          <w:szCs w:val="32"/>
        </w:rPr>
        <w:t>根据需要进行全系统测试（包括分析、设计、实施、运行和评估）。在</w:t>
      </w:r>
      <w:proofErr w:type="gramStart"/>
      <w:r>
        <w:rPr>
          <w:rFonts w:ascii="仿宋_GB2312" w:eastAsia="仿宋_GB2312" w:cs="仿宋_GB2312" w:hint="eastAsia"/>
          <w:sz w:val="32"/>
          <w:szCs w:val="32"/>
        </w:rPr>
        <w:lastRenderedPageBreak/>
        <w:t>每次全</w:t>
      </w:r>
      <w:proofErr w:type="gramEnd"/>
      <w:r>
        <w:rPr>
          <w:rFonts w:ascii="仿宋_GB2312" w:eastAsia="仿宋_GB2312" w:cs="仿宋_GB2312" w:hint="eastAsia"/>
          <w:sz w:val="32"/>
          <w:szCs w:val="32"/>
        </w:rPr>
        <w:t>系统测试结束后，运营人应</w:t>
      </w:r>
      <w:r w:rsidR="008D6E5A">
        <w:rPr>
          <w:rFonts w:ascii="仿宋_GB2312" w:eastAsia="仿宋_GB2312" w:cs="仿宋_GB2312" w:hint="eastAsia"/>
          <w:sz w:val="32"/>
          <w:szCs w:val="32"/>
        </w:rPr>
        <w:t>当</w:t>
      </w:r>
      <w:r>
        <w:rPr>
          <w:rFonts w:ascii="仿宋_GB2312" w:eastAsia="仿宋_GB2312" w:cs="仿宋_GB2312" w:hint="eastAsia"/>
          <w:sz w:val="32"/>
          <w:szCs w:val="32"/>
        </w:rPr>
        <w:t>根据发现的问题，制定系统完善和项目改进计划，继续推动后续工作。</w:t>
      </w:r>
    </w:p>
    <w:p w14:paraId="161E7100" w14:textId="43A56F10" w:rsidR="00904BA5" w:rsidRPr="00816D3B" w:rsidRDefault="003648FA">
      <w:pPr>
        <w:pStyle w:val="3"/>
        <w:rPr>
          <w:rStyle w:val="30"/>
          <w:rFonts w:eastAsiaTheme="minorHAnsi" w:hint="eastAsia"/>
        </w:rPr>
      </w:pPr>
      <w:r w:rsidRPr="00816D3B">
        <w:rPr>
          <w:rStyle w:val="30"/>
          <w:rFonts w:eastAsiaTheme="minorHAnsi"/>
          <w:b/>
          <w:bCs/>
        </w:rPr>
        <w:t>7.3.3</w:t>
      </w:r>
      <w:r w:rsidR="00E10A91" w:rsidRPr="00816D3B">
        <w:rPr>
          <w:rStyle w:val="30"/>
          <w:rFonts w:eastAsiaTheme="minorHAnsi" w:hint="eastAsia"/>
          <w:b/>
          <w:bCs/>
        </w:rPr>
        <w:t xml:space="preserve"> </w:t>
      </w:r>
      <w:r w:rsidRPr="00816D3B">
        <w:rPr>
          <w:rFonts w:ascii="仿宋_GB2312" w:eastAsia="仿宋_GB2312" w:cs="仿宋_GB2312" w:hint="eastAsia"/>
        </w:rPr>
        <w:t>项目变更</w:t>
      </w:r>
    </w:p>
    <w:p w14:paraId="28E1C4E6" w14:textId="7D5E1EAB"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当运营人引进新技术、更改监控项目和监控标准后，应</w:t>
      </w:r>
      <w:r w:rsidR="00C1607A">
        <w:rPr>
          <w:rFonts w:ascii="仿宋_GB2312" w:eastAsia="仿宋_GB2312" w:cs="仿宋_GB2312" w:hint="eastAsia"/>
          <w:sz w:val="32"/>
          <w:szCs w:val="32"/>
        </w:rPr>
        <w:t>当</w:t>
      </w:r>
      <w:r>
        <w:rPr>
          <w:rFonts w:ascii="仿宋_GB2312" w:eastAsia="仿宋_GB2312" w:cs="仿宋_GB2312" w:hint="eastAsia"/>
          <w:sz w:val="32"/>
          <w:szCs w:val="32"/>
        </w:rPr>
        <w:t>及时修订飞行数据分析方案工作程序和实施细则。</w:t>
      </w:r>
    </w:p>
    <w:p w14:paraId="784B725C" w14:textId="3CA285B1" w:rsidR="00904BA5" w:rsidRPr="00816D3B" w:rsidRDefault="003648FA">
      <w:pPr>
        <w:pStyle w:val="3"/>
        <w:rPr>
          <w:rStyle w:val="30"/>
          <w:rFonts w:eastAsiaTheme="minorHAnsi" w:hint="eastAsia"/>
        </w:rPr>
      </w:pPr>
      <w:r w:rsidRPr="00816D3B">
        <w:rPr>
          <w:rStyle w:val="30"/>
          <w:rFonts w:eastAsiaTheme="minorHAnsi"/>
          <w:b/>
          <w:bCs/>
        </w:rPr>
        <w:t>7.3.4</w:t>
      </w:r>
      <w:r w:rsidR="00E10A91" w:rsidRPr="00816D3B">
        <w:rPr>
          <w:rStyle w:val="30"/>
          <w:rFonts w:eastAsiaTheme="minorHAnsi" w:hint="eastAsia"/>
          <w:b/>
          <w:bCs/>
        </w:rPr>
        <w:t xml:space="preserve"> </w:t>
      </w:r>
      <w:r w:rsidRPr="00816D3B">
        <w:rPr>
          <w:rStyle w:val="30"/>
          <w:rFonts w:ascii="仿宋_GB2312" w:eastAsia="仿宋_GB2312" w:hint="eastAsia"/>
          <w:b/>
          <w:bCs/>
        </w:rPr>
        <w:t>应用拓展</w:t>
      </w:r>
    </w:p>
    <w:p w14:paraId="016F2637" w14:textId="77777777"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随着运营人对信息需求的增长和新技术的应用，数据分析方案将不断拓展。通过不断更新机载设备和地面分析系统，运营人可以扩大数据的应用范围，也可借助商用统计软件进行统计分析和数据挖掘。</w:t>
      </w:r>
    </w:p>
    <w:p w14:paraId="2019C9F3" w14:textId="41EF98B7" w:rsidR="00904BA5" w:rsidRPr="00816D3B" w:rsidRDefault="003648FA">
      <w:pPr>
        <w:pStyle w:val="3"/>
        <w:rPr>
          <w:rStyle w:val="30"/>
          <w:rFonts w:eastAsiaTheme="minorHAnsi" w:hint="eastAsia"/>
        </w:rPr>
      </w:pPr>
      <w:r w:rsidRPr="00816D3B">
        <w:rPr>
          <w:rStyle w:val="30"/>
          <w:rFonts w:eastAsiaTheme="minorHAnsi"/>
          <w:b/>
          <w:bCs/>
        </w:rPr>
        <w:t>7.3.5</w:t>
      </w:r>
      <w:r w:rsidR="00E10A91" w:rsidRPr="00816D3B">
        <w:rPr>
          <w:rStyle w:val="30"/>
          <w:rFonts w:eastAsiaTheme="minorHAnsi" w:hint="eastAsia"/>
          <w:b/>
          <w:bCs/>
        </w:rPr>
        <w:t xml:space="preserve"> </w:t>
      </w:r>
      <w:r w:rsidRPr="00816D3B">
        <w:rPr>
          <w:rStyle w:val="30"/>
          <w:rFonts w:ascii="仿宋_GB2312" w:eastAsia="仿宋_GB2312" w:hint="eastAsia"/>
          <w:b/>
          <w:bCs/>
        </w:rPr>
        <w:t>定期评估</w:t>
      </w:r>
    </w:p>
    <w:p w14:paraId="18652B13" w14:textId="0852CCF8" w:rsidR="00904BA5" w:rsidRDefault="0096175C">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w:t>
      </w:r>
      <w:r w:rsidR="003648FA">
        <w:rPr>
          <w:rFonts w:ascii="仿宋_GB2312" w:eastAsia="仿宋_GB2312" w:cs="仿宋_GB2312" w:hint="eastAsia"/>
          <w:sz w:val="32"/>
          <w:szCs w:val="32"/>
        </w:rPr>
        <w:t>人应</w:t>
      </w:r>
      <w:r w:rsidR="00C1607A">
        <w:rPr>
          <w:rFonts w:ascii="仿宋_GB2312" w:eastAsia="仿宋_GB2312" w:cs="仿宋_GB2312" w:hint="eastAsia"/>
          <w:sz w:val="32"/>
          <w:szCs w:val="32"/>
        </w:rPr>
        <w:t>当</w:t>
      </w:r>
      <w:r w:rsidR="003648FA">
        <w:rPr>
          <w:rFonts w:ascii="仿宋_GB2312" w:eastAsia="仿宋_GB2312" w:cs="仿宋_GB2312" w:hint="eastAsia"/>
          <w:sz w:val="32"/>
          <w:szCs w:val="32"/>
        </w:rPr>
        <w:t>定期评估飞行数据分析方案未满足的需求或需要改进的方面，以确保飞行数据分析方案信息准确、及时和实用，并通过反馈机制获取</w:t>
      </w:r>
      <w:r w:rsidR="0056782F">
        <w:rPr>
          <w:rFonts w:ascii="仿宋_GB2312" w:eastAsia="仿宋_GB2312" w:cs="仿宋_GB2312" w:hint="eastAsia"/>
          <w:sz w:val="32"/>
          <w:szCs w:val="32"/>
        </w:rPr>
        <w:t>用户的</w:t>
      </w:r>
      <w:r w:rsidR="003648FA">
        <w:rPr>
          <w:rFonts w:ascii="仿宋_GB2312" w:eastAsia="仿宋_GB2312" w:cs="仿宋_GB2312" w:hint="eastAsia"/>
          <w:sz w:val="32"/>
          <w:szCs w:val="32"/>
        </w:rPr>
        <w:t>意见。</w:t>
      </w:r>
    </w:p>
    <w:p w14:paraId="7C3234EE" w14:textId="77777777" w:rsidR="00904BA5" w:rsidRPr="00816D3B" w:rsidRDefault="003648FA">
      <w:pPr>
        <w:pStyle w:val="3"/>
        <w:rPr>
          <w:rStyle w:val="30"/>
          <w:rFonts w:eastAsiaTheme="minorHAnsi" w:hint="eastAsia"/>
        </w:rPr>
      </w:pPr>
      <w:r w:rsidRPr="00816D3B">
        <w:rPr>
          <w:rStyle w:val="30"/>
          <w:rFonts w:eastAsiaTheme="minorHAnsi"/>
          <w:b/>
          <w:bCs/>
        </w:rPr>
        <w:t>7.3.6</w:t>
      </w:r>
      <w:r w:rsidRPr="00816D3B">
        <w:rPr>
          <w:rStyle w:val="30"/>
          <w:rFonts w:eastAsiaTheme="minorHAnsi" w:hint="eastAsia"/>
        </w:rPr>
        <w:t xml:space="preserve"> </w:t>
      </w:r>
      <w:r w:rsidRPr="00816D3B">
        <w:rPr>
          <w:rStyle w:val="30"/>
          <w:rFonts w:ascii="仿宋_GB2312" w:eastAsia="仿宋_GB2312" w:hint="eastAsia"/>
          <w:b/>
          <w:bCs/>
        </w:rPr>
        <w:t>分析报告编制与发布</w:t>
      </w:r>
    </w:p>
    <w:p w14:paraId="26823E49" w14:textId="495F2075" w:rsidR="00904BA5" w:rsidRPr="0056782F" w:rsidRDefault="003648FA" w:rsidP="0056782F">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56782F">
        <w:rPr>
          <w:rFonts w:ascii="仿宋_GB2312" w:eastAsia="仿宋_GB2312" w:cs="仿宋_GB2312" w:hint="eastAsia"/>
          <w:sz w:val="32"/>
          <w:szCs w:val="32"/>
        </w:rPr>
        <w:t>当</w:t>
      </w:r>
      <w:r>
        <w:rPr>
          <w:rFonts w:ascii="仿宋_GB2312" w:eastAsia="仿宋_GB2312" w:cs="仿宋_GB2312" w:hint="eastAsia"/>
          <w:sz w:val="32"/>
          <w:szCs w:val="32"/>
        </w:rPr>
        <w:t>定期召开飞行数据分析会议，发布最新飞行数据趋势分析报告，跟踪与评估已实施的改进措施。</w:t>
      </w:r>
    </w:p>
    <w:p w14:paraId="6D9C3861" w14:textId="77777777" w:rsidR="00904BA5" w:rsidRDefault="003648FA">
      <w:pPr>
        <w:pStyle w:val="1"/>
        <w:rPr>
          <w:rFonts w:ascii="黑体" w:eastAsia="黑体" w:hAnsi="黑体" w:hint="eastAsia"/>
          <w:sz w:val="32"/>
          <w:szCs w:val="32"/>
        </w:rPr>
      </w:pPr>
      <w:r>
        <w:rPr>
          <w:rFonts w:ascii="黑体" w:eastAsia="黑体" w:hAnsi="黑体"/>
          <w:sz w:val="32"/>
          <w:szCs w:val="32"/>
        </w:rPr>
        <w:lastRenderedPageBreak/>
        <w:t>8.</w:t>
      </w:r>
      <w:r>
        <w:rPr>
          <w:rFonts w:ascii="黑体" w:eastAsia="黑体" w:hAnsi="黑体" w:hint="eastAsia"/>
          <w:sz w:val="32"/>
          <w:szCs w:val="32"/>
        </w:rPr>
        <w:t>飞行数据分析方案管理</w:t>
      </w:r>
    </w:p>
    <w:p w14:paraId="1D2BD47B" w14:textId="77777777" w:rsidR="00904BA5" w:rsidRDefault="003648FA">
      <w:pPr>
        <w:pStyle w:val="2"/>
        <w:rPr>
          <w:rFonts w:ascii="楷体" w:eastAsia="楷体" w:hAnsi="楷体" w:hint="eastAsia"/>
        </w:rPr>
      </w:pPr>
      <w:r>
        <w:rPr>
          <w:rFonts w:ascii="楷体" w:eastAsia="楷体" w:hAnsi="楷体"/>
        </w:rPr>
        <w:t>8</w:t>
      </w:r>
      <w:r>
        <w:rPr>
          <w:rFonts w:ascii="楷体" w:eastAsia="楷体" w:hAnsi="楷体" w:hint="eastAsia"/>
        </w:rPr>
        <w:t>.</w:t>
      </w:r>
      <w:r>
        <w:rPr>
          <w:rFonts w:ascii="楷体" w:eastAsia="楷体" w:hAnsi="楷体"/>
        </w:rPr>
        <w:t xml:space="preserve">1 </w:t>
      </w:r>
      <w:r>
        <w:rPr>
          <w:rFonts w:ascii="楷体" w:eastAsia="楷体" w:hAnsi="楷体" w:hint="eastAsia"/>
        </w:rPr>
        <w:t>职责</w:t>
      </w:r>
    </w:p>
    <w:p w14:paraId="3583343F" w14:textId="471A855B" w:rsidR="00904BA5" w:rsidRDefault="003648FA" w:rsidP="00340D13">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民航局飞行标准司负责</w:t>
      </w:r>
      <w:r w:rsidR="00D539C0">
        <w:rPr>
          <w:rFonts w:ascii="仿宋_GB2312" w:eastAsia="仿宋_GB2312" w:cs="仿宋_GB2312" w:hint="eastAsia"/>
          <w:sz w:val="32"/>
          <w:szCs w:val="32"/>
        </w:rPr>
        <w:t>制定</w:t>
      </w:r>
      <w:r>
        <w:rPr>
          <w:rFonts w:ascii="仿宋_GB2312" w:eastAsia="仿宋_GB2312" w:cs="仿宋_GB2312" w:hint="eastAsia"/>
          <w:sz w:val="32"/>
          <w:szCs w:val="32"/>
        </w:rPr>
        <w:t>飞行数据分析方案相关政策、法规</w:t>
      </w:r>
      <w:r w:rsidR="00784F5E">
        <w:rPr>
          <w:rFonts w:ascii="仿宋_GB2312" w:eastAsia="仿宋_GB2312" w:cs="仿宋_GB2312" w:hint="eastAsia"/>
          <w:sz w:val="32"/>
          <w:szCs w:val="32"/>
        </w:rPr>
        <w:t>、标准（</w:t>
      </w:r>
      <w:proofErr w:type="gramStart"/>
      <w:r w:rsidR="00784F5E">
        <w:rPr>
          <w:rFonts w:ascii="仿宋_GB2312" w:eastAsia="仿宋_GB2312" w:cs="仿宋_GB2312" w:hint="eastAsia"/>
          <w:sz w:val="32"/>
          <w:szCs w:val="32"/>
        </w:rPr>
        <w:t>含运行</w:t>
      </w:r>
      <w:proofErr w:type="gramEnd"/>
      <w:r w:rsidR="00784F5E">
        <w:rPr>
          <w:rFonts w:ascii="仿宋_GB2312" w:eastAsia="仿宋_GB2312" w:cs="仿宋_GB2312" w:hint="eastAsia"/>
          <w:sz w:val="32"/>
          <w:szCs w:val="32"/>
        </w:rPr>
        <w:t>规范条款）</w:t>
      </w:r>
      <w:r w:rsidR="00D539C0">
        <w:rPr>
          <w:rFonts w:ascii="仿宋_GB2312" w:eastAsia="仿宋_GB2312" w:cs="仿宋_GB2312" w:hint="eastAsia"/>
          <w:sz w:val="32"/>
          <w:szCs w:val="32"/>
        </w:rPr>
        <w:t>，</w:t>
      </w:r>
      <w:r w:rsidR="00B20D8C">
        <w:rPr>
          <w:rFonts w:ascii="仿宋_GB2312" w:eastAsia="仿宋_GB2312" w:cs="仿宋_GB2312" w:hint="eastAsia"/>
          <w:sz w:val="32"/>
          <w:szCs w:val="32"/>
        </w:rPr>
        <w:t>并监督、指导和协调相关工作。</w:t>
      </w:r>
      <w:r w:rsidR="00340D13">
        <w:rPr>
          <w:rFonts w:ascii="仿宋_GB2312" w:eastAsia="仿宋_GB2312" w:cs="仿宋_GB2312" w:hint="eastAsia"/>
          <w:sz w:val="32"/>
          <w:szCs w:val="32"/>
        </w:rPr>
        <w:t>运营人</w:t>
      </w:r>
      <w:r w:rsidR="00AE6A26">
        <w:rPr>
          <w:rFonts w:ascii="仿宋_GB2312" w:eastAsia="仿宋_GB2312" w:cs="仿宋_GB2312" w:hint="eastAsia"/>
          <w:sz w:val="32"/>
          <w:szCs w:val="32"/>
        </w:rPr>
        <w:t>合格证管理局</w:t>
      </w:r>
      <w:r>
        <w:rPr>
          <w:rFonts w:ascii="仿宋_GB2312" w:eastAsia="仿宋_GB2312" w:cs="仿宋_GB2312" w:hint="eastAsia"/>
          <w:sz w:val="32"/>
          <w:szCs w:val="32"/>
        </w:rPr>
        <w:t>负责本</w:t>
      </w:r>
      <w:r w:rsidR="00AE6A26">
        <w:rPr>
          <w:rFonts w:ascii="仿宋_GB2312" w:eastAsia="仿宋_GB2312" w:cs="仿宋_GB2312" w:hint="eastAsia"/>
          <w:sz w:val="32"/>
          <w:szCs w:val="32"/>
        </w:rPr>
        <w:t>辖区</w:t>
      </w:r>
      <w:r>
        <w:rPr>
          <w:rFonts w:ascii="仿宋_GB2312" w:eastAsia="仿宋_GB2312" w:cs="仿宋_GB2312" w:hint="eastAsia"/>
          <w:sz w:val="32"/>
          <w:szCs w:val="32"/>
        </w:rPr>
        <w:t>运营人的飞行数据分析方案</w:t>
      </w:r>
      <w:r w:rsidR="00340D13">
        <w:rPr>
          <w:rFonts w:ascii="仿宋_GB2312" w:eastAsia="仿宋_GB2312" w:cs="仿宋_GB2312" w:hint="eastAsia"/>
          <w:sz w:val="32"/>
          <w:szCs w:val="32"/>
        </w:rPr>
        <w:t>审定、监察和</w:t>
      </w:r>
      <w:r>
        <w:rPr>
          <w:rFonts w:ascii="仿宋_GB2312" w:eastAsia="仿宋_GB2312" w:cs="仿宋_GB2312" w:hint="eastAsia"/>
          <w:sz w:val="32"/>
          <w:szCs w:val="32"/>
        </w:rPr>
        <w:t>实施工作。</w:t>
      </w:r>
    </w:p>
    <w:p w14:paraId="05782C42" w14:textId="3352E06E"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中国民航科学技术研究院作为行业飞行数据分析方案的技术支持单位，负责行业性飞行数据分析方案的数据收集、趋势分析和咨询建议</w:t>
      </w:r>
      <w:r w:rsidR="00192265">
        <w:rPr>
          <w:rFonts w:ascii="仿宋_GB2312" w:eastAsia="仿宋_GB2312" w:cs="仿宋_GB2312" w:hint="eastAsia"/>
          <w:sz w:val="32"/>
          <w:szCs w:val="32"/>
        </w:rPr>
        <w:t>，</w:t>
      </w:r>
      <w:r>
        <w:rPr>
          <w:rFonts w:ascii="仿宋_GB2312" w:eastAsia="仿宋_GB2312" w:cs="仿宋_GB2312" w:hint="eastAsia"/>
          <w:sz w:val="32"/>
          <w:szCs w:val="32"/>
        </w:rPr>
        <w:t>以及飞行数据分析方案相关培训工作。</w:t>
      </w:r>
    </w:p>
    <w:p w14:paraId="6E468B82" w14:textId="77777777" w:rsidR="00904BA5" w:rsidRDefault="003648FA">
      <w:pPr>
        <w:pStyle w:val="2"/>
        <w:rPr>
          <w:rFonts w:ascii="楷体" w:eastAsia="楷体" w:hAnsi="楷体" w:hint="eastAsia"/>
        </w:rPr>
      </w:pPr>
      <w:r>
        <w:rPr>
          <w:rFonts w:ascii="楷体" w:eastAsia="楷体" w:hAnsi="楷体"/>
        </w:rPr>
        <w:t>8</w:t>
      </w:r>
      <w:r>
        <w:rPr>
          <w:rFonts w:ascii="楷体" w:eastAsia="楷体" w:hAnsi="楷体" w:hint="eastAsia"/>
        </w:rPr>
        <w:t>.</w:t>
      </w:r>
      <w:r>
        <w:rPr>
          <w:rFonts w:ascii="楷体" w:eastAsia="楷体" w:hAnsi="楷体"/>
        </w:rPr>
        <w:t xml:space="preserve">2 </w:t>
      </w:r>
      <w:r>
        <w:rPr>
          <w:rFonts w:ascii="楷体" w:eastAsia="楷体" w:hAnsi="楷体" w:hint="eastAsia"/>
        </w:rPr>
        <w:t>运行要求与管理</w:t>
      </w:r>
    </w:p>
    <w:p w14:paraId="2362E886" w14:textId="08B3F61E"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运营人应</w:t>
      </w:r>
      <w:r w:rsidR="00A24540">
        <w:rPr>
          <w:rFonts w:ascii="仿宋_GB2312" w:eastAsia="仿宋_GB2312" w:cs="仿宋_GB2312" w:hint="eastAsia"/>
          <w:sz w:val="32"/>
          <w:szCs w:val="32"/>
        </w:rPr>
        <w:t>当</w:t>
      </w:r>
      <w:r>
        <w:rPr>
          <w:rFonts w:ascii="仿宋_GB2312" w:eastAsia="仿宋_GB2312" w:cs="仿宋_GB2312" w:hint="eastAsia"/>
          <w:sz w:val="32"/>
          <w:szCs w:val="32"/>
        </w:rPr>
        <w:t>将飞行数据分析方案工作程序和实施细则，以及本单位制定的监控项目和标准上报</w:t>
      </w:r>
      <w:r w:rsidR="00F90285">
        <w:rPr>
          <w:rFonts w:ascii="仿宋_GB2312" w:eastAsia="仿宋_GB2312" w:cs="仿宋_GB2312" w:hint="eastAsia"/>
          <w:sz w:val="32"/>
          <w:szCs w:val="32"/>
        </w:rPr>
        <w:t>合格证管理局</w:t>
      </w:r>
      <w:r>
        <w:rPr>
          <w:rFonts w:ascii="仿宋_GB2312" w:eastAsia="仿宋_GB2312" w:cs="仿宋_GB2312" w:hint="eastAsia"/>
          <w:sz w:val="32"/>
          <w:szCs w:val="32"/>
        </w:rPr>
        <w:t>飞行标准</w:t>
      </w:r>
      <w:r w:rsidR="00F90285">
        <w:rPr>
          <w:rFonts w:ascii="仿宋_GB2312" w:eastAsia="仿宋_GB2312" w:cs="仿宋_GB2312" w:hint="eastAsia"/>
          <w:sz w:val="32"/>
          <w:szCs w:val="32"/>
        </w:rPr>
        <w:t>职能</w:t>
      </w:r>
      <w:r>
        <w:rPr>
          <w:rFonts w:ascii="仿宋_GB2312" w:eastAsia="仿宋_GB2312" w:cs="仿宋_GB2312" w:hint="eastAsia"/>
          <w:sz w:val="32"/>
          <w:szCs w:val="32"/>
        </w:rPr>
        <w:t>部门备案。当</w:t>
      </w:r>
      <w:r w:rsidR="00AC2570">
        <w:rPr>
          <w:rFonts w:ascii="仿宋_GB2312" w:eastAsia="仿宋_GB2312" w:cs="仿宋_GB2312" w:hint="eastAsia"/>
          <w:sz w:val="32"/>
          <w:szCs w:val="32"/>
        </w:rPr>
        <w:t>飞机</w:t>
      </w:r>
      <w:r w:rsidR="00F90285">
        <w:rPr>
          <w:rFonts w:ascii="仿宋_GB2312" w:eastAsia="仿宋_GB2312" w:cs="仿宋_GB2312" w:hint="eastAsia"/>
          <w:sz w:val="32"/>
          <w:szCs w:val="32"/>
        </w:rPr>
        <w:t>无法</w:t>
      </w:r>
      <w:r>
        <w:rPr>
          <w:rFonts w:ascii="仿宋_GB2312" w:eastAsia="仿宋_GB2312" w:cs="仿宋_GB2312" w:hint="eastAsia"/>
          <w:sz w:val="32"/>
          <w:szCs w:val="32"/>
        </w:rPr>
        <w:t>记录需要监控的参数</w:t>
      </w:r>
      <w:r w:rsidR="00AC2570">
        <w:rPr>
          <w:rFonts w:ascii="仿宋_GB2312" w:eastAsia="仿宋_GB2312" w:cs="仿宋_GB2312" w:hint="eastAsia"/>
          <w:sz w:val="32"/>
          <w:szCs w:val="32"/>
        </w:rPr>
        <w:t>，</w:t>
      </w:r>
      <w:r>
        <w:rPr>
          <w:rFonts w:ascii="仿宋_GB2312" w:eastAsia="仿宋_GB2312" w:cs="仿宋_GB2312" w:hint="eastAsia"/>
          <w:sz w:val="32"/>
          <w:szCs w:val="32"/>
        </w:rPr>
        <w:t>而造成</w:t>
      </w:r>
      <w:r w:rsidR="00AC2570">
        <w:rPr>
          <w:rFonts w:ascii="仿宋_GB2312" w:eastAsia="仿宋_GB2312" w:cs="仿宋_GB2312" w:hint="eastAsia"/>
          <w:sz w:val="32"/>
          <w:szCs w:val="32"/>
        </w:rPr>
        <w:t>未能监控</w:t>
      </w:r>
      <w:r>
        <w:rPr>
          <w:rFonts w:ascii="仿宋_GB2312" w:eastAsia="仿宋_GB2312" w:cs="仿宋_GB2312" w:hint="eastAsia"/>
          <w:sz w:val="32"/>
          <w:szCs w:val="32"/>
        </w:rPr>
        <w:t>某监控项目时，运营人</w:t>
      </w:r>
      <w:r w:rsidR="00EA17D0">
        <w:rPr>
          <w:rFonts w:ascii="仿宋_GB2312" w:eastAsia="仿宋_GB2312" w:cs="仿宋_GB2312" w:hint="eastAsia"/>
          <w:sz w:val="32"/>
          <w:szCs w:val="32"/>
        </w:rPr>
        <w:t>应当</w:t>
      </w:r>
      <w:r>
        <w:rPr>
          <w:rFonts w:ascii="仿宋_GB2312" w:eastAsia="仿宋_GB2312" w:cs="仿宋_GB2312" w:hint="eastAsia"/>
          <w:sz w:val="32"/>
          <w:szCs w:val="32"/>
        </w:rPr>
        <w:t>书面申请豁免该监控项目。运营人可将飞行数据分析方案的具体工作委托给具备承担相关飞行数据分析工作能力的另一方，并向局方备案，该运营人仍将承担</w:t>
      </w:r>
      <w:r w:rsidR="00816D3B" w:rsidRPr="001A605F">
        <w:rPr>
          <w:rFonts w:ascii="仿宋_GB2312" w:eastAsia="仿宋_GB2312" w:cs="仿宋_GB2312" w:hint="eastAsia"/>
          <w:sz w:val="32"/>
          <w:szCs w:val="32"/>
        </w:rPr>
        <w:t>对该飞行数据分析方案的总体责任</w:t>
      </w:r>
      <w:r w:rsidRPr="001A605F">
        <w:rPr>
          <w:rFonts w:ascii="仿宋_GB2312" w:eastAsia="仿宋_GB2312" w:cs="仿宋_GB2312" w:hint="eastAsia"/>
          <w:sz w:val="32"/>
          <w:szCs w:val="32"/>
        </w:rPr>
        <w:t>。</w:t>
      </w:r>
    </w:p>
    <w:p w14:paraId="247F1E8B" w14:textId="54E77A6C" w:rsidR="00904BA5" w:rsidRPr="001A28FC" w:rsidRDefault="003648FA">
      <w:pPr>
        <w:ind w:firstLineChars="200" w:firstLine="640"/>
        <w:rPr>
          <w:rFonts w:ascii="仿宋_GB2312" w:eastAsia="仿宋_GB2312" w:cs="仿宋_GB2312" w:hint="eastAsia"/>
          <w:sz w:val="32"/>
          <w:szCs w:val="32"/>
        </w:rPr>
      </w:pPr>
      <w:r w:rsidRPr="001A28FC">
        <w:rPr>
          <w:rFonts w:ascii="仿宋_GB2312" w:eastAsia="仿宋_GB2312" w:cs="仿宋_GB2312" w:hint="eastAsia"/>
          <w:sz w:val="32"/>
          <w:szCs w:val="32"/>
        </w:rPr>
        <w:t>除</w:t>
      </w:r>
      <w:r w:rsidR="001A28FC">
        <w:rPr>
          <w:rFonts w:ascii="仿宋_GB2312" w:eastAsia="仿宋_GB2312" w:cs="仿宋_GB2312" w:hint="eastAsia"/>
          <w:sz w:val="32"/>
          <w:szCs w:val="32"/>
        </w:rPr>
        <w:t>特定</w:t>
      </w:r>
      <w:r w:rsidRPr="001A28FC">
        <w:rPr>
          <w:rFonts w:ascii="仿宋_GB2312" w:eastAsia="仿宋_GB2312" w:cs="仿宋_GB2312" w:hint="eastAsia"/>
          <w:sz w:val="32"/>
          <w:szCs w:val="32"/>
        </w:rPr>
        <w:t>豁免</w:t>
      </w:r>
      <w:r w:rsidR="001A28FC">
        <w:rPr>
          <w:rFonts w:ascii="仿宋_GB2312" w:eastAsia="仿宋_GB2312" w:cs="仿宋_GB2312" w:hint="eastAsia"/>
          <w:sz w:val="32"/>
          <w:szCs w:val="32"/>
        </w:rPr>
        <w:t>机型</w:t>
      </w:r>
      <w:r w:rsidRPr="001A28FC">
        <w:rPr>
          <w:rFonts w:ascii="仿宋_GB2312" w:eastAsia="仿宋_GB2312" w:cs="仿宋_GB2312" w:hint="eastAsia"/>
          <w:sz w:val="32"/>
          <w:szCs w:val="32"/>
        </w:rPr>
        <w:t>外，运营</w:t>
      </w:r>
      <w:proofErr w:type="gramStart"/>
      <w:r w:rsidRPr="001A28FC">
        <w:rPr>
          <w:rFonts w:ascii="仿宋_GB2312" w:eastAsia="仿宋_GB2312" w:cs="仿宋_GB2312" w:hint="eastAsia"/>
          <w:sz w:val="32"/>
          <w:szCs w:val="32"/>
        </w:rPr>
        <w:t>人运行</w:t>
      </w:r>
      <w:proofErr w:type="gramEnd"/>
      <w:r w:rsidRPr="001A28FC">
        <w:rPr>
          <w:rFonts w:ascii="仿宋_GB2312" w:eastAsia="仿宋_GB2312" w:cs="仿宋_GB2312" w:hint="eastAsia"/>
          <w:sz w:val="32"/>
          <w:szCs w:val="32"/>
        </w:rPr>
        <w:t>的飞机监控</w:t>
      </w:r>
      <w:proofErr w:type="gramStart"/>
      <w:r w:rsidRPr="001A28FC">
        <w:rPr>
          <w:rFonts w:ascii="仿宋_GB2312" w:eastAsia="仿宋_GB2312" w:cs="仿宋_GB2312" w:hint="eastAsia"/>
          <w:sz w:val="32"/>
          <w:szCs w:val="32"/>
        </w:rPr>
        <w:t>率应</w:t>
      </w:r>
      <w:r w:rsidR="003C39C0">
        <w:rPr>
          <w:rFonts w:ascii="仿宋_GB2312" w:eastAsia="仿宋_GB2312" w:cs="仿宋_GB2312" w:hint="eastAsia"/>
          <w:sz w:val="32"/>
          <w:szCs w:val="32"/>
        </w:rPr>
        <w:t>当</w:t>
      </w:r>
      <w:proofErr w:type="gramEnd"/>
      <w:r w:rsidR="00EC46D5" w:rsidRPr="001A28FC">
        <w:rPr>
          <w:rFonts w:ascii="仿宋_GB2312" w:eastAsia="仿宋_GB2312" w:cs="仿宋_GB2312" w:hint="eastAsia"/>
          <w:sz w:val="32"/>
          <w:szCs w:val="32"/>
        </w:rPr>
        <w:t>为</w:t>
      </w:r>
      <w:r w:rsidRPr="001A28FC">
        <w:rPr>
          <w:rFonts w:ascii="仿宋_GB2312" w:eastAsia="仿宋_GB2312" w:cs="仿宋_GB2312" w:hint="eastAsia"/>
          <w:sz w:val="32"/>
          <w:szCs w:val="32"/>
        </w:rPr>
        <w:lastRenderedPageBreak/>
        <w:t>100%，航段监控</w:t>
      </w:r>
      <w:proofErr w:type="gramStart"/>
      <w:r w:rsidRPr="001A28FC">
        <w:rPr>
          <w:rFonts w:ascii="仿宋_GB2312" w:eastAsia="仿宋_GB2312" w:cs="仿宋_GB2312" w:hint="eastAsia"/>
          <w:sz w:val="32"/>
          <w:szCs w:val="32"/>
        </w:rPr>
        <w:t>率应</w:t>
      </w:r>
      <w:r w:rsidR="00D14E6D">
        <w:rPr>
          <w:rFonts w:ascii="仿宋_GB2312" w:eastAsia="仿宋_GB2312" w:cs="仿宋_GB2312" w:hint="eastAsia"/>
          <w:sz w:val="32"/>
          <w:szCs w:val="32"/>
        </w:rPr>
        <w:t>当</w:t>
      </w:r>
      <w:proofErr w:type="gramEnd"/>
      <w:r w:rsidR="003C39C0">
        <w:rPr>
          <w:rFonts w:ascii="仿宋_GB2312" w:eastAsia="仿宋_GB2312" w:cs="仿宋_GB2312" w:hint="eastAsia"/>
          <w:sz w:val="32"/>
          <w:szCs w:val="32"/>
        </w:rPr>
        <w:t>不得</w:t>
      </w:r>
      <w:r w:rsidRPr="001A28FC">
        <w:rPr>
          <w:rFonts w:ascii="仿宋_GB2312" w:eastAsia="仿宋_GB2312" w:cs="仿宋_GB2312" w:hint="eastAsia"/>
          <w:sz w:val="32"/>
          <w:szCs w:val="32"/>
        </w:rPr>
        <w:t>低于</w:t>
      </w:r>
      <w:r w:rsidR="00BC1C95" w:rsidRPr="001A28FC">
        <w:rPr>
          <w:rFonts w:ascii="仿宋_GB2312" w:eastAsia="仿宋_GB2312" w:cs="仿宋_GB2312"/>
          <w:sz w:val="32"/>
          <w:szCs w:val="32"/>
        </w:rPr>
        <w:t>9</w:t>
      </w:r>
      <w:r w:rsidR="00BC1C95" w:rsidRPr="001A28FC">
        <w:rPr>
          <w:rFonts w:ascii="仿宋_GB2312" w:eastAsia="仿宋_GB2312" w:cs="仿宋_GB2312" w:hint="eastAsia"/>
          <w:sz w:val="32"/>
          <w:szCs w:val="32"/>
        </w:rPr>
        <w:t>5</w:t>
      </w:r>
      <w:r w:rsidRPr="001A28FC">
        <w:rPr>
          <w:rFonts w:ascii="仿宋_GB2312" w:eastAsia="仿宋_GB2312" w:cs="仿宋_GB2312" w:hint="eastAsia"/>
          <w:sz w:val="32"/>
          <w:szCs w:val="32"/>
        </w:rPr>
        <w:t>%。</w:t>
      </w:r>
    </w:p>
    <w:p w14:paraId="3BC38760" w14:textId="29699F54" w:rsidR="00904BA5" w:rsidRDefault="003648FA">
      <w:pPr>
        <w:ind w:firstLineChars="200" w:firstLine="640"/>
        <w:rPr>
          <w:rFonts w:ascii="仿宋_GB2312" w:eastAsia="仿宋_GB2312" w:cs="仿宋_GB2312" w:hint="eastAsia"/>
          <w:sz w:val="32"/>
          <w:szCs w:val="32"/>
        </w:rPr>
      </w:pPr>
      <w:r w:rsidRPr="001A28FC">
        <w:rPr>
          <w:rFonts w:ascii="仿宋_GB2312" w:eastAsia="仿宋_GB2312" w:cs="仿宋_GB2312" w:hint="eastAsia"/>
          <w:sz w:val="32"/>
          <w:szCs w:val="32"/>
        </w:rPr>
        <w:t>飞行数据分析方案相关人员应</w:t>
      </w:r>
      <w:r w:rsidR="003C39C0">
        <w:rPr>
          <w:rFonts w:ascii="仿宋_GB2312" w:eastAsia="仿宋_GB2312" w:cs="仿宋_GB2312" w:hint="eastAsia"/>
          <w:sz w:val="32"/>
          <w:szCs w:val="32"/>
        </w:rPr>
        <w:t>当</w:t>
      </w:r>
      <w:r w:rsidRPr="001A28FC">
        <w:rPr>
          <w:rFonts w:ascii="仿宋_GB2312" w:eastAsia="仿宋_GB2312" w:cs="仿宋_GB2312" w:hint="eastAsia"/>
          <w:sz w:val="32"/>
          <w:szCs w:val="32"/>
        </w:rPr>
        <w:t>接受符合局方要求的培训机构提供的培训，按照培训大纲完成训练，方可从事相关工作。人员资质及培训要求详见附件</w:t>
      </w:r>
      <w:r w:rsidR="00A95599">
        <w:rPr>
          <w:rFonts w:ascii="仿宋_GB2312" w:eastAsia="仿宋_GB2312" w:cs="仿宋_GB2312" w:hint="eastAsia"/>
          <w:sz w:val="32"/>
          <w:szCs w:val="32"/>
        </w:rPr>
        <w:t>4</w:t>
      </w:r>
      <w:r w:rsidRPr="001A28FC">
        <w:rPr>
          <w:rFonts w:ascii="仿宋_GB2312" w:eastAsia="仿宋_GB2312" w:cs="仿宋_GB2312" w:hint="eastAsia"/>
          <w:sz w:val="32"/>
          <w:szCs w:val="32"/>
        </w:rPr>
        <w:t>。</w:t>
      </w:r>
    </w:p>
    <w:p w14:paraId="572D2F49" w14:textId="77777777" w:rsidR="00904BA5" w:rsidRDefault="003648FA">
      <w:pPr>
        <w:pStyle w:val="2"/>
        <w:rPr>
          <w:rFonts w:ascii="楷体" w:eastAsia="楷体" w:hAnsi="楷体" w:hint="eastAsia"/>
        </w:rPr>
      </w:pPr>
      <w:r>
        <w:rPr>
          <w:rFonts w:ascii="楷体" w:eastAsia="楷体" w:hAnsi="楷体"/>
        </w:rPr>
        <w:t>8</w:t>
      </w:r>
      <w:r>
        <w:rPr>
          <w:rFonts w:ascii="楷体" w:eastAsia="楷体" w:hAnsi="楷体" w:hint="eastAsia"/>
        </w:rPr>
        <w:t>.</w:t>
      </w:r>
      <w:r>
        <w:rPr>
          <w:rFonts w:ascii="楷体" w:eastAsia="楷体" w:hAnsi="楷体"/>
        </w:rPr>
        <w:t xml:space="preserve">3 </w:t>
      </w:r>
      <w:r>
        <w:rPr>
          <w:rFonts w:ascii="楷体" w:eastAsia="楷体" w:hAnsi="楷体" w:hint="eastAsia"/>
        </w:rPr>
        <w:t>数据报送</w:t>
      </w:r>
    </w:p>
    <w:p w14:paraId="7B7BF34F" w14:textId="16294066"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运营人</w:t>
      </w:r>
      <w:r w:rsidR="00412168">
        <w:rPr>
          <w:rFonts w:ascii="仿宋_GB2312" w:eastAsia="仿宋_GB2312" w:cs="仿宋_GB2312" w:hint="eastAsia"/>
          <w:sz w:val="32"/>
          <w:szCs w:val="32"/>
        </w:rPr>
        <w:t>应当按照CCAR-</w:t>
      </w:r>
      <w:r>
        <w:rPr>
          <w:rFonts w:ascii="仿宋_GB2312" w:eastAsia="仿宋_GB2312" w:cs="仿宋_GB2312" w:hint="eastAsia"/>
          <w:sz w:val="32"/>
          <w:szCs w:val="32"/>
        </w:rPr>
        <w:t>121.52 条</w:t>
      </w:r>
      <w:r w:rsidR="00412168">
        <w:rPr>
          <w:rFonts w:ascii="仿宋_GB2312" w:eastAsia="仿宋_GB2312" w:cs="仿宋_GB2312" w:hint="eastAsia"/>
          <w:sz w:val="32"/>
          <w:szCs w:val="32"/>
        </w:rPr>
        <w:t>(d)</w:t>
      </w:r>
      <w:r>
        <w:rPr>
          <w:rFonts w:ascii="仿宋_GB2312" w:eastAsia="仿宋_GB2312" w:cs="仿宋_GB2312" w:hint="eastAsia"/>
          <w:sz w:val="32"/>
          <w:szCs w:val="32"/>
        </w:rPr>
        <w:t>款的要求，按月向</w:t>
      </w:r>
      <w:r w:rsidR="00412168">
        <w:rPr>
          <w:rFonts w:ascii="仿宋_GB2312" w:eastAsia="仿宋_GB2312" w:cs="仿宋_GB2312" w:hint="eastAsia"/>
          <w:sz w:val="32"/>
          <w:szCs w:val="32"/>
        </w:rPr>
        <w:t>合格证</w:t>
      </w:r>
      <w:r>
        <w:rPr>
          <w:rFonts w:ascii="仿宋_GB2312" w:eastAsia="仿宋_GB2312" w:cs="仿宋_GB2312" w:hint="eastAsia"/>
          <w:sz w:val="32"/>
          <w:szCs w:val="32"/>
        </w:rPr>
        <w:t>管理局飞行标准</w:t>
      </w:r>
      <w:r w:rsidR="00412168">
        <w:rPr>
          <w:rFonts w:ascii="仿宋_GB2312" w:eastAsia="仿宋_GB2312" w:cs="仿宋_GB2312" w:hint="eastAsia"/>
          <w:sz w:val="32"/>
          <w:szCs w:val="32"/>
        </w:rPr>
        <w:t>职能</w:t>
      </w:r>
      <w:r>
        <w:rPr>
          <w:rFonts w:ascii="仿宋_GB2312" w:eastAsia="仿宋_GB2312" w:cs="仿宋_GB2312" w:hint="eastAsia"/>
          <w:sz w:val="32"/>
          <w:szCs w:val="32"/>
        </w:rPr>
        <w:t>部门报告其通过飞行数据分析得到的统计数据和趋势分析报告。</w:t>
      </w:r>
    </w:p>
    <w:p w14:paraId="66BD7825" w14:textId="429A251E"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局方认为有必要查阅分析快速存取记录器（QAR）或等效设备的原始数据时，运营人应</w:t>
      </w:r>
      <w:r w:rsidR="00652D44">
        <w:rPr>
          <w:rFonts w:ascii="仿宋_GB2312" w:eastAsia="仿宋_GB2312" w:cs="仿宋_GB2312" w:hint="eastAsia"/>
          <w:sz w:val="32"/>
          <w:szCs w:val="32"/>
        </w:rPr>
        <w:t>当</w:t>
      </w:r>
      <w:r>
        <w:rPr>
          <w:rFonts w:ascii="仿宋_GB2312" w:eastAsia="仿宋_GB2312" w:cs="仿宋_GB2312" w:hint="eastAsia"/>
          <w:sz w:val="32"/>
          <w:szCs w:val="32"/>
        </w:rPr>
        <w:t>随时上报其快速存取记录器（QAR）或等效设备的原始数据。</w:t>
      </w:r>
    </w:p>
    <w:p w14:paraId="0F4997A6" w14:textId="139B29AA" w:rsidR="00652D44" w:rsidRDefault="00492931">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注：</w:t>
      </w:r>
      <w:r w:rsidR="00652D44">
        <w:rPr>
          <w:rFonts w:ascii="仿宋_GB2312" w:eastAsia="仿宋_GB2312" w:cs="仿宋_GB2312" w:hint="eastAsia"/>
          <w:sz w:val="32"/>
          <w:szCs w:val="32"/>
        </w:rPr>
        <w:t>以上</w:t>
      </w:r>
      <w:r>
        <w:rPr>
          <w:rFonts w:ascii="仿宋_GB2312" w:eastAsia="仿宋_GB2312" w:cs="仿宋_GB2312" w:hint="eastAsia"/>
          <w:sz w:val="32"/>
          <w:szCs w:val="32"/>
        </w:rPr>
        <w:t>分析报告和原始数据上报具体要求参考附件3。</w:t>
      </w:r>
    </w:p>
    <w:p w14:paraId="0DB719AF" w14:textId="3221E1FF" w:rsidR="00904BA5" w:rsidRDefault="003648FA">
      <w:pPr>
        <w:pStyle w:val="1"/>
        <w:rPr>
          <w:rFonts w:ascii="黑体" w:eastAsia="黑体" w:hAnsi="黑体" w:hint="eastAsia"/>
          <w:sz w:val="32"/>
          <w:szCs w:val="32"/>
        </w:rPr>
      </w:pPr>
      <w:r>
        <w:rPr>
          <w:rFonts w:ascii="黑体" w:eastAsia="黑体" w:hAnsi="黑体"/>
          <w:sz w:val="32"/>
          <w:szCs w:val="32"/>
        </w:rPr>
        <w:t>9.</w:t>
      </w:r>
      <w:r w:rsidR="00816AD1">
        <w:rPr>
          <w:rFonts w:ascii="黑体" w:eastAsia="黑体" w:hAnsi="黑体" w:hint="eastAsia"/>
          <w:sz w:val="32"/>
          <w:szCs w:val="32"/>
        </w:rPr>
        <w:t xml:space="preserve"> </w:t>
      </w:r>
      <w:r>
        <w:rPr>
          <w:rFonts w:ascii="黑体" w:eastAsia="黑体" w:hAnsi="黑体" w:hint="eastAsia"/>
          <w:sz w:val="32"/>
          <w:szCs w:val="32"/>
        </w:rPr>
        <w:t>信息共享</w:t>
      </w:r>
    </w:p>
    <w:p w14:paraId="567656F7" w14:textId="169009F5"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鼓励运营人之间共享飞行数据分析的相关信息，这将有利于提升行业的整体安全水平。在进行全行业性的飞行数据统计分析时，运营人应</w:t>
      </w:r>
      <w:r w:rsidR="008B2066">
        <w:rPr>
          <w:rFonts w:ascii="仿宋_GB2312" w:eastAsia="仿宋_GB2312" w:cs="仿宋_GB2312" w:hint="eastAsia"/>
          <w:sz w:val="32"/>
          <w:szCs w:val="32"/>
        </w:rPr>
        <w:t>当</w:t>
      </w:r>
      <w:r>
        <w:rPr>
          <w:rFonts w:ascii="仿宋_GB2312" w:eastAsia="仿宋_GB2312" w:cs="仿宋_GB2312" w:hint="eastAsia"/>
          <w:sz w:val="32"/>
          <w:szCs w:val="32"/>
        </w:rPr>
        <w:t>与民航局共享信息，以弥补单个或少数运营人监控机型和监测数据量的不足，同时有利于局方</w:t>
      </w:r>
      <w:r w:rsidR="008B2066">
        <w:rPr>
          <w:rFonts w:ascii="仿宋_GB2312" w:eastAsia="仿宋_GB2312" w:cs="仿宋_GB2312" w:hint="eastAsia"/>
          <w:sz w:val="32"/>
          <w:szCs w:val="32"/>
        </w:rPr>
        <w:t>监测</w:t>
      </w:r>
      <w:r>
        <w:rPr>
          <w:rFonts w:ascii="仿宋_GB2312" w:eastAsia="仿宋_GB2312" w:cs="仿宋_GB2312" w:hint="eastAsia"/>
          <w:sz w:val="32"/>
          <w:szCs w:val="32"/>
        </w:rPr>
        <w:t>行业安全隐患</w:t>
      </w:r>
      <w:r w:rsidR="008B2066">
        <w:rPr>
          <w:rFonts w:ascii="仿宋_GB2312" w:eastAsia="仿宋_GB2312" w:cs="仿宋_GB2312" w:hint="eastAsia"/>
          <w:sz w:val="32"/>
          <w:szCs w:val="32"/>
        </w:rPr>
        <w:t>，并制定</w:t>
      </w:r>
      <w:r>
        <w:rPr>
          <w:rFonts w:ascii="仿宋_GB2312" w:eastAsia="仿宋_GB2312" w:cs="仿宋_GB2312" w:hint="eastAsia"/>
          <w:sz w:val="32"/>
          <w:szCs w:val="32"/>
        </w:rPr>
        <w:t>相关解决方案。</w:t>
      </w:r>
    </w:p>
    <w:p w14:paraId="14F32ADC" w14:textId="58E7C109" w:rsidR="00904BA5" w:rsidRDefault="003648FA">
      <w:pPr>
        <w:pStyle w:val="1"/>
        <w:rPr>
          <w:rFonts w:ascii="黑体" w:eastAsia="黑体" w:hAnsi="黑体" w:hint="eastAsia"/>
          <w:sz w:val="32"/>
          <w:szCs w:val="32"/>
        </w:rPr>
      </w:pPr>
      <w:r>
        <w:rPr>
          <w:rFonts w:ascii="黑体" w:eastAsia="黑体" w:hAnsi="黑体"/>
          <w:sz w:val="32"/>
          <w:szCs w:val="32"/>
        </w:rPr>
        <w:lastRenderedPageBreak/>
        <w:t>10.</w:t>
      </w:r>
      <w:r w:rsidR="00816AD1">
        <w:rPr>
          <w:rFonts w:ascii="黑体" w:eastAsia="黑体" w:hAnsi="黑体" w:hint="eastAsia"/>
          <w:sz w:val="32"/>
          <w:szCs w:val="32"/>
        </w:rPr>
        <w:t xml:space="preserve"> </w:t>
      </w:r>
      <w:r>
        <w:rPr>
          <w:rFonts w:ascii="黑体" w:eastAsia="黑体" w:hAnsi="黑体" w:hint="eastAsia"/>
          <w:sz w:val="32"/>
          <w:szCs w:val="32"/>
        </w:rPr>
        <w:t>附件</w:t>
      </w:r>
    </w:p>
    <w:p w14:paraId="4FBFE754" w14:textId="23FF699D"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本咨询</w:t>
      </w:r>
      <w:proofErr w:type="gramStart"/>
      <w:r>
        <w:rPr>
          <w:rFonts w:ascii="仿宋_GB2312" w:eastAsia="仿宋_GB2312" w:cs="仿宋_GB2312" w:hint="eastAsia"/>
          <w:sz w:val="32"/>
          <w:szCs w:val="32"/>
        </w:rPr>
        <w:t>通告共</w:t>
      </w:r>
      <w:proofErr w:type="gramEnd"/>
      <w:r>
        <w:rPr>
          <w:rFonts w:ascii="仿宋_GB2312" w:eastAsia="仿宋_GB2312" w:cs="仿宋_GB2312" w:hint="eastAsia"/>
          <w:sz w:val="32"/>
          <w:szCs w:val="32"/>
        </w:rPr>
        <w:t>包括5个附件。附件１是飞行品质监控项目与标准示例，附件２是</w:t>
      </w:r>
      <w:bookmarkStart w:id="5" w:name="_Hlk146619136"/>
      <w:r>
        <w:rPr>
          <w:rFonts w:ascii="仿宋_GB2312" w:eastAsia="仿宋_GB2312" w:cs="仿宋_GB2312" w:hint="eastAsia"/>
          <w:sz w:val="32"/>
          <w:szCs w:val="32"/>
        </w:rPr>
        <w:t>冲</w:t>
      </w:r>
      <w:r>
        <w:rPr>
          <w:rFonts w:ascii="仿宋_GB2312" w:eastAsia="仿宋_GB2312" w:cs="仿宋_GB2312"/>
          <w:sz w:val="32"/>
          <w:szCs w:val="32"/>
        </w:rPr>
        <w:t>/</w:t>
      </w:r>
      <w:r>
        <w:rPr>
          <w:rFonts w:ascii="仿宋_GB2312" w:eastAsia="仿宋_GB2312" w:cs="仿宋_GB2312" w:hint="eastAsia"/>
          <w:sz w:val="32"/>
          <w:szCs w:val="32"/>
        </w:rPr>
        <w:t>偏出跑道风险先兆指标示例</w:t>
      </w:r>
      <w:bookmarkEnd w:id="5"/>
      <w:r>
        <w:rPr>
          <w:rFonts w:ascii="仿宋_GB2312" w:eastAsia="仿宋_GB2312" w:cs="仿宋_GB2312" w:hint="eastAsia"/>
          <w:sz w:val="32"/>
          <w:szCs w:val="32"/>
        </w:rPr>
        <w:t>；附件3是统计数据、趋势分析报告和原始数据要求，附件</w:t>
      </w:r>
      <w:r w:rsidR="004144E7">
        <w:rPr>
          <w:rFonts w:ascii="仿宋_GB2312" w:eastAsia="仿宋_GB2312" w:cs="仿宋_GB2312"/>
          <w:sz w:val="32"/>
          <w:szCs w:val="32"/>
        </w:rPr>
        <w:t>4</w:t>
      </w:r>
      <w:r>
        <w:rPr>
          <w:rFonts w:ascii="仿宋_GB2312" w:eastAsia="仿宋_GB2312" w:cs="仿宋_GB2312" w:hint="eastAsia"/>
          <w:sz w:val="32"/>
          <w:szCs w:val="32"/>
        </w:rPr>
        <w:t>是《民用航空飞行数据分析方案相关人员管理办法》，附件</w:t>
      </w:r>
      <w:r w:rsidR="004144E7">
        <w:rPr>
          <w:rFonts w:ascii="仿宋_GB2312" w:eastAsia="仿宋_GB2312" w:cs="仿宋_GB2312"/>
          <w:sz w:val="32"/>
          <w:szCs w:val="32"/>
        </w:rPr>
        <w:t>5</w:t>
      </w:r>
      <w:r>
        <w:rPr>
          <w:rFonts w:ascii="仿宋_GB2312" w:eastAsia="仿宋_GB2312" w:cs="仿宋_GB2312" w:hint="eastAsia"/>
          <w:sz w:val="32"/>
          <w:szCs w:val="32"/>
        </w:rPr>
        <w:t>是缩略语。</w:t>
      </w:r>
    </w:p>
    <w:p w14:paraId="2DF36514" w14:textId="4DE56876" w:rsidR="00237C1F" w:rsidRDefault="00237C1F" w:rsidP="00237C1F">
      <w:pPr>
        <w:pStyle w:val="1"/>
        <w:rPr>
          <w:rFonts w:ascii="黑体" w:eastAsia="黑体" w:hAnsi="黑体" w:hint="eastAsia"/>
          <w:sz w:val="32"/>
          <w:szCs w:val="32"/>
        </w:rPr>
      </w:pPr>
      <w:r>
        <w:rPr>
          <w:rFonts w:ascii="黑体" w:eastAsia="黑体" w:hAnsi="黑体"/>
          <w:sz w:val="32"/>
          <w:szCs w:val="32"/>
        </w:rPr>
        <w:t>11.</w:t>
      </w:r>
      <w:r w:rsidR="00816AD1">
        <w:rPr>
          <w:rFonts w:ascii="黑体" w:eastAsia="黑体" w:hAnsi="黑体" w:hint="eastAsia"/>
          <w:sz w:val="32"/>
          <w:szCs w:val="32"/>
        </w:rPr>
        <w:t xml:space="preserve"> </w:t>
      </w:r>
      <w:r>
        <w:rPr>
          <w:rFonts w:ascii="黑体" w:eastAsia="黑体" w:hAnsi="黑体" w:hint="eastAsia"/>
          <w:sz w:val="32"/>
          <w:szCs w:val="32"/>
        </w:rPr>
        <w:t>修订说明</w:t>
      </w:r>
    </w:p>
    <w:p w14:paraId="57B3EB8A" w14:textId="7D68B59E" w:rsidR="001A5BA1" w:rsidRPr="00237C1F" w:rsidRDefault="001A5BA1" w:rsidP="00237C1F">
      <w:pPr>
        <w:ind w:firstLineChars="200" w:firstLine="640"/>
        <w:rPr>
          <w:rFonts w:ascii="仿宋_GB2312" w:eastAsia="仿宋_GB2312" w:cs="仿宋_GB2312" w:hint="eastAsia"/>
          <w:sz w:val="32"/>
          <w:szCs w:val="32"/>
        </w:rPr>
      </w:pPr>
      <w:r w:rsidRPr="00237C1F">
        <w:rPr>
          <w:rFonts w:ascii="仿宋_GB2312" w:eastAsia="仿宋_GB2312" w:cs="仿宋_GB2312" w:hint="eastAsia"/>
          <w:sz w:val="32"/>
          <w:szCs w:val="32"/>
        </w:rPr>
        <w:t>本次修订</w:t>
      </w:r>
      <w:r w:rsidR="00237C1F">
        <w:rPr>
          <w:rFonts w:ascii="仿宋_GB2312" w:eastAsia="仿宋_GB2312" w:cs="仿宋_GB2312" w:hint="eastAsia"/>
          <w:sz w:val="32"/>
          <w:szCs w:val="32"/>
        </w:rPr>
        <w:t>主要从飞行数据应用和管理的角度，强调了飞行数据分析</w:t>
      </w:r>
      <w:r w:rsidR="00A31E88">
        <w:rPr>
          <w:rFonts w:ascii="仿宋_GB2312" w:eastAsia="仿宋_GB2312" w:cs="仿宋_GB2312" w:hint="eastAsia"/>
          <w:sz w:val="32"/>
          <w:szCs w:val="32"/>
        </w:rPr>
        <w:t>方案</w:t>
      </w:r>
      <w:r w:rsidR="00237C1F">
        <w:rPr>
          <w:rFonts w:ascii="仿宋_GB2312" w:eastAsia="仿宋_GB2312" w:cs="仿宋_GB2312" w:hint="eastAsia"/>
          <w:sz w:val="32"/>
          <w:szCs w:val="32"/>
        </w:rPr>
        <w:t>作为安全保证的一个重要环节，在安全管理体系中发挥的</w:t>
      </w:r>
      <w:r w:rsidR="00A31E88">
        <w:rPr>
          <w:rFonts w:ascii="仿宋_GB2312" w:eastAsia="仿宋_GB2312" w:cs="仿宋_GB2312" w:hint="eastAsia"/>
          <w:sz w:val="32"/>
          <w:szCs w:val="32"/>
        </w:rPr>
        <w:t>数据支持作用；</w:t>
      </w:r>
      <w:r w:rsidRPr="00237C1F">
        <w:rPr>
          <w:rFonts w:ascii="仿宋_GB2312" w:eastAsia="仿宋_GB2312" w:cs="仿宋_GB2312" w:hint="eastAsia"/>
          <w:sz w:val="32"/>
          <w:szCs w:val="32"/>
        </w:rPr>
        <w:t>明确</w:t>
      </w:r>
      <w:r w:rsidR="00A31E88">
        <w:rPr>
          <w:rFonts w:ascii="仿宋_GB2312" w:eastAsia="仿宋_GB2312" w:cs="仿宋_GB2312" w:hint="eastAsia"/>
          <w:sz w:val="32"/>
          <w:szCs w:val="32"/>
        </w:rPr>
        <w:t>了飞行数据分析方案的</w:t>
      </w:r>
      <w:r w:rsidRPr="00237C1F">
        <w:rPr>
          <w:rFonts w:ascii="仿宋_GB2312" w:eastAsia="仿宋_GB2312" w:cs="仿宋_GB2312" w:hint="eastAsia"/>
          <w:sz w:val="32"/>
          <w:szCs w:val="32"/>
        </w:rPr>
        <w:t>牵头部门</w:t>
      </w:r>
      <w:r w:rsidR="00A31E88">
        <w:rPr>
          <w:rFonts w:ascii="仿宋_GB2312" w:eastAsia="仿宋_GB2312" w:cs="仿宋_GB2312" w:hint="eastAsia"/>
          <w:sz w:val="32"/>
          <w:szCs w:val="32"/>
        </w:rPr>
        <w:t>；</w:t>
      </w:r>
      <w:r w:rsidRPr="00237C1F">
        <w:rPr>
          <w:rFonts w:ascii="仿宋_GB2312" w:eastAsia="仿宋_GB2312" w:cs="仿宋_GB2312" w:hint="eastAsia"/>
          <w:sz w:val="32"/>
          <w:szCs w:val="32"/>
        </w:rPr>
        <w:t>引入</w:t>
      </w:r>
      <w:r w:rsidR="00A31E88">
        <w:rPr>
          <w:rFonts w:ascii="仿宋_GB2312" w:eastAsia="仿宋_GB2312" w:cs="仿宋_GB2312" w:hint="eastAsia"/>
          <w:sz w:val="32"/>
          <w:szCs w:val="32"/>
        </w:rPr>
        <w:t>了</w:t>
      </w:r>
      <w:r w:rsidRPr="00237C1F">
        <w:rPr>
          <w:rFonts w:ascii="仿宋_GB2312" w:eastAsia="仿宋_GB2312" w:cs="仿宋_GB2312" w:hint="eastAsia"/>
          <w:sz w:val="32"/>
          <w:szCs w:val="32"/>
        </w:rPr>
        <w:t>绿色</w:t>
      </w:r>
      <w:r w:rsidRPr="00237C1F">
        <w:rPr>
          <w:rFonts w:ascii="仿宋_GB2312" w:eastAsia="仿宋_GB2312" w:cs="仿宋_GB2312"/>
          <w:sz w:val="32"/>
          <w:szCs w:val="32"/>
        </w:rPr>
        <w:t>QAR</w:t>
      </w:r>
      <w:r w:rsidRPr="00237C1F">
        <w:rPr>
          <w:rFonts w:ascii="仿宋_GB2312" w:eastAsia="仿宋_GB2312" w:cs="仿宋_GB2312" w:hint="eastAsia"/>
          <w:sz w:val="32"/>
          <w:szCs w:val="32"/>
        </w:rPr>
        <w:t>的概念和</w:t>
      </w:r>
      <w:r w:rsidR="00136382">
        <w:rPr>
          <w:rFonts w:ascii="仿宋_GB2312" w:eastAsia="仿宋_GB2312" w:cs="仿宋_GB2312" w:hint="eastAsia"/>
          <w:sz w:val="32"/>
          <w:szCs w:val="32"/>
        </w:rPr>
        <w:t>实施</w:t>
      </w:r>
      <w:r w:rsidRPr="00237C1F">
        <w:rPr>
          <w:rFonts w:ascii="仿宋_GB2312" w:eastAsia="仿宋_GB2312" w:cs="仿宋_GB2312" w:hint="eastAsia"/>
          <w:sz w:val="32"/>
          <w:szCs w:val="32"/>
        </w:rPr>
        <w:t>原则</w:t>
      </w:r>
      <w:r w:rsidR="00A31E88">
        <w:rPr>
          <w:rFonts w:ascii="仿宋_GB2312" w:eastAsia="仿宋_GB2312" w:cs="仿宋_GB2312" w:hint="eastAsia"/>
          <w:sz w:val="32"/>
          <w:szCs w:val="32"/>
        </w:rPr>
        <w:t>；</w:t>
      </w:r>
      <w:r w:rsidR="00F46F62">
        <w:rPr>
          <w:rFonts w:ascii="仿宋_GB2312" w:eastAsia="仿宋_GB2312" w:cs="仿宋_GB2312" w:hint="eastAsia"/>
          <w:sz w:val="32"/>
          <w:szCs w:val="32"/>
        </w:rPr>
        <w:t>提供了飞行数据分析事件监控和核心风险先兆指标监控的方法；界定了飞行数据分析</w:t>
      </w:r>
      <w:r w:rsidR="004144E7">
        <w:rPr>
          <w:rFonts w:ascii="仿宋_GB2312" w:eastAsia="仿宋_GB2312" w:cs="仿宋_GB2312" w:hint="eastAsia"/>
          <w:sz w:val="32"/>
          <w:szCs w:val="32"/>
        </w:rPr>
        <w:t>方案</w:t>
      </w:r>
      <w:r w:rsidR="00F46F62">
        <w:rPr>
          <w:rFonts w:ascii="仿宋_GB2312" w:eastAsia="仿宋_GB2312" w:cs="仿宋_GB2312" w:hint="eastAsia"/>
          <w:sz w:val="32"/>
          <w:szCs w:val="32"/>
        </w:rPr>
        <w:t>相关人员的职责和管理依据。</w:t>
      </w:r>
    </w:p>
    <w:p w14:paraId="101A5E35" w14:textId="423A5438" w:rsidR="00904BA5" w:rsidRDefault="00EF31A1">
      <w:pPr>
        <w:pStyle w:val="1"/>
        <w:rPr>
          <w:rFonts w:ascii="黑体" w:eastAsia="黑体" w:hAnsi="黑体" w:hint="eastAsia"/>
          <w:sz w:val="32"/>
          <w:szCs w:val="32"/>
        </w:rPr>
      </w:pPr>
      <w:r>
        <w:rPr>
          <w:rFonts w:ascii="黑体" w:eastAsia="黑体" w:hAnsi="黑体" w:hint="eastAsia"/>
          <w:sz w:val="32"/>
          <w:szCs w:val="32"/>
        </w:rPr>
        <w:t>1</w:t>
      </w:r>
      <w:r>
        <w:rPr>
          <w:rFonts w:ascii="黑体" w:eastAsia="黑体" w:hAnsi="黑体"/>
          <w:sz w:val="32"/>
          <w:szCs w:val="32"/>
        </w:rPr>
        <w:t>2</w:t>
      </w:r>
      <w:r w:rsidR="003648FA">
        <w:rPr>
          <w:rFonts w:ascii="黑体" w:eastAsia="黑体" w:hAnsi="黑体"/>
          <w:sz w:val="32"/>
          <w:szCs w:val="32"/>
        </w:rPr>
        <w:t>.</w:t>
      </w:r>
      <w:r w:rsidR="00816AD1">
        <w:rPr>
          <w:rFonts w:ascii="黑体" w:eastAsia="黑体" w:hAnsi="黑体" w:hint="eastAsia"/>
          <w:sz w:val="32"/>
          <w:szCs w:val="32"/>
        </w:rPr>
        <w:t xml:space="preserve"> </w:t>
      </w:r>
      <w:r w:rsidR="003648FA">
        <w:rPr>
          <w:rFonts w:ascii="黑体" w:eastAsia="黑体" w:hAnsi="黑体" w:hint="eastAsia"/>
          <w:sz w:val="32"/>
          <w:szCs w:val="32"/>
        </w:rPr>
        <w:t>生效日期</w:t>
      </w:r>
    </w:p>
    <w:p w14:paraId="5E9CBED1" w14:textId="443CDE15" w:rsidR="00904BA5" w:rsidRDefault="003648FA">
      <w:pPr>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本咨询通告自下发之日起生效。自生效之日起</w:t>
      </w:r>
      <w:r w:rsidR="001A5BA1" w:rsidRPr="00136382">
        <w:rPr>
          <w:rFonts w:ascii="仿宋_GB2312" w:eastAsia="仿宋_GB2312" w:cs="仿宋_GB2312" w:hint="eastAsia"/>
          <w:sz w:val="32"/>
          <w:szCs w:val="32"/>
        </w:rPr>
        <w:t>12</w:t>
      </w:r>
      <w:r w:rsidRPr="00136382">
        <w:rPr>
          <w:rFonts w:ascii="仿宋_GB2312" w:eastAsia="仿宋_GB2312" w:cs="仿宋_GB2312" w:hint="eastAsia"/>
          <w:sz w:val="32"/>
          <w:szCs w:val="32"/>
        </w:rPr>
        <w:t>个</w:t>
      </w:r>
      <w:r>
        <w:rPr>
          <w:rFonts w:ascii="仿宋_GB2312" w:eastAsia="仿宋_GB2312" w:cs="仿宋_GB2312" w:hint="eastAsia"/>
          <w:sz w:val="32"/>
          <w:szCs w:val="32"/>
        </w:rPr>
        <w:t>月内，按照CCAR-12</w:t>
      </w:r>
      <w:r>
        <w:rPr>
          <w:rFonts w:ascii="仿宋_GB2312" w:eastAsia="仿宋_GB2312" w:cs="仿宋_GB2312"/>
          <w:sz w:val="32"/>
          <w:szCs w:val="32"/>
        </w:rPr>
        <w:t>1</w:t>
      </w:r>
      <w:r>
        <w:rPr>
          <w:rFonts w:ascii="仿宋_GB2312" w:eastAsia="仿宋_GB2312" w:cs="仿宋_GB2312" w:hint="eastAsia"/>
          <w:sz w:val="32"/>
          <w:szCs w:val="32"/>
        </w:rPr>
        <w:t>部和适用的CCAR-135部运行的合格证持有人</w:t>
      </w:r>
      <w:r w:rsidR="00136382">
        <w:rPr>
          <w:rFonts w:ascii="仿宋_GB2312" w:eastAsia="仿宋_GB2312" w:cs="仿宋_GB2312" w:hint="eastAsia"/>
          <w:sz w:val="32"/>
          <w:szCs w:val="32"/>
        </w:rPr>
        <w:t>，</w:t>
      </w:r>
      <w:r>
        <w:rPr>
          <w:rFonts w:ascii="仿宋_GB2312" w:eastAsia="仿宋_GB2312" w:cs="仿宋_GB2312" w:hint="eastAsia"/>
          <w:sz w:val="32"/>
          <w:szCs w:val="32"/>
        </w:rPr>
        <w:t>应</w:t>
      </w:r>
      <w:r w:rsidR="00136382">
        <w:rPr>
          <w:rFonts w:ascii="仿宋_GB2312" w:eastAsia="仿宋_GB2312" w:cs="仿宋_GB2312" w:hint="eastAsia"/>
          <w:sz w:val="32"/>
          <w:szCs w:val="32"/>
        </w:rPr>
        <w:t>当</w:t>
      </w:r>
      <w:r>
        <w:rPr>
          <w:rFonts w:ascii="仿宋_GB2312" w:eastAsia="仿宋_GB2312" w:cs="仿宋_GB2312" w:hint="eastAsia"/>
          <w:sz w:val="32"/>
          <w:szCs w:val="32"/>
        </w:rPr>
        <w:t>补充或修订其飞行数据分析方案工作程序和实施细则。</w:t>
      </w:r>
    </w:p>
    <w:p w14:paraId="729635EB" w14:textId="77777777" w:rsidR="00904BA5" w:rsidRDefault="00904BA5">
      <w:pPr>
        <w:rPr>
          <w:rFonts w:hint="eastAsia"/>
        </w:rPr>
        <w:sectPr w:rsidR="00904BA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docGrid w:type="lines" w:linePitch="312"/>
        </w:sectPr>
      </w:pPr>
    </w:p>
    <w:p w14:paraId="079F6971" w14:textId="77777777" w:rsidR="00904BA5" w:rsidRDefault="003648FA">
      <w:pPr>
        <w:keepNext/>
        <w:keepLines/>
        <w:spacing w:before="260" w:after="260" w:line="416" w:lineRule="auto"/>
        <w:outlineLvl w:val="1"/>
        <w:rPr>
          <w:rFonts w:hint="eastAsia"/>
          <w:sz w:val="32"/>
          <w:szCs w:val="32"/>
        </w:rPr>
      </w:pPr>
      <w:r>
        <w:rPr>
          <w:rFonts w:hint="eastAsia"/>
          <w:sz w:val="32"/>
          <w:szCs w:val="32"/>
        </w:rPr>
        <w:lastRenderedPageBreak/>
        <w:t>附件1</w:t>
      </w:r>
      <w:r>
        <w:rPr>
          <w:sz w:val="32"/>
          <w:szCs w:val="32"/>
        </w:rPr>
        <w:t xml:space="preserve"> </w:t>
      </w:r>
    </w:p>
    <w:p w14:paraId="099CCB47" w14:textId="1FC14790" w:rsidR="00904BA5" w:rsidRPr="00894F55" w:rsidRDefault="003648FA">
      <w:pPr>
        <w:jc w:val="center"/>
        <w:rPr>
          <w:rFonts w:ascii="黑体" w:eastAsia="黑体" w:hAnsi="黑体" w:cs="仿宋_GB2312" w:hint="eastAsia"/>
          <w:b/>
          <w:bCs/>
          <w:sz w:val="28"/>
          <w:szCs w:val="28"/>
        </w:rPr>
      </w:pPr>
      <w:r w:rsidRPr="00894F55">
        <w:rPr>
          <w:rFonts w:ascii="黑体" w:eastAsia="黑体" w:hAnsi="黑体" w:cs="仿宋_GB2312" w:hint="eastAsia"/>
          <w:b/>
          <w:bCs/>
          <w:sz w:val="28"/>
          <w:szCs w:val="28"/>
        </w:rPr>
        <w:t>飞行</w:t>
      </w:r>
      <w:r w:rsidR="001A5BA1" w:rsidRPr="00894F55">
        <w:rPr>
          <w:rFonts w:ascii="黑体" w:eastAsia="黑体" w:hAnsi="黑体" w:cs="仿宋_GB2312" w:hint="eastAsia"/>
          <w:b/>
          <w:bCs/>
          <w:sz w:val="28"/>
          <w:szCs w:val="28"/>
        </w:rPr>
        <w:t>数据分析方案</w:t>
      </w:r>
      <w:r w:rsidR="005A5BE8" w:rsidRPr="00894F55">
        <w:rPr>
          <w:rFonts w:ascii="黑体" w:eastAsia="黑体" w:hAnsi="黑体" w:cs="仿宋_GB2312" w:hint="eastAsia"/>
          <w:b/>
          <w:bCs/>
          <w:sz w:val="28"/>
          <w:szCs w:val="28"/>
        </w:rPr>
        <w:t>监控</w:t>
      </w:r>
      <w:r w:rsidRPr="00894F55">
        <w:rPr>
          <w:rFonts w:ascii="黑体" w:eastAsia="黑体" w:hAnsi="黑体" w:cs="仿宋_GB2312" w:hint="eastAsia"/>
          <w:b/>
          <w:bCs/>
          <w:sz w:val="28"/>
          <w:szCs w:val="28"/>
        </w:rPr>
        <w:t>项目与标准示例</w:t>
      </w:r>
    </w:p>
    <w:tbl>
      <w:tblPr>
        <w:tblStyle w:val="ab"/>
        <w:tblW w:w="0" w:type="auto"/>
        <w:jc w:val="center"/>
        <w:tblLayout w:type="fixed"/>
        <w:tblLook w:val="04A0" w:firstRow="1" w:lastRow="0" w:firstColumn="1" w:lastColumn="0" w:noHBand="0" w:noVBand="1"/>
      </w:tblPr>
      <w:tblGrid>
        <w:gridCol w:w="2263"/>
        <w:gridCol w:w="3969"/>
        <w:gridCol w:w="3402"/>
        <w:gridCol w:w="2552"/>
      </w:tblGrid>
      <w:tr w:rsidR="00904BA5" w14:paraId="45739C06" w14:textId="77777777">
        <w:trPr>
          <w:jc w:val="center"/>
        </w:trPr>
        <w:tc>
          <w:tcPr>
            <w:tcW w:w="2263" w:type="dxa"/>
          </w:tcPr>
          <w:p w14:paraId="2BB58F68"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监控项名称</w:t>
            </w:r>
          </w:p>
        </w:tc>
        <w:tc>
          <w:tcPr>
            <w:tcW w:w="3969" w:type="dxa"/>
          </w:tcPr>
          <w:p w14:paraId="6F4B435F"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相关风险描述</w:t>
            </w:r>
          </w:p>
        </w:tc>
        <w:tc>
          <w:tcPr>
            <w:tcW w:w="3402" w:type="dxa"/>
          </w:tcPr>
          <w:p w14:paraId="3564955D"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参数和逻辑</w:t>
            </w:r>
          </w:p>
        </w:tc>
        <w:tc>
          <w:tcPr>
            <w:tcW w:w="2552" w:type="dxa"/>
          </w:tcPr>
          <w:p w14:paraId="6EC2E261"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备注</w:t>
            </w:r>
          </w:p>
        </w:tc>
      </w:tr>
      <w:tr w:rsidR="00904BA5" w14:paraId="5C91856C" w14:textId="77777777">
        <w:trPr>
          <w:jc w:val="center"/>
        </w:trPr>
        <w:tc>
          <w:tcPr>
            <w:tcW w:w="2263" w:type="dxa"/>
          </w:tcPr>
          <w:p w14:paraId="7F35648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发动机地面推力大</w:t>
            </w:r>
          </w:p>
        </w:tc>
        <w:tc>
          <w:tcPr>
            <w:tcW w:w="3969" w:type="dxa"/>
          </w:tcPr>
          <w:p w14:paraId="3E5E5A6C" w14:textId="00254149" w:rsidR="00904BA5" w:rsidRDefault="003648FA">
            <w:pPr>
              <w:jc w:val="left"/>
              <w:rPr>
                <w:rFonts w:ascii="黑体" w:eastAsia="黑体" w:hAnsi="黑体" w:cs="仿宋_GB2312" w:hint="eastAsia"/>
                <w:b/>
                <w:bCs/>
                <w:sz w:val="28"/>
                <w:szCs w:val="28"/>
              </w:rPr>
            </w:pPr>
            <w:r>
              <w:rPr>
                <w:rFonts w:ascii="宋体" w:eastAsia="宋体" w:hAnsi="宋体" w:cs="仿宋_GB2312" w:hint="eastAsia"/>
                <w:sz w:val="24"/>
                <w:szCs w:val="24"/>
              </w:rPr>
              <w:t>该监控项旨在探测地面阶段发动机设定较大推力导致地面人员受伤和设备损坏的风险</w:t>
            </w:r>
          </w:p>
        </w:tc>
        <w:tc>
          <w:tcPr>
            <w:tcW w:w="3402" w:type="dxa"/>
          </w:tcPr>
          <w:p w14:paraId="44BFB0E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参数：</w:t>
            </w:r>
          </w:p>
          <w:p w14:paraId="08F1AB2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空地电门A</w:t>
            </w:r>
            <w:r>
              <w:rPr>
                <w:rFonts w:ascii="宋体" w:eastAsia="宋体" w:hAnsi="宋体" w:cs="仿宋_GB2312"/>
                <w:sz w:val="24"/>
                <w:szCs w:val="24"/>
              </w:rPr>
              <w:t>ir/Ground</w:t>
            </w:r>
            <w:r>
              <w:rPr>
                <w:rFonts w:ascii="宋体" w:eastAsia="宋体" w:hAnsi="宋体" w:cs="仿宋_GB2312" w:hint="eastAsia"/>
                <w:sz w:val="24"/>
                <w:szCs w:val="24"/>
              </w:rPr>
              <w:t>、地速G</w:t>
            </w:r>
            <w:r>
              <w:rPr>
                <w:rFonts w:ascii="宋体" w:eastAsia="宋体" w:hAnsi="宋体" w:cs="仿宋_GB2312"/>
                <w:sz w:val="24"/>
                <w:szCs w:val="24"/>
              </w:rPr>
              <w:t>round Speed</w:t>
            </w:r>
            <w:r>
              <w:rPr>
                <w:rFonts w:ascii="宋体" w:eastAsia="宋体" w:hAnsi="宋体" w:cs="仿宋_GB2312" w:hint="eastAsia"/>
                <w:sz w:val="24"/>
                <w:szCs w:val="24"/>
              </w:rPr>
              <w:t>、N</w:t>
            </w:r>
            <w:r>
              <w:rPr>
                <w:rFonts w:ascii="宋体" w:eastAsia="宋体" w:hAnsi="宋体" w:cs="仿宋_GB2312"/>
                <w:sz w:val="24"/>
                <w:szCs w:val="24"/>
              </w:rPr>
              <w:t>1</w:t>
            </w:r>
          </w:p>
          <w:p w14:paraId="3A4034A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逻辑：</w:t>
            </w:r>
          </w:p>
          <w:p w14:paraId="4C311F6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A</w:t>
            </w:r>
            <w:r>
              <w:rPr>
                <w:rFonts w:ascii="宋体" w:eastAsia="宋体" w:hAnsi="宋体" w:cs="仿宋_GB2312"/>
                <w:sz w:val="24"/>
                <w:szCs w:val="24"/>
              </w:rPr>
              <w:t>ir/Ground=Ground,</w:t>
            </w:r>
          </w:p>
          <w:p w14:paraId="138E440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G</w:t>
            </w:r>
            <w:r>
              <w:rPr>
                <w:rFonts w:ascii="宋体" w:eastAsia="宋体" w:hAnsi="宋体" w:cs="仿宋_GB2312"/>
                <w:sz w:val="24"/>
                <w:szCs w:val="24"/>
              </w:rPr>
              <w:t>round Speed&lt;x knots,</w:t>
            </w:r>
          </w:p>
          <w:p w14:paraId="53D48E5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N</w:t>
            </w:r>
            <w:r>
              <w:rPr>
                <w:rFonts w:ascii="宋体" w:eastAsia="宋体" w:hAnsi="宋体" w:cs="仿宋_GB2312"/>
                <w:sz w:val="24"/>
                <w:szCs w:val="24"/>
              </w:rPr>
              <w:t>1&gt;x% for x seconds</w:t>
            </w:r>
          </w:p>
        </w:tc>
        <w:tc>
          <w:tcPr>
            <w:tcW w:w="2552" w:type="dxa"/>
          </w:tcPr>
          <w:p w14:paraId="1C64A819" w14:textId="77777777" w:rsidR="00904BA5" w:rsidRDefault="003648FA">
            <w:pPr>
              <w:jc w:val="left"/>
              <w:rPr>
                <w:rFonts w:ascii="黑体" w:eastAsia="黑体" w:hAnsi="黑体" w:cs="仿宋_GB2312" w:hint="eastAsia"/>
                <w:b/>
                <w:bCs/>
                <w:sz w:val="28"/>
                <w:szCs w:val="28"/>
              </w:rPr>
            </w:pPr>
            <w:r>
              <w:rPr>
                <w:rFonts w:ascii="宋体" w:eastAsia="宋体" w:hAnsi="宋体" w:cs="仿宋_GB2312" w:hint="eastAsia"/>
                <w:sz w:val="24"/>
                <w:szCs w:val="24"/>
              </w:rPr>
              <w:t>该监控项也可以用于着陆后阶段</w:t>
            </w:r>
          </w:p>
        </w:tc>
      </w:tr>
      <w:tr w:rsidR="00904BA5" w14:paraId="1B1C35A4" w14:textId="77777777">
        <w:trPr>
          <w:jc w:val="center"/>
        </w:trPr>
        <w:tc>
          <w:tcPr>
            <w:tcW w:w="2263" w:type="dxa"/>
          </w:tcPr>
          <w:p w14:paraId="55B85EDE" w14:textId="77777777" w:rsidR="00904BA5" w:rsidRDefault="003648FA">
            <w:pPr>
              <w:jc w:val="left"/>
              <w:rPr>
                <w:rFonts w:ascii="黑体" w:eastAsia="黑体" w:hAnsi="黑体" w:cs="仿宋_GB2312" w:hint="eastAsia"/>
                <w:b/>
                <w:bCs/>
                <w:sz w:val="28"/>
                <w:szCs w:val="28"/>
              </w:rPr>
            </w:pPr>
            <w:r>
              <w:rPr>
                <w:rFonts w:ascii="宋体" w:eastAsia="宋体" w:hAnsi="宋体" w:cs="仿宋_GB2312" w:hint="eastAsia"/>
                <w:sz w:val="24"/>
                <w:szCs w:val="24"/>
              </w:rPr>
              <w:t>发动机起动阶段E</w:t>
            </w:r>
            <w:r>
              <w:rPr>
                <w:rFonts w:ascii="宋体" w:eastAsia="宋体" w:hAnsi="宋体" w:cs="仿宋_GB2312"/>
                <w:sz w:val="24"/>
                <w:szCs w:val="24"/>
              </w:rPr>
              <w:t>GT</w:t>
            </w:r>
            <w:r>
              <w:rPr>
                <w:rFonts w:ascii="宋体" w:eastAsia="宋体" w:hAnsi="宋体" w:cs="仿宋_GB2312" w:hint="eastAsia"/>
                <w:sz w:val="24"/>
                <w:szCs w:val="24"/>
              </w:rPr>
              <w:t>超温</w:t>
            </w:r>
          </w:p>
        </w:tc>
        <w:tc>
          <w:tcPr>
            <w:tcW w:w="3969" w:type="dxa"/>
          </w:tcPr>
          <w:p w14:paraId="1D1C544D" w14:textId="77777777" w:rsidR="00904BA5" w:rsidRDefault="003648FA">
            <w:pPr>
              <w:jc w:val="left"/>
              <w:rPr>
                <w:rFonts w:ascii="黑体" w:eastAsia="黑体" w:hAnsi="黑体" w:cs="仿宋_GB2312" w:hint="eastAsia"/>
                <w:b/>
                <w:bCs/>
                <w:sz w:val="28"/>
                <w:szCs w:val="28"/>
              </w:rPr>
            </w:pPr>
            <w:r>
              <w:rPr>
                <w:rFonts w:ascii="宋体" w:eastAsia="宋体" w:hAnsi="宋体" w:cs="仿宋_GB2312" w:hint="eastAsia"/>
                <w:sz w:val="24"/>
                <w:szCs w:val="24"/>
              </w:rPr>
              <w:t>该监控项旨在探测发动机起动阶段E</w:t>
            </w:r>
            <w:r>
              <w:rPr>
                <w:rFonts w:ascii="宋体" w:eastAsia="宋体" w:hAnsi="宋体" w:cs="仿宋_GB2312"/>
                <w:sz w:val="24"/>
                <w:szCs w:val="24"/>
              </w:rPr>
              <w:t>GT</w:t>
            </w:r>
            <w:r>
              <w:rPr>
                <w:rFonts w:ascii="宋体" w:eastAsia="宋体" w:hAnsi="宋体" w:cs="仿宋_GB2312" w:hint="eastAsia"/>
                <w:sz w:val="24"/>
                <w:szCs w:val="24"/>
              </w:rPr>
              <w:t>超过飞行手册限制</w:t>
            </w:r>
          </w:p>
        </w:tc>
        <w:tc>
          <w:tcPr>
            <w:tcW w:w="3402" w:type="dxa"/>
          </w:tcPr>
          <w:p w14:paraId="62DAC5C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参数：</w:t>
            </w:r>
          </w:p>
          <w:p w14:paraId="7DE2E2F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空地电门A</w:t>
            </w:r>
            <w:r>
              <w:rPr>
                <w:rFonts w:ascii="宋体" w:eastAsia="宋体" w:hAnsi="宋体" w:cs="仿宋_GB2312"/>
                <w:sz w:val="24"/>
                <w:szCs w:val="24"/>
              </w:rPr>
              <w:t>ir/Ground</w:t>
            </w:r>
            <w:r>
              <w:rPr>
                <w:rFonts w:ascii="宋体" w:eastAsia="宋体" w:hAnsi="宋体" w:cs="仿宋_GB2312" w:hint="eastAsia"/>
                <w:sz w:val="24"/>
                <w:szCs w:val="24"/>
              </w:rPr>
              <w:t>、E</w:t>
            </w:r>
            <w:r>
              <w:rPr>
                <w:rFonts w:ascii="宋体" w:eastAsia="宋体" w:hAnsi="宋体" w:cs="仿宋_GB2312"/>
                <w:sz w:val="24"/>
                <w:szCs w:val="24"/>
              </w:rPr>
              <w:t>GT</w:t>
            </w:r>
          </w:p>
          <w:p w14:paraId="042954D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逻辑：</w:t>
            </w:r>
          </w:p>
          <w:p w14:paraId="40A806A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A</w:t>
            </w:r>
            <w:r>
              <w:rPr>
                <w:rFonts w:ascii="宋体" w:eastAsia="宋体" w:hAnsi="宋体" w:cs="仿宋_GB2312"/>
                <w:sz w:val="24"/>
                <w:szCs w:val="24"/>
              </w:rPr>
              <w:t>ir/Ground=Ground,</w:t>
            </w:r>
          </w:p>
          <w:p w14:paraId="09152DDC" w14:textId="77777777" w:rsidR="00904BA5" w:rsidRDefault="003648FA">
            <w:pPr>
              <w:jc w:val="left"/>
              <w:rPr>
                <w:rFonts w:ascii="黑体" w:eastAsia="黑体" w:hAnsi="黑体" w:cs="仿宋_GB2312" w:hint="eastAsia"/>
                <w:b/>
                <w:bCs/>
                <w:sz w:val="28"/>
                <w:szCs w:val="28"/>
              </w:rPr>
            </w:pPr>
            <w:r>
              <w:rPr>
                <w:rFonts w:ascii="宋体" w:eastAsia="宋体" w:hAnsi="宋体" w:cs="仿宋_GB2312"/>
                <w:sz w:val="24"/>
                <w:szCs w:val="24"/>
              </w:rPr>
              <w:t>EGT&gt;x degree for x seconds</w:t>
            </w:r>
          </w:p>
        </w:tc>
        <w:tc>
          <w:tcPr>
            <w:tcW w:w="2552" w:type="dxa"/>
          </w:tcPr>
          <w:p w14:paraId="0C8D12F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如果需要，该监控项可以包含在其他飞行阶段，尽管发动机起动阶段以外的E</w:t>
            </w:r>
            <w:r>
              <w:rPr>
                <w:rFonts w:ascii="宋体" w:eastAsia="宋体" w:hAnsi="宋体" w:cs="仿宋_GB2312"/>
                <w:sz w:val="24"/>
                <w:szCs w:val="24"/>
              </w:rPr>
              <w:t>GT</w:t>
            </w:r>
            <w:r>
              <w:rPr>
                <w:rFonts w:ascii="宋体" w:eastAsia="宋体" w:hAnsi="宋体" w:cs="仿宋_GB2312" w:hint="eastAsia"/>
                <w:sz w:val="24"/>
                <w:szCs w:val="24"/>
              </w:rPr>
              <w:t>超温极为少见</w:t>
            </w:r>
          </w:p>
        </w:tc>
      </w:tr>
      <w:tr w:rsidR="00904BA5" w14:paraId="4FE2F42C" w14:textId="77777777">
        <w:trPr>
          <w:jc w:val="center"/>
        </w:trPr>
        <w:tc>
          <w:tcPr>
            <w:tcW w:w="2263" w:type="dxa"/>
          </w:tcPr>
          <w:p w14:paraId="24428DC0" w14:textId="77777777" w:rsidR="00904BA5" w:rsidRDefault="003648FA">
            <w:pPr>
              <w:jc w:val="center"/>
              <w:rPr>
                <w:rFonts w:ascii="黑体" w:eastAsia="黑体" w:hAnsi="黑体" w:cs="仿宋_GB2312" w:hint="eastAsia"/>
                <w:sz w:val="28"/>
                <w:szCs w:val="28"/>
              </w:rPr>
            </w:pPr>
            <w:r>
              <w:rPr>
                <w:rFonts w:ascii="黑体" w:eastAsia="黑体" w:hAnsi="黑体" w:cs="仿宋_GB2312"/>
                <w:sz w:val="28"/>
                <w:szCs w:val="28"/>
              </w:rPr>
              <w:t>……</w:t>
            </w:r>
          </w:p>
        </w:tc>
        <w:tc>
          <w:tcPr>
            <w:tcW w:w="3969" w:type="dxa"/>
          </w:tcPr>
          <w:p w14:paraId="2844C8EE"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b/>
                <w:bCs/>
                <w:sz w:val="28"/>
                <w:szCs w:val="28"/>
              </w:rPr>
              <w:t>……</w:t>
            </w:r>
          </w:p>
        </w:tc>
        <w:tc>
          <w:tcPr>
            <w:tcW w:w="3402" w:type="dxa"/>
          </w:tcPr>
          <w:p w14:paraId="71DD258E"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b/>
                <w:bCs/>
                <w:sz w:val="28"/>
                <w:szCs w:val="28"/>
              </w:rPr>
              <w:t>……</w:t>
            </w:r>
          </w:p>
        </w:tc>
        <w:tc>
          <w:tcPr>
            <w:tcW w:w="2552" w:type="dxa"/>
          </w:tcPr>
          <w:p w14:paraId="4BF6A349"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b/>
                <w:bCs/>
                <w:sz w:val="28"/>
                <w:szCs w:val="28"/>
              </w:rPr>
              <w:t>……</w:t>
            </w:r>
          </w:p>
        </w:tc>
      </w:tr>
    </w:tbl>
    <w:p w14:paraId="50BE0EDB" w14:textId="77777777" w:rsidR="00904BA5" w:rsidRDefault="00904BA5">
      <w:pPr>
        <w:jc w:val="center"/>
        <w:rPr>
          <w:rFonts w:ascii="黑体" w:eastAsia="黑体" w:hAnsi="黑体" w:cs="仿宋_GB2312" w:hint="eastAsia"/>
          <w:b/>
          <w:bCs/>
          <w:sz w:val="28"/>
          <w:szCs w:val="28"/>
        </w:rPr>
      </w:pPr>
    </w:p>
    <w:p w14:paraId="264CBD5A" w14:textId="77777777" w:rsidR="00904BA5" w:rsidRDefault="00904BA5">
      <w:pPr>
        <w:widowControl/>
        <w:jc w:val="left"/>
        <w:rPr>
          <w:rFonts w:hint="eastAsia"/>
        </w:rPr>
      </w:pPr>
    </w:p>
    <w:p w14:paraId="6908FEB5" w14:textId="77777777" w:rsidR="00904BA5" w:rsidRDefault="00904BA5">
      <w:pPr>
        <w:rPr>
          <w:rFonts w:hint="eastAsia"/>
        </w:rPr>
      </w:pPr>
    </w:p>
    <w:p w14:paraId="19205DDE" w14:textId="77777777" w:rsidR="00904BA5" w:rsidRDefault="00904BA5">
      <w:pPr>
        <w:rPr>
          <w:rFonts w:hint="eastAsia"/>
        </w:rPr>
      </w:pPr>
    </w:p>
    <w:p w14:paraId="09BDC7A6" w14:textId="77777777" w:rsidR="00904BA5" w:rsidRDefault="00904BA5">
      <w:pPr>
        <w:rPr>
          <w:rFonts w:hint="eastAsia"/>
        </w:rPr>
      </w:pPr>
    </w:p>
    <w:p w14:paraId="50A0CF0B" w14:textId="77777777" w:rsidR="00904BA5" w:rsidRDefault="003648FA">
      <w:pPr>
        <w:keepNext/>
        <w:keepLines/>
        <w:spacing w:before="260" w:after="260" w:line="416" w:lineRule="auto"/>
        <w:outlineLvl w:val="1"/>
        <w:rPr>
          <w:rFonts w:hint="eastAsia"/>
          <w:sz w:val="32"/>
          <w:szCs w:val="32"/>
        </w:rPr>
      </w:pPr>
      <w:r>
        <w:rPr>
          <w:rFonts w:hint="eastAsia"/>
          <w:sz w:val="32"/>
          <w:szCs w:val="32"/>
        </w:rPr>
        <w:lastRenderedPageBreak/>
        <w:t>附件</w:t>
      </w:r>
      <w:r>
        <w:rPr>
          <w:sz w:val="32"/>
          <w:szCs w:val="32"/>
        </w:rPr>
        <w:t xml:space="preserve">2 </w:t>
      </w:r>
    </w:p>
    <w:p w14:paraId="4433CB7D" w14:textId="607A3805" w:rsidR="00904BA5" w:rsidRDefault="003648FA">
      <w:pPr>
        <w:jc w:val="center"/>
        <w:rPr>
          <w:rFonts w:ascii="黑体" w:eastAsia="黑体" w:hAnsi="黑体" w:cs="仿宋_GB2312" w:hint="eastAsia"/>
          <w:b/>
          <w:bCs/>
          <w:sz w:val="28"/>
          <w:szCs w:val="28"/>
        </w:rPr>
      </w:pPr>
      <w:r w:rsidRPr="007B4E0C">
        <w:rPr>
          <w:rFonts w:ascii="黑体" w:eastAsia="黑体" w:hAnsi="黑体" w:cs="仿宋_GB2312" w:hint="eastAsia"/>
          <w:b/>
          <w:bCs/>
          <w:sz w:val="28"/>
          <w:szCs w:val="28"/>
        </w:rPr>
        <w:t>冲</w:t>
      </w:r>
      <w:r w:rsidRPr="007B4E0C">
        <w:rPr>
          <w:rFonts w:ascii="黑体" w:eastAsia="黑体" w:hAnsi="黑体" w:cs="仿宋_GB2312"/>
          <w:b/>
          <w:bCs/>
          <w:sz w:val="28"/>
          <w:szCs w:val="28"/>
        </w:rPr>
        <w:tab/>
        <w:t>/</w:t>
      </w:r>
      <w:r w:rsidRPr="007B4E0C">
        <w:rPr>
          <w:rFonts w:ascii="黑体" w:eastAsia="黑体" w:hAnsi="黑体" w:cs="仿宋_GB2312" w:hint="eastAsia"/>
          <w:b/>
          <w:bCs/>
          <w:sz w:val="28"/>
          <w:szCs w:val="28"/>
        </w:rPr>
        <w:t>偏出跑道风险先兆指标</w:t>
      </w:r>
      <w:r w:rsidR="00D74CA4" w:rsidRPr="007B4E0C">
        <w:rPr>
          <w:rFonts w:ascii="黑体" w:eastAsia="黑体" w:hAnsi="黑体" w:cs="仿宋_GB2312" w:hint="eastAsia"/>
          <w:b/>
          <w:bCs/>
          <w:sz w:val="28"/>
          <w:szCs w:val="28"/>
        </w:rPr>
        <w:t>监控</w:t>
      </w:r>
      <w:r w:rsidRPr="007B4E0C">
        <w:rPr>
          <w:rFonts w:ascii="黑体" w:eastAsia="黑体" w:hAnsi="黑体" w:cs="仿宋_GB2312" w:hint="eastAsia"/>
          <w:b/>
          <w:bCs/>
          <w:sz w:val="28"/>
          <w:szCs w:val="28"/>
        </w:rPr>
        <w:t>示例</w:t>
      </w:r>
    </w:p>
    <w:tbl>
      <w:tblPr>
        <w:tblW w:w="13948" w:type="dxa"/>
        <w:tblLayout w:type="fixed"/>
        <w:tblLook w:val="04A0" w:firstRow="1" w:lastRow="0" w:firstColumn="1" w:lastColumn="0" w:noHBand="0" w:noVBand="1"/>
      </w:tblPr>
      <w:tblGrid>
        <w:gridCol w:w="2351"/>
        <w:gridCol w:w="2648"/>
        <w:gridCol w:w="2557"/>
        <w:gridCol w:w="1885"/>
        <w:gridCol w:w="1762"/>
        <w:gridCol w:w="2745"/>
      </w:tblGrid>
      <w:tr w:rsidR="00904BA5" w14:paraId="0E85FE89" w14:textId="77777777">
        <w:trPr>
          <w:trHeight w:val="555"/>
        </w:trPr>
        <w:tc>
          <w:tcPr>
            <w:tcW w:w="2351" w:type="dxa"/>
            <w:tcBorders>
              <w:top w:val="single" w:sz="4" w:space="0" w:color="auto"/>
              <w:left w:val="single" w:sz="4" w:space="0" w:color="auto"/>
              <w:bottom w:val="single" w:sz="4" w:space="0" w:color="auto"/>
              <w:right w:val="single" w:sz="4" w:space="0" w:color="auto"/>
            </w:tcBorders>
            <w:shd w:val="clear" w:color="auto" w:fill="auto"/>
            <w:vAlign w:val="center"/>
          </w:tcPr>
          <w:p w14:paraId="121242DE"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监控项目</w:t>
            </w:r>
          </w:p>
        </w:tc>
        <w:tc>
          <w:tcPr>
            <w:tcW w:w="2648" w:type="dxa"/>
            <w:tcBorders>
              <w:top w:val="single" w:sz="4" w:space="0" w:color="auto"/>
              <w:left w:val="nil"/>
              <w:bottom w:val="single" w:sz="4" w:space="0" w:color="auto"/>
              <w:right w:val="single" w:sz="4" w:space="0" w:color="auto"/>
            </w:tcBorders>
            <w:shd w:val="clear" w:color="auto" w:fill="auto"/>
            <w:vAlign w:val="center"/>
          </w:tcPr>
          <w:p w14:paraId="619C0AEC"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描述</w:t>
            </w:r>
          </w:p>
        </w:tc>
        <w:tc>
          <w:tcPr>
            <w:tcW w:w="2557" w:type="dxa"/>
            <w:tcBorders>
              <w:top w:val="single" w:sz="4" w:space="0" w:color="auto"/>
              <w:left w:val="nil"/>
              <w:bottom w:val="single" w:sz="4" w:space="0" w:color="auto"/>
              <w:right w:val="single" w:sz="4" w:space="0" w:color="auto"/>
            </w:tcBorders>
            <w:shd w:val="clear" w:color="auto" w:fill="auto"/>
            <w:vAlign w:val="center"/>
          </w:tcPr>
          <w:p w14:paraId="3A5BFC7E"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监控阶段</w:t>
            </w:r>
          </w:p>
        </w:tc>
        <w:tc>
          <w:tcPr>
            <w:tcW w:w="1885" w:type="dxa"/>
            <w:tcBorders>
              <w:top w:val="single" w:sz="4" w:space="0" w:color="auto"/>
              <w:left w:val="nil"/>
              <w:bottom w:val="single" w:sz="4" w:space="0" w:color="auto"/>
              <w:right w:val="single" w:sz="4" w:space="0" w:color="auto"/>
            </w:tcBorders>
            <w:shd w:val="clear" w:color="auto" w:fill="auto"/>
            <w:vAlign w:val="center"/>
          </w:tcPr>
          <w:p w14:paraId="75F231CE"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参数</w:t>
            </w:r>
          </w:p>
        </w:tc>
        <w:tc>
          <w:tcPr>
            <w:tcW w:w="1762" w:type="dxa"/>
            <w:tcBorders>
              <w:top w:val="single" w:sz="4" w:space="0" w:color="auto"/>
              <w:left w:val="nil"/>
              <w:bottom w:val="single" w:sz="4" w:space="0" w:color="auto"/>
              <w:right w:val="single" w:sz="4" w:space="0" w:color="auto"/>
            </w:tcBorders>
            <w:shd w:val="clear" w:color="auto" w:fill="auto"/>
            <w:vAlign w:val="center"/>
          </w:tcPr>
          <w:p w14:paraId="676DA957"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监控逻辑</w:t>
            </w:r>
          </w:p>
        </w:tc>
        <w:tc>
          <w:tcPr>
            <w:tcW w:w="2745" w:type="dxa"/>
            <w:tcBorders>
              <w:top w:val="single" w:sz="4" w:space="0" w:color="auto"/>
              <w:left w:val="nil"/>
              <w:bottom w:val="single" w:sz="4" w:space="0" w:color="auto"/>
              <w:right w:val="single" w:sz="4" w:space="0" w:color="auto"/>
            </w:tcBorders>
            <w:shd w:val="clear" w:color="auto" w:fill="auto"/>
            <w:vAlign w:val="center"/>
          </w:tcPr>
          <w:p w14:paraId="75065208" w14:textId="77777777" w:rsidR="00904BA5" w:rsidRDefault="003648FA">
            <w:pPr>
              <w:jc w:val="center"/>
              <w:rPr>
                <w:rFonts w:ascii="黑体" w:eastAsia="黑体" w:hAnsi="黑体" w:cs="仿宋_GB2312" w:hint="eastAsia"/>
                <w:b/>
                <w:bCs/>
                <w:sz w:val="28"/>
                <w:szCs w:val="28"/>
              </w:rPr>
            </w:pPr>
            <w:r>
              <w:rPr>
                <w:rFonts w:ascii="黑体" w:eastAsia="黑体" w:hAnsi="黑体" w:cs="仿宋_GB2312" w:hint="eastAsia"/>
                <w:b/>
                <w:bCs/>
                <w:sz w:val="28"/>
                <w:szCs w:val="28"/>
              </w:rPr>
              <w:t>备注</w:t>
            </w:r>
          </w:p>
        </w:tc>
      </w:tr>
      <w:tr w:rsidR="00904BA5" w14:paraId="765CEA8C" w14:textId="77777777">
        <w:trPr>
          <w:trHeight w:val="270"/>
        </w:trPr>
        <w:tc>
          <w:tcPr>
            <w:tcW w:w="2351" w:type="dxa"/>
            <w:vMerge w:val="restart"/>
            <w:tcBorders>
              <w:top w:val="nil"/>
              <w:left w:val="single" w:sz="4" w:space="0" w:color="auto"/>
              <w:bottom w:val="single" w:sz="4" w:space="0" w:color="000000"/>
              <w:right w:val="single" w:sz="4" w:space="0" w:color="auto"/>
            </w:tcBorders>
            <w:shd w:val="clear" w:color="auto" w:fill="auto"/>
            <w:vAlign w:val="center"/>
          </w:tcPr>
          <w:p w14:paraId="45828A8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Incorrect Performance calculation </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3C098F8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错误的性能计算</w:t>
            </w:r>
          </w:p>
        </w:tc>
        <w:tc>
          <w:tcPr>
            <w:tcW w:w="2557" w:type="dxa"/>
            <w:tcBorders>
              <w:top w:val="nil"/>
              <w:left w:val="nil"/>
              <w:bottom w:val="single" w:sz="4" w:space="0" w:color="auto"/>
              <w:right w:val="single" w:sz="4" w:space="0" w:color="auto"/>
            </w:tcBorders>
            <w:shd w:val="clear" w:color="auto" w:fill="auto"/>
            <w:vAlign w:val="center"/>
          </w:tcPr>
          <w:p w14:paraId="55D3D4C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Takeoff +Climb</w:t>
            </w:r>
          </w:p>
        </w:tc>
        <w:tc>
          <w:tcPr>
            <w:tcW w:w="1885" w:type="dxa"/>
            <w:tcBorders>
              <w:top w:val="nil"/>
              <w:left w:val="nil"/>
              <w:bottom w:val="single" w:sz="4" w:space="0" w:color="auto"/>
              <w:right w:val="single" w:sz="4" w:space="0" w:color="auto"/>
            </w:tcBorders>
            <w:shd w:val="clear" w:color="auto" w:fill="auto"/>
            <w:vAlign w:val="center"/>
          </w:tcPr>
          <w:p w14:paraId="3A96D2F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TLA/</w:t>
            </w:r>
          </w:p>
        </w:tc>
        <w:tc>
          <w:tcPr>
            <w:tcW w:w="1762" w:type="dxa"/>
            <w:tcBorders>
              <w:top w:val="nil"/>
              <w:left w:val="nil"/>
              <w:bottom w:val="single" w:sz="4" w:space="0" w:color="auto"/>
              <w:right w:val="single" w:sz="4" w:space="0" w:color="auto"/>
            </w:tcBorders>
            <w:shd w:val="clear" w:color="auto" w:fill="auto"/>
            <w:vAlign w:val="center"/>
          </w:tcPr>
          <w:p w14:paraId="47287DE3"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DeltaTLA</w:t>
            </w:r>
            <w:proofErr w:type="spellEnd"/>
            <w:r>
              <w:rPr>
                <w:rFonts w:ascii="宋体" w:eastAsia="宋体" w:hAnsi="宋体" w:cs="仿宋_GB2312" w:hint="eastAsia"/>
                <w:sz w:val="24"/>
                <w:szCs w:val="24"/>
              </w:rPr>
              <w:t xml:space="preserve"> = TLA – TLA(-1)</w:t>
            </w:r>
          </w:p>
        </w:tc>
        <w:tc>
          <w:tcPr>
            <w:tcW w:w="2745" w:type="dxa"/>
            <w:tcBorders>
              <w:top w:val="nil"/>
              <w:left w:val="nil"/>
              <w:bottom w:val="single" w:sz="4" w:space="0" w:color="auto"/>
              <w:right w:val="single" w:sz="4" w:space="0" w:color="auto"/>
            </w:tcBorders>
            <w:shd w:val="clear" w:color="auto" w:fill="auto"/>
            <w:vAlign w:val="center"/>
          </w:tcPr>
          <w:p w14:paraId="777248B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vs/</w:t>
            </w:r>
            <w:proofErr w:type="spellStart"/>
            <w:r>
              <w:rPr>
                <w:rFonts w:ascii="宋体" w:eastAsia="宋体" w:hAnsi="宋体" w:cs="仿宋_GB2312" w:hint="eastAsia"/>
                <w:sz w:val="24"/>
                <w:szCs w:val="24"/>
              </w:rPr>
              <w:t>vapp</w:t>
            </w:r>
            <w:proofErr w:type="spellEnd"/>
            <w:r>
              <w:rPr>
                <w:rFonts w:ascii="宋体" w:eastAsia="宋体" w:hAnsi="宋体" w:cs="仿宋_GB2312" w:hint="eastAsia"/>
                <w:sz w:val="24"/>
                <w:szCs w:val="24"/>
              </w:rPr>
              <w:t>速度计算错误</w:t>
            </w:r>
          </w:p>
        </w:tc>
      </w:tr>
      <w:tr w:rsidR="00904BA5" w14:paraId="35DAC776"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659EFB1D"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1F1463ED"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6C4A2D2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74B2F18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SAT</w:t>
            </w:r>
          </w:p>
        </w:tc>
        <w:tc>
          <w:tcPr>
            <w:tcW w:w="1762" w:type="dxa"/>
            <w:tcBorders>
              <w:top w:val="nil"/>
              <w:left w:val="nil"/>
              <w:bottom w:val="single" w:sz="4" w:space="0" w:color="auto"/>
              <w:right w:val="single" w:sz="4" w:space="0" w:color="auto"/>
            </w:tcBorders>
            <w:shd w:val="clear" w:color="auto" w:fill="auto"/>
            <w:vAlign w:val="center"/>
          </w:tcPr>
          <w:p w14:paraId="0FE8C973"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FMS_temp</w:t>
            </w:r>
            <w:proofErr w:type="spellEnd"/>
            <w:r>
              <w:rPr>
                <w:rFonts w:ascii="宋体" w:eastAsia="宋体" w:hAnsi="宋体" w:cs="仿宋_GB2312" w:hint="eastAsia"/>
                <w:sz w:val="24"/>
                <w:szCs w:val="24"/>
              </w:rPr>
              <w:t xml:space="preserve"> - SAT</w:t>
            </w:r>
          </w:p>
        </w:tc>
        <w:tc>
          <w:tcPr>
            <w:tcW w:w="2745" w:type="dxa"/>
            <w:tcBorders>
              <w:top w:val="nil"/>
              <w:left w:val="nil"/>
              <w:bottom w:val="single" w:sz="4" w:space="0" w:color="auto"/>
              <w:right w:val="single" w:sz="4" w:space="0" w:color="auto"/>
            </w:tcBorders>
            <w:shd w:val="clear" w:color="auto" w:fill="auto"/>
            <w:vAlign w:val="center"/>
          </w:tcPr>
          <w:p w14:paraId="7084E89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46E5B14D" w14:textId="77777777">
        <w:trPr>
          <w:trHeight w:val="270"/>
        </w:trPr>
        <w:tc>
          <w:tcPr>
            <w:tcW w:w="2351" w:type="dxa"/>
            <w:vMerge w:val="restart"/>
            <w:tcBorders>
              <w:top w:val="nil"/>
              <w:left w:val="single" w:sz="4" w:space="0" w:color="auto"/>
              <w:bottom w:val="single" w:sz="4" w:space="0" w:color="000000"/>
              <w:right w:val="single" w:sz="4" w:space="0" w:color="auto"/>
            </w:tcBorders>
            <w:shd w:val="clear" w:color="auto" w:fill="auto"/>
            <w:vAlign w:val="center"/>
          </w:tcPr>
          <w:p w14:paraId="2522CA1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Inappropriate aircraft configuration </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42B0A8F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飞机构型错误</w:t>
            </w:r>
          </w:p>
        </w:tc>
        <w:tc>
          <w:tcPr>
            <w:tcW w:w="2557" w:type="dxa"/>
            <w:tcBorders>
              <w:top w:val="nil"/>
              <w:left w:val="nil"/>
              <w:bottom w:val="single" w:sz="4" w:space="0" w:color="auto"/>
              <w:right w:val="single" w:sz="4" w:space="0" w:color="auto"/>
            </w:tcBorders>
            <w:shd w:val="clear" w:color="auto" w:fill="auto"/>
            <w:vAlign w:val="center"/>
          </w:tcPr>
          <w:p w14:paraId="0E4F74F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1947AC2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主警告Master Warning</w:t>
            </w:r>
          </w:p>
        </w:tc>
        <w:tc>
          <w:tcPr>
            <w:tcW w:w="1762" w:type="dxa"/>
            <w:tcBorders>
              <w:top w:val="nil"/>
              <w:left w:val="nil"/>
              <w:bottom w:val="single" w:sz="4" w:space="0" w:color="auto"/>
              <w:right w:val="single" w:sz="4" w:space="0" w:color="auto"/>
            </w:tcBorders>
            <w:shd w:val="clear" w:color="auto" w:fill="auto"/>
            <w:vAlign w:val="center"/>
          </w:tcPr>
          <w:p w14:paraId="6DA5493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主警告持续时间</w:t>
            </w:r>
          </w:p>
        </w:tc>
        <w:tc>
          <w:tcPr>
            <w:tcW w:w="2745" w:type="dxa"/>
            <w:tcBorders>
              <w:top w:val="nil"/>
              <w:left w:val="nil"/>
              <w:bottom w:val="single" w:sz="4" w:space="0" w:color="auto"/>
              <w:right w:val="single" w:sz="4" w:space="0" w:color="auto"/>
            </w:tcBorders>
            <w:shd w:val="clear" w:color="auto" w:fill="auto"/>
            <w:vAlign w:val="center"/>
          </w:tcPr>
          <w:p w14:paraId="78F76B8B" w14:textId="34954271"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起飞或着陆构型错误</w:t>
            </w:r>
          </w:p>
        </w:tc>
      </w:tr>
      <w:tr w:rsidR="00904BA5" w14:paraId="381CF972"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74CFAFE9"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5E9C6EC9"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3252F9A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34402CF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刹车温度Brake Temp</w:t>
            </w:r>
          </w:p>
        </w:tc>
        <w:tc>
          <w:tcPr>
            <w:tcW w:w="1762" w:type="dxa"/>
            <w:tcBorders>
              <w:top w:val="nil"/>
              <w:left w:val="nil"/>
              <w:bottom w:val="single" w:sz="4" w:space="0" w:color="auto"/>
              <w:right w:val="single" w:sz="4" w:space="0" w:color="auto"/>
            </w:tcBorders>
            <w:shd w:val="clear" w:color="auto" w:fill="auto"/>
            <w:vAlign w:val="center"/>
          </w:tcPr>
          <w:p w14:paraId="1D0A13D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最大刹车温度</w:t>
            </w:r>
          </w:p>
        </w:tc>
        <w:tc>
          <w:tcPr>
            <w:tcW w:w="2745" w:type="dxa"/>
            <w:tcBorders>
              <w:top w:val="nil"/>
              <w:left w:val="nil"/>
              <w:bottom w:val="single" w:sz="4" w:space="0" w:color="auto"/>
              <w:right w:val="single" w:sz="4" w:space="0" w:color="auto"/>
            </w:tcBorders>
            <w:shd w:val="clear" w:color="auto" w:fill="auto"/>
            <w:vAlign w:val="center"/>
          </w:tcPr>
          <w:p w14:paraId="26A8E31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2626F499"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4A9A4934"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1BF731F9"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7544EE6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7079DFAB"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AutoBrake</w:t>
            </w:r>
            <w:proofErr w:type="spellEnd"/>
            <w:r>
              <w:rPr>
                <w:rFonts w:ascii="宋体" w:eastAsia="宋体" w:hAnsi="宋体" w:cs="仿宋_GB2312" w:hint="eastAsia"/>
                <w:sz w:val="24"/>
                <w:szCs w:val="24"/>
              </w:rPr>
              <w:t xml:space="preserve"> Selection</w:t>
            </w:r>
          </w:p>
        </w:tc>
        <w:tc>
          <w:tcPr>
            <w:tcW w:w="1762" w:type="dxa"/>
            <w:tcBorders>
              <w:top w:val="nil"/>
              <w:left w:val="nil"/>
              <w:bottom w:val="single" w:sz="4" w:space="0" w:color="auto"/>
              <w:right w:val="single" w:sz="4" w:space="0" w:color="auto"/>
            </w:tcBorders>
            <w:shd w:val="clear" w:color="auto" w:fill="auto"/>
            <w:vAlign w:val="center"/>
          </w:tcPr>
          <w:p w14:paraId="0E869AA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Autobrakes </w:t>
            </w:r>
            <w:proofErr w:type="gramStart"/>
            <w:r>
              <w:rPr>
                <w:rFonts w:ascii="宋体" w:eastAsia="宋体" w:hAnsi="宋体" w:cs="仿宋_GB2312" w:hint="eastAsia"/>
                <w:sz w:val="24"/>
                <w:szCs w:val="24"/>
              </w:rPr>
              <w:t>没有预位</w:t>
            </w:r>
            <w:proofErr w:type="gramEnd"/>
          </w:p>
        </w:tc>
        <w:tc>
          <w:tcPr>
            <w:tcW w:w="2745" w:type="dxa"/>
            <w:tcBorders>
              <w:top w:val="nil"/>
              <w:left w:val="nil"/>
              <w:bottom w:val="single" w:sz="4" w:space="0" w:color="auto"/>
              <w:right w:val="single" w:sz="4" w:space="0" w:color="auto"/>
            </w:tcBorders>
            <w:shd w:val="clear" w:color="auto" w:fill="auto"/>
            <w:vAlign w:val="center"/>
          </w:tcPr>
          <w:p w14:paraId="5CE707E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69FA4E81"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3F825697"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0640C3DD"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7DA6A31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7CCA9C5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减速板预位（spoiler)</w:t>
            </w:r>
          </w:p>
        </w:tc>
        <w:tc>
          <w:tcPr>
            <w:tcW w:w="1762" w:type="dxa"/>
            <w:tcBorders>
              <w:top w:val="nil"/>
              <w:left w:val="nil"/>
              <w:bottom w:val="single" w:sz="4" w:space="0" w:color="auto"/>
              <w:right w:val="single" w:sz="4" w:space="0" w:color="auto"/>
            </w:tcBorders>
            <w:shd w:val="clear" w:color="auto" w:fill="auto"/>
            <w:vAlign w:val="center"/>
          </w:tcPr>
          <w:p w14:paraId="03DC957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405DCFD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7B2DA3AB"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42A292F0"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71EBE67D"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01F6396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5E05F9B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减速板伸出</w:t>
            </w:r>
          </w:p>
        </w:tc>
        <w:tc>
          <w:tcPr>
            <w:tcW w:w="1762" w:type="dxa"/>
            <w:tcBorders>
              <w:top w:val="nil"/>
              <w:left w:val="nil"/>
              <w:bottom w:val="single" w:sz="4" w:space="0" w:color="auto"/>
              <w:right w:val="single" w:sz="4" w:space="0" w:color="auto"/>
            </w:tcBorders>
            <w:shd w:val="clear" w:color="auto" w:fill="auto"/>
            <w:vAlign w:val="center"/>
          </w:tcPr>
          <w:p w14:paraId="2649C9A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77C928C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1D840B68"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20ECC771"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36ABF851"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7E62131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1383472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水平安定面 </w:t>
            </w:r>
            <w:proofErr w:type="spellStart"/>
            <w:r>
              <w:rPr>
                <w:rFonts w:ascii="宋体" w:eastAsia="宋体" w:hAnsi="宋体" w:cs="仿宋_GB2312" w:hint="eastAsia"/>
                <w:sz w:val="24"/>
                <w:szCs w:val="24"/>
              </w:rPr>
              <w:t>Stabiliser</w:t>
            </w:r>
            <w:proofErr w:type="spellEnd"/>
            <w:r>
              <w:rPr>
                <w:rFonts w:ascii="宋体" w:eastAsia="宋体" w:hAnsi="宋体" w:cs="仿宋_GB2312" w:hint="eastAsia"/>
                <w:sz w:val="24"/>
                <w:szCs w:val="24"/>
              </w:rPr>
              <w:t xml:space="preserve"> Trim</w:t>
            </w:r>
          </w:p>
        </w:tc>
        <w:tc>
          <w:tcPr>
            <w:tcW w:w="1762" w:type="dxa"/>
            <w:tcBorders>
              <w:top w:val="nil"/>
              <w:left w:val="nil"/>
              <w:bottom w:val="single" w:sz="4" w:space="0" w:color="auto"/>
              <w:right w:val="single" w:sz="4" w:space="0" w:color="auto"/>
            </w:tcBorders>
            <w:shd w:val="clear" w:color="auto" w:fill="auto"/>
            <w:vAlign w:val="center"/>
          </w:tcPr>
          <w:p w14:paraId="2E4C748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Trim 角度</w:t>
            </w:r>
          </w:p>
        </w:tc>
        <w:tc>
          <w:tcPr>
            <w:tcW w:w="2745" w:type="dxa"/>
            <w:tcBorders>
              <w:top w:val="nil"/>
              <w:left w:val="nil"/>
              <w:bottom w:val="single" w:sz="4" w:space="0" w:color="auto"/>
              <w:right w:val="single" w:sz="4" w:space="0" w:color="auto"/>
            </w:tcBorders>
            <w:shd w:val="clear" w:color="auto" w:fill="auto"/>
            <w:vAlign w:val="center"/>
          </w:tcPr>
          <w:p w14:paraId="461E8FE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7092DFD2"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6DB650DF"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06496EC8"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4A2B943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04E11C1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水平安定面 </w:t>
            </w:r>
            <w:proofErr w:type="spellStart"/>
            <w:r>
              <w:rPr>
                <w:rFonts w:ascii="宋体" w:eastAsia="宋体" w:hAnsi="宋体" w:cs="仿宋_GB2312" w:hint="eastAsia"/>
                <w:sz w:val="24"/>
                <w:szCs w:val="24"/>
              </w:rPr>
              <w:t>Stabiliser</w:t>
            </w:r>
            <w:proofErr w:type="spellEnd"/>
            <w:r>
              <w:rPr>
                <w:rFonts w:ascii="宋体" w:eastAsia="宋体" w:hAnsi="宋体" w:cs="仿宋_GB2312" w:hint="eastAsia"/>
                <w:sz w:val="24"/>
                <w:szCs w:val="24"/>
              </w:rPr>
              <w:t xml:space="preserve"> </w:t>
            </w:r>
            <w:r>
              <w:rPr>
                <w:rFonts w:ascii="宋体" w:eastAsia="宋体" w:hAnsi="宋体" w:cs="仿宋_GB2312" w:hint="eastAsia"/>
                <w:sz w:val="24"/>
                <w:szCs w:val="24"/>
              </w:rPr>
              <w:lastRenderedPageBreak/>
              <w:t>Trim</w:t>
            </w:r>
          </w:p>
        </w:tc>
        <w:tc>
          <w:tcPr>
            <w:tcW w:w="1762" w:type="dxa"/>
            <w:tcBorders>
              <w:top w:val="nil"/>
              <w:left w:val="nil"/>
              <w:bottom w:val="single" w:sz="4" w:space="0" w:color="auto"/>
              <w:right w:val="single" w:sz="4" w:space="0" w:color="auto"/>
            </w:tcBorders>
            <w:shd w:val="clear" w:color="auto" w:fill="auto"/>
            <w:vAlign w:val="center"/>
          </w:tcPr>
          <w:p w14:paraId="4AFF03E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lastRenderedPageBreak/>
              <w:t>Trim 角度发生变化</w:t>
            </w:r>
          </w:p>
        </w:tc>
        <w:tc>
          <w:tcPr>
            <w:tcW w:w="2745" w:type="dxa"/>
            <w:tcBorders>
              <w:top w:val="nil"/>
              <w:left w:val="nil"/>
              <w:bottom w:val="single" w:sz="4" w:space="0" w:color="auto"/>
              <w:right w:val="single" w:sz="4" w:space="0" w:color="auto"/>
            </w:tcBorders>
            <w:shd w:val="clear" w:color="auto" w:fill="auto"/>
            <w:vAlign w:val="center"/>
          </w:tcPr>
          <w:p w14:paraId="3445B08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09581342"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4DA169E2"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4467E0D6"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6029547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2C9B756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侧杆side stick</w:t>
            </w:r>
          </w:p>
        </w:tc>
        <w:tc>
          <w:tcPr>
            <w:tcW w:w="1762" w:type="dxa"/>
            <w:tcBorders>
              <w:top w:val="nil"/>
              <w:left w:val="nil"/>
              <w:bottom w:val="single" w:sz="4" w:space="0" w:color="auto"/>
              <w:right w:val="single" w:sz="4" w:space="0" w:color="auto"/>
            </w:tcBorders>
            <w:shd w:val="clear" w:color="auto" w:fill="auto"/>
            <w:vAlign w:val="center"/>
          </w:tcPr>
          <w:p w14:paraId="62F41ED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侧杆故障</w:t>
            </w:r>
          </w:p>
        </w:tc>
        <w:tc>
          <w:tcPr>
            <w:tcW w:w="2745" w:type="dxa"/>
            <w:tcBorders>
              <w:top w:val="nil"/>
              <w:left w:val="nil"/>
              <w:bottom w:val="single" w:sz="4" w:space="0" w:color="auto"/>
              <w:right w:val="single" w:sz="4" w:space="0" w:color="auto"/>
            </w:tcBorders>
            <w:shd w:val="clear" w:color="auto" w:fill="auto"/>
            <w:vAlign w:val="center"/>
          </w:tcPr>
          <w:p w14:paraId="4A5065A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77EE0BA3"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12E773D1"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5452CC2D"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076FBD7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64C4D71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conf</w:t>
            </w:r>
          </w:p>
        </w:tc>
        <w:tc>
          <w:tcPr>
            <w:tcW w:w="1762" w:type="dxa"/>
            <w:tcBorders>
              <w:top w:val="nil"/>
              <w:left w:val="nil"/>
              <w:bottom w:val="single" w:sz="4" w:space="0" w:color="auto"/>
              <w:right w:val="single" w:sz="4" w:space="0" w:color="auto"/>
            </w:tcBorders>
            <w:shd w:val="clear" w:color="auto" w:fill="auto"/>
            <w:vAlign w:val="center"/>
          </w:tcPr>
          <w:p w14:paraId="6E7BC10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conf发生变化</w:t>
            </w:r>
          </w:p>
        </w:tc>
        <w:tc>
          <w:tcPr>
            <w:tcW w:w="2745" w:type="dxa"/>
            <w:tcBorders>
              <w:top w:val="nil"/>
              <w:left w:val="nil"/>
              <w:bottom w:val="single" w:sz="4" w:space="0" w:color="auto"/>
              <w:right w:val="single" w:sz="4" w:space="0" w:color="auto"/>
            </w:tcBorders>
            <w:shd w:val="clear" w:color="auto" w:fill="auto"/>
            <w:vAlign w:val="center"/>
          </w:tcPr>
          <w:p w14:paraId="1CA819A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4BC26590"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02416DD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CG out of limits </w:t>
            </w:r>
          </w:p>
        </w:tc>
        <w:tc>
          <w:tcPr>
            <w:tcW w:w="2648" w:type="dxa"/>
            <w:tcBorders>
              <w:top w:val="nil"/>
              <w:left w:val="nil"/>
              <w:bottom w:val="single" w:sz="4" w:space="0" w:color="auto"/>
              <w:right w:val="single" w:sz="4" w:space="0" w:color="auto"/>
            </w:tcBorders>
            <w:shd w:val="clear" w:color="auto" w:fill="auto"/>
            <w:vAlign w:val="center"/>
          </w:tcPr>
          <w:p w14:paraId="231FB43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557" w:type="dxa"/>
            <w:tcBorders>
              <w:top w:val="nil"/>
              <w:left w:val="nil"/>
              <w:bottom w:val="single" w:sz="4" w:space="0" w:color="auto"/>
              <w:right w:val="single" w:sz="4" w:space="0" w:color="auto"/>
            </w:tcBorders>
            <w:shd w:val="clear" w:color="auto" w:fill="auto"/>
            <w:vAlign w:val="center"/>
          </w:tcPr>
          <w:p w14:paraId="1252478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798FD05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1D37F3C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068F8A8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51408F3E"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7BBF1D3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Reduced elevator authority </w:t>
            </w:r>
          </w:p>
        </w:tc>
        <w:tc>
          <w:tcPr>
            <w:tcW w:w="2648" w:type="dxa"/>
            <w:tcBorders>
              <w:top w:val="nil"/>
              <w:left w:val="nil"/>
              <w:bottom w:val="single" w:sz="4" w:space="0" w:color="auto"/>
              <w:right w:val="single" w:sz="4" w:space="0" w:color="auto"/>
            </w:tcBorders>
            <w:shd w:val="clear" w:color="auto" w:fill="auto"/>
            <w:vAlign w:val="center"/>
          </w:tcPr>
          <w:p w14:paraId="6DD0303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升降干量的</w:t>
            </w:r>
            <w:proofErr w:type="gramStart"/>
            <w:r>
              <w:rPr>
                <w:rFonts w:ascii="宋体" w:eastAsia="宋体" w:hAnsi="宋体" w:cs="仿宋_GB2312" w:hint="eastAsia"/>
                <w:sz w:val="24"/>
                <w:szCs w:val="24"/>
              </w:rPr>
              <w:t>正常响应</w:t>
            </w:r>
            <w:proofErr w:type="gramEnd"/>
          </w:p>
        </w:tc>
        <w:tc>
          <w:tcPr>
            <w:tcW w:w="2557" w:type="dxa"/>
            <w:tcBorders>
              <w:top w:val="nil"/>
              <w:left w:val="nil"/>
              <w:bottom w:val="single" w:sz="4" w:space="0" w:color="auto"/>
              <w:right w:val="single" w:sz="4" w:space="0" w:color="auto"/>
            </w:tcBorders>
            <w:shd w:val="clear" w:color="auto" w:fill="auto"/>
            <w:vAlign w:val="center"/>
          </w:tcPr>
          <w:p w14:paraId="66D60C5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3CA42A2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00F26ED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6F920E6E" w14:textId="77777777" w:rsidR="00904BA5" w:rsidRDefault="003648FA">
            <w:pPr>
              <w:jc w:val="left"/>
              <w:rPr>
                <w:rFonts w:ascii="宋体" w:eastAsia="宋体" w:hAnsi="宋体" w:cs="仿宋_GB2312" w:hint="eastAsia"/>
                <w:sz w:val="24"/>
                <w:szCs w:val="24"/>
              </w:rPr>
            </w:pPr>
            <w:proofErr w:type="gramStart"/>
            <w:r>
              <w:rPr>
                <w:rFonts w:ascii="宋体" w:eastAsia="宋体" w:hAnsi="宋体" w:cs="仿宋_GB2312" w:hint="eastAsia"/>
                <w:sz w:val="24"/>
                <w:szCs w:val="24"/>
              </w:rPr>
              <w:t>杆量和</w:t>
            </w:r>
            <w:proofErr w:type="gramEnd"/>
            <w:r>
              <w:rPr>
                <w:rFonts w:ascii="宋体" w:eastAsia="宋体" w:hAnsi="宋体" w:cs="仿宋_GB2312" w:hint="eastAsia"/>
                <w:sz w:val="24"/>
                <w:szCs w:val="24"/>
              </w:rPr>
              <w:t>飞机俯仰变化的程度</w:t>
            </w:r>
          </w:p>
        </w:tc>
      </w:tr>
      <w:tr w:rsidR="00904BA5" w14:paraId="5B6F60A3"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34C4178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Slow acceleration </w:t>
            </w:r>
          </w:p>
        </w:tc>
        <w:tc>
          <w:tcPr>
            <w:tcW w:w="2648" w:type="dxa"/>
            <w:tcBorders>
              <w:top w:val="nil"/>
              <w:left w:val="nil"/>
              <w:bottom w:val="single" w:sz="4" w:space="0" w:color="auto"/>
              <w:right w:val="single" w:sz="4" w:space="0" w:color="auto"/>
            </w:tcBorders>
            <w:shd w:val="clear" w:color="auto" w:fill="auto"/>
            <w:vAlign w:val="center"/>
          </w:tcPr>
          <w:p w14:paraId="61C6DC3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加速度缓慢</w:t>
            </w:r>
          </w:p>
        </w:tc>
        <w:tc>
          <w:tcPr>
            <w:tcW w:w="2557" w:type="dxa"/>
            <w:tcBorders>
              <w:top w:val="nil"/>
              <w:left w:val="nil"/>
              <w:bottom w:val="single" w:sz="4" w:space="0" w:color="auto"/>
              <w:right w:val="single" w:sz="4" w:space="0" w:color="auto"/>
            </w:tcBorders>
            <w:shd w:val="clear" w:color="auto" w:fill="auto"/>
            <w:vAlign w:val="center"/>
          </w:tcPr>
          <w:p w14:paraId="24FA61A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3481F8D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80节时加速度</w:t>
            </w:r>
          </w:p>
        </w:tc>
        <w:tc>
          <w:tcPr>
            <w:tcW w:w="1762" w:type="dxa"/>
            <w:tcBorders>
              <w:top w:val="nil"/>
              <w:left w:val="nil"/>
              <w:bottom w:val="single" w:sz="4" w:space="0" w:color="auto"/>
              <w:right w:val="single" w:sz="4" w:space="0" w:color="auto"/>
            </w:tcBorders>
            <w:shd w:val="clear" w:color="auto" w:fill="auto"/>
            <w:vAlign w:val="center"/>
          </w:tcPr>
          <w:p w14:paraId="79337B5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地速变化</w:t>
            </w:r>
          </w:p>
        </w:tc>
        <w:tc>
          <w:tcPr>
            <w:tcW w:w="2745" w:type="dxa"/>
            <w:tcBorders>
              <w:top w:val="nil"/>
              <w:left w:val="nil"/>
              <w:bottom w:val="single" w:sz="4" w:space="0" w:color="auto"/>
              <w:right w:val="single" w:sz="4" w:space="0" w:color="auto"/>
            </w:tcBorders>
            <w:shd w:val="clear" w:color="auto" w:fill="auto"/>
            <w:vAlign w:val="center"/>
          </w:tcPr>
          <w:p w14:paraId="471067E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影响起飞性能</w:t>
            </w:r>
          </w:p>
        </w:tc>
      </w:tr>
      <w:tr w:rsidR="00904BA5" w14:paraId="1BE17436"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5ADB24E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Aircraft malfunction</w:t>
            </w:r>
          </w:p>
        </w:tc>
        <w:tc>
          <w:tcPr>
            <w:tcW w:w="2648" w:type="dxa"/>
            <w:tcBorders>
              <w:top w:val="nil"/>
              <w:left w:val="nil"/>
              <w:bottom w:val="single" w:sz="4" w:space="0" w:color="auto"/>
              <w:right w:val="single" w:sz="4" w:space="0" w:color="auto"/>
            </w:tcBorders>
            <w:shd w:val="clear" w:color="auto" w:fill="auto"/>
            <w:vAlign w:val="center"/>
          </w:tcPr>
          <w:p w14:paraId="2422B98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飞机故障</w:t>
            </w:r>
          </w:p>
        </w:tc>
        <w:tc>
          <w:tcPr>
            <w:tcW w:w="2557" w:type="dxa"/>
            <w:tcBorders>
              <w:top w:val="nil"/>
              <w:left w:val="nil"/>
              <w:bottom w:val="single" w:sz="4" w:space="0" w:color="auto"/>
              <w:right w:val="single" w:sz="4" w:space="0" w:color="auto"/>
            </w:tcBorders>
            <w:shd w:val="clear" w:color="auto" w:fill="auto"/>
            <w:vAlign w:val="center"/>
          </w:tcPr>
          <w:p w14:paraId="63338E0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4BDCD8F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主警告、主警戒</w:t>
            </w:r>
          </w:p>
        </w:tc>
        <w:tc>
          <w:tcPr>
            <w:tcW w:w="1762" w:type="dxa"/>
            <w:tcBorders>
              <w:top w:val="nil"/>
              <w:left w:val="nil"/>
              <w:bottom w:val="single" w:sz="4" w:space="0" w:color="auto"/>
              <w:right w:val="single" w:sz="4" w:space="0" w:color="auto"/>
            </w:tcBorders>
            <w:shd w:val="clear" w:color="auto" w:fill="auto"/>
            <w:vAlign w:val="center"/>
          </w:tcPr>
          <w:p w14:paraId="727D6D6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50DBD0A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主警告、警戒、空速不一致</w:t>
            </w:r>
          </w:p>
        </w:tc>
      </w:tr>
      <w:tr w:rsidR="00904BA5" w14:paraId="41EB1DB1"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3333FCA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Late rotation</w:t>
            </w:r>
          </w:p>
        </w:tc>
        <w:tc>
          <w:tcPr>
            <w:tcW w:w="2648" w:type="dxa"/>
            <w:tcBorders>
              <w:top w:val="nil"/>
              <w:left w:val="nil"/>
              <w:bottom w:val="single" w:sz="4" w:space="0" w:color="auto"/>
              <w:right w:val="single" w:sz="4" w:space="0" w:color="auto"/>
            </w:tcBorders>
            <w:shd w:val="clear" w:color="auto" w:fill="auto"/>
            <w:vAlign w:val="center"/>
          </w:tcPr>
          <w:p w14:paraId="6C7085FB" w14:textId="77777777" w:rsidR="00904BA5" w:rsidRDefault="003648FA">
            <w:pPr>
              <w:jc w:val="left"/>
              <w:rPr>
                <w:rFonts w:ascii="宋体" w:eastAsia="宋体" w:hAnsi="宋体" w:cs="仿宋_GB2312" w:hint="eastAsia"/>
                <w:sz w:val="24"/>
                <w:szCs w:val="24"/>
              </w:rPr>
            </w:pPr>
            <w:proofErr w:type="gramStart"/>
            <w:r>
              <w:rPr>
                <w:rFonts w:ascii="宋体" w:eastAsia="宋体" w:hAnsi="宋体" w:cs="仿宋_GB2312" w:hint="eastAsia"/>
                <w:sz w:val="24"/>
                <w:szCs w:val="24"/>
              </w:rPr>
              <w:t>抬轮时间</w:t>
            </w:r>
            <w:proofErr w:type="gramEnd"/>
            <w:r>
              <w:rPr>
                <w:rFonts w:ascii="宋体" w:eastAsia="宋体" w:hAnsi="宋体" w:cs="仿宋_GB2312" w:hint="eastAsia"/>
                <w:sz w:val="24"/>
                <w:szCs w:val="24"/>
              </w:rPr>
              <w:t>长</w:t>
            </w:r>
          </w:p>
        </w:tc>
        <w:tc>
          <w:tcPr>
            <w:tcW w:w="2557" w:type="dxa"/>
            <w:tcBorders>
              <w:top w:val="nil"/>
              <w:left w:val="nil"/>
              <w:bottom w:val="single" w:sz="4" w:space="0" w:color="auto"/>
              <w:right w:val="single" w:sz="4" w:space="0" w:color="auto"/>
            </w:tcBorders>
            <w:shd w:val="clear" w:color="auto" w:fill="auto"/>
            <w:vAlign w:val="center"/>
          </w:tcPr>
          <w:p w14:paraId="33D0DCE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6EB85BE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VR</w:t>
            </w:r>
          </w:p>
        </w:tc>
        <w:tc>
          <w:tcPr>
            <w:tcW w:w="1762" w:type="dxa"/>
            <w:tcBorders>
              <w:top w:val="nil"/>
              <w:left w:val="nil"/>
              <w:bottom w:val="single" w:sz="4" w:space="0" w:color="auto"/>
              <w:right w:val="single" w:sz="4" w:space="0" w:color="auto"/>
            </w:tcBorders>
            <w:shd w:val="clear" w:color="auto" w:fill="auto"/>
            <w:vAlign w:val="center"/>
          </w:tcPr>
          <w:p w14:paraId="31AB2ED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VR到离地的时间</w:t>
            </w:r>
          </w:p>
        </w:tc>
        <w:tc>
          <w:tcPr>
            <w:tcW w:w="2745" w:type="dxa"/>
            <w:tcBorders>
              <w:top w:val="nil"/>
              <w:left w:val="nil"/>
              <w:bottom w:val="single" w:sz="4" w:space="0" w:color="auto"/>
              <w:right w:val="single" w:sz="4" w:space="0" w:color="auto"/>
            </w:tcBorders>
            <w:shd w:val="clear" w:color="auto" w:fill="auto"/>
            <w:vAlign w:val="center"/>
          </w:tcPr>
          <w:p w14:paraId="0F30103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VR</w:t>
            </w:r>
            <w:proofErr w:type="gramStart"/>
            <w:r>
              <w:rPr>
                <w:rFonts w:ascii="宋体" w:eastAsia="宋体" w:hAnsi="宋体" w:cs="仿宋_GB2312" w:hint="eastAsia"/>
                <w:sz w:val="24"/>
                <w:szCs w:val="24"/>
              </w:rPr>
              <w:t>到抬轮的</w:t>
            </w:r>
            <w:proofErr w:type="gramEnd"/>
            <w:r>
              <w:rPr>
                <w:rFonts w:ascii="宋体" w:eastAsia="宋体" w:hAnsi="宋体" w:cs="仿宋_GB2312" w:hint="eastAsia"/>
                <w:sz w:val="24"/>
                <w:szCs w:val="24"/>
              </w:rPr>
              <w:t>距离和时间</w:t>
            </w:r>
          </w:p>
        </w:tc>
      </w:tr>
      <w:tr w:rsidR="00904BA5" w14:paraId="1BC5AB59"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73DEF7F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Slow rotation</w:t>
            </w:r>
          </w:p>
        </w:tc>
        <w:tc>
          <w:tcPr>
            <w:tcW w:w="2648" w:type="dxa"/>
            <w:tcBorders>
              <w:top w:val="nil"/>
              <w:left w:val="nil"/>
              <w:bottom w:val="single" w:sz="4" w:space="0" w:color="auto"/>
              <w:right w:val="single" w:sz="4" w:space="0" w:color="auto"/>
            </w:tcBorders>
            <w:shd w:val="clear" w:color="auto" w:fill="auto"/>
            <w:vAlign w:val="center"/>
          </w:tcPr>
          <w:p w14:paraId="4BDC0225" w14:textId="77777777" w:rsidR="00904BA5" w:rsidRDefault="003648FA">
            <w:pPr>
              <w:jc w:val="left"/>
              <w:rPr>
                <w:rFonts w:ascii="宋体" w:eastAsia="宋体" w:hAnsi="宋体" w:cs="仿宋_GB2312" w:hint="eastAsia"/>
                <w:sz w:val="24"/>
                <w:szCs w:val="24"/>
              </w:rPr>
            </w:pPr>
            <w:proofErr w:type="gramStart"/>
            <w:r>
              <w:rPr>
                <w:rFonts w:ascii="宋体" w:eastAsia="宋体" w:hAnsi="宋体" w:cs="仿宋_GB2312" w:hint="eastAsia"/>
                <w:sz w:val="24"/>
                <w:szCs w:val="24"/>
              </w:rPr>
              <w:t>抬轮慢</w:t>
            </w:r>
            <w:proofErr w:type="gramEnd"/>
          </w:p>
        </w:tc>
        <w:tc>
          <w:tcPr>
            <w:tcW w:w="2557" w:type="dxa"/>
            <w:tcBorders>
              <w:top w:val="nil"/>
              <w:left w:val="nil"/>
              <w:bottom w:val="single" w:sz="4" w:space="0" w:color="auto"/>
              <w:right w:val="single" w:sz="4" w:space="0" w:color="auto"/>
            </w:tcBorders>
            <w:shd w:val="clear" w:color="auto" w:fill="auto"/>
            <w:vAlign w:val="center"/>
          </w:tcPr>
          <w:p w14:paraId="524B147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255DF17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俯仰率、</w:t>
            </w:r>
          </w:p>
        </w:tc>
        <w:tc>
          <w:tcPr>
            <w:tcW w:w="1762" w:type="dxa"/>
            <w:tcBorders>
              <w:top w:val="nil"/>
              <w:left w:val="nil"/>
              <w:bottom w:val="single" w:sz="4" w:space="0" w:color="auto"/>
              <w:right w:val="single" w:sz="4" w:space="0" w:color="auto"/>
            </w:tcBorders>
            <w:shd w:val="clear" w:color="auto" w:fill="auto"/>
            <w:vAlign w:val="center"/>
          </w:tcPr>
          <w:p w14:paraId="2004B42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6F7FFAC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俯仰率小</w:t>
            </w:r>
          </w:p>
        </w:tc>
      </w:tr>
      <w:tr w:rsidR="00904BA5" w14:paraId="743A1318"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094B283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23525FE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557" w:type="dxa"/>
            <w:tcBorders>
              <w:top w:val="nil"/>
              <w:left w:val="nil"/>
              <w:bottom w:val="single" w:sz="4" w:space="0" w:color="auto"/>
              <w:right w:val="single" w:sz="4" w:space="0" w:color="auto"/>
            </w:tcBorders>
            <w:shd w:val="clear" w:color="auto" w:fill="auto"/>
            <w:vAlign w:val="center"/>
          </w:tcPr>
          <w:p w14:paraId="2A361B4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78C13E05"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pitch_cpt</w:t>
            </w:r>
            <w:proofErr w:type="spellEnd"/>
          </w:p>
        </w:tc>
        <w:tc>
          <w:tcPr>
            <w:tcW w:w="1762" w:type="dxa"/>
            <w:tcBorders>
              <w:top w:val="nil"/>
              <w:left w:val="nil"/>
              <w:bottom w:val="single" w:sz="4" w:space="0" w:color="auto"/>
              <w:right w:val="single" w:sz="4" w:space="0" w:color="auto"/>
            </w:tcBorders>
            <w:shd w:val="clear" w:color="auto" w:fill="auto"/>
            <w:vAlign w:val="center"/>
          </w:tcPr>
          <w:p w14:paraId="28752DBE"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pitch_cpt</w:t>
            </w:r>
            <w:proofErr w:type="spellEnd"/>
            <w:r>
              <w:rPr>
                <w:rFonts w:ascii="宋体" w:eastAsia="宋体" w:hAnsi="宋体" w:cs="仿宋_GB2312" w:hint="eastAsia"/>
                <w:sz w:val="24"/>
                <w:szCs w:val="24"/>
              </w:rPr>
              <w:t>有输入到离地</w:t>
            </w:r>
          </w:p>
        </w:tc>
        <w:tc>
          <w:tcPr>
            <w:tcW w:w="2745" w:type="dxa"/>
            <w:tcBorders>
              <w:top w:val="nil"/>
              <w:left w:val="nil"/>
              <w:bottom w:val="single" w:sz="4" w:space="0" w:color="auto"/>
              <w:right w:val="single" w:sz="4" w:space="0" w:color="auto"/>
            </w:tcBorders>
            <w:shd w:val="clear" w:color="auto" w:fill="auto"/>
            <w:vAlign w:val="center"/>
          </w:tcPr>
          <w:p w14:paraId="3268A97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3920B329" w14:textId="77777777">
        <w:trPr>
          <w:trHeight w:val="540"/>
        </w:trPr>
        <w:tc>
          <w:tcPr>
            <w:tcW w:w="2351" w:type="dxa"/>
            <w:tcBorders>
              <w:top w:val="nil"/>
              <w:left w:val="single" w:sz="4" w:space="0" w:color="auto"/>
              <w:bottom w:val="single" w:sz="4" w:space="0" w:color="auto"/>
              <w:right w:val="single" w:sz="4" w:space="0" w:color="auto"/>
            </w:tcBorders>
            <w:shd w:val="clear" w:color="auto" w:fill="auto"/>
            <w:vAlign w:val="center"/>
          </w:tcPr>
          <w:p w14:paraId="72FB69E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No liftoff after rotation </w:t>
            </w:r>
          </w:p>
        </w:tc>
        <w:tc>
          <w:tcPr>
            <w:tcW w:w="2648" w:type="dxa"/>
            <w:tcBorders>
              <w:top w:val="nil"/>
              <w:left w:val="nil"/>
              <w:bottom w:val="single" w:sz="4" w:space="0" w:color="auto"/>
              <w:right w:val="single" w:sz="4" w:space="0" w:color="auto"/>
            </w:tcBorders>
            <w:shd w:val="clear" w:color="auto" w:fill="auto"/>
            <w:vAlign w:val="center"/>
          </w:tcPr>
          <w:p w14:paraId="321A388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离地晚</w:t>
            </w:r>
          </w:p>
        </w:tc>
        <w:tc>
          <w:tcPr>
            <w:tcW w:w="2557" w:type="dxa"/>
            <w:tcBorders>
              <w:top w:val="nil"/>
              <w:left w:val="nil"/>
              <w:bottom w:val="single" w:sz="4" w:space="0" w:color="auto"/>
              <w:right w:val="single" w:sz="4" w:space="0" w:color="auto"/>
            </w:tcBorders>
            <w:shd w:val="clear" w:color="auto" w:fill="auto"/>
            <w:vAlign w:val="center"/>
          </w:tcPr>
          <w:p w14:paraId="32F67D4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3530495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v1、v2</w:t>
            </w:r>
          </w:p>
        </w:tc>
        <w:tc>
          <w:tcPr>
            <w:tcW w:w="1762" w:type="dxa"/>
            <w:tcBorders>
              <w:top w:val="nil"/>
              <w:left w:val="nil"/>
              <w:bottom w:val="single" w:sz="4" w:space="0" w:color="auto"/>
              <w:right w:val="single" w:sz="4" w:space="0" w:color="auto"/>
            </w:tcBorders>
            <w:shd w:val="clear" w:color="auto" w:fill="auto"/>
            <w:vAlign w:val="center"/>
          </w:tcPr>
          <w:p w14:paraId="187B15F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空速到达v1 和 v2时的距离（ASDA/TODA)</w:t>
            </w:r>
          </w:p>
        </w:tc>
        <w:tc>
          <w:tcPr>
            <w:tcW w:w="2745" w:type="dxa"/>
            <w:tcBorders>
              <w:top w:val="nil"/>
              <w:left w:val="nil"/>
              <w:bottom w:val="single" w:sz="4" w:space="0" w:color="auto"/>
              <w:right w:val="single" w:sz="4" w:space="0" w:color="auto"/>
            </w:tcBorders>
            <w:shd w:val="clear" w:color="auto" w:fill="auto"/>
            <w:vAlign w:val="center"/>
          </w:tcPr>
          <w:p w14:paraId="4507039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加速到v1和v2的距离长</w:t>
            </w:r>
          </w:p>
        </w:tc>
      </w:tr>
      <w:tr w:rsidR="00904BA5" w14:paraId="6CCAE163"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3685EB6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Rejected takeoff </w:t>
            </w:r>
          </w:p>
        </w:tc>
        <w:tc>
          <w:tcPr>
            <w:tcW w:w="2648" w:type="dxa"/>
            <w:tcBorders>
              <w:top w:val="nil"/>
              <w:left w:val="nil"/>
              <w:bottom w:val="single" w:sz="4" w:space="0" w:color="auto"/>
              <w:right w:val="single" w:sz="4" w:space="0" w:color="auto"/>
            </w:tcBorders>
            <w:shd w:val="clear" w:color="auto" w:fill="auto"/>
            <w:vAlign w:val="center"/>
          </w:tcPr>
          <w:p w14:paraId="4AA5DC5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中断起飞</w:t>
            </w:r>
          </w:p>
        </w:tc>
        <w:tc>
          <w:tcPr>
            <w:tcW w:w="2557" w:type="dxa"/>
            <w:tcBorders>
              <w:top w:val="nil"/>
              <w:left w:val="nil"/>
              <w:bottom w:val="single" w:sz="4" w:space="0" w:color="auto"/>
              <w:right w:val="single" w:sz="4" w:space="0" w:color="auto"/>
            </w:tcBorders>
            <w:shd w:val="clear" w:color="auto" w:fill="auto"/>
            <w:vAlign w:val="center"/>
          </w:tcPr>
          <w:p w14:paraId="5803A9D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1F98411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发动机转速、油门杆、地速、刹车</w:t>
            </w:r>
          </w:p>
        </w:tc>
        <w:tc>
          <w:tcPr>
            <w:tcW w:w="1762" w:type="dxa"/>
            <w:tcBorders>
              <w:top w:val="nil"/>
              <w:left w:val="nil"/>
              <w:bottom w:val="single" w:sz="4" w:space="0" w:color="auto"/>
              <w:right w:val="single" w:sz="4" w:space="0" w:color="auto"/>
            </w:tcBorders>
            <w:shd w:val="clear" w:color="auto" w:fill="auto"/>
            <w:vAlign w:val="center"/>
          </w:tcPr>
          <w:p w14:paraId="2F0656A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判断中断起飞</w:t>
            </w:r>
          </w:p>
        </w:tc>
        <w:tc>
          <w:tcPr>
            <w:tcW w:w="2745" w:type="dxa"/>
            <w:tcBorders>
              <w:top w:val="nil"/>
              <w:left w:val="nil"/>
              <w:bottom w:val="single" w:sz="4" w:space="0" w:color="auto"/>
              <w:right w:val="single" w:sz="4" w:space="0" w:color="auto"/>
            </w:tcBorders>
            <w:shd w:val="clear" w:color="auto" w:fill="auto"/>
            <w:vAlign w:val="center"/>
          </w:tcPr>
          <w:p w14:paraId="213797E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20EED751"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3E3591D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Runway remaining at RTO</w:t>
            </w:r>
          </w:p>
        </w:tc>
        <w:tc>
          <w:tcPr>
            <w:tcW w:w="2648" w:type="dxa"/>
            <w:tcBorders>
              <w:top w:val="nil"/>
              <w:left w:val="nil"/>
              <w:bottom w:val="single" w:sz="4" w:space="0" w:color="auto"/>
              <w:right w:val="single" w:sz="4" w:space="0" w:color="auto"/>
            </w:tcBorders>
            <w:shd w:val="clear" w:color="auto" w:fill="auto"/>
            <w:vAlign w:val="center"/>
          </w:tcPr>
          <w:p w14:paraId="2827ECB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中断起飞后距离</w:t>
            </w:r>
          </w:p>
        </w:tc>
        <w:tc>
          <w:tcPr>
            <w:tcW w:w="2557" w:type="dxa"/>
            <w:tcBorders>
              <w:top w:val="nil"/>
              <w:left w:val="nil"/>
              <w:bottom w:val="single" w:sz="4" w:space="0" w:color="auto"/>
              <w:right w:val="single" w:sz="4" w:space="0" w:color="auto"/>
            </w:tcBorders>
            <w:shd w:val="clear" w:color="auto" w:fill="auto"/>
            <w:vAlign w:val="center"/>
          </w:tcPr>
          <w:p w14:paraId="1EB0467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6B8C79A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经纬度或地速积分</w:t>
            </w:r>
          </w:p>
        </w:tc>
        <w:tc>
          <w:tcPr>
            <w:tcW w:w="1762" w:type="dxa"/>
            <w:tcBorders>
              <w:top w:val="nil"/>
              <w:left w:val="nil"/>
              <w:bottom w:val="single" w:sz="4" w:space="0" w:color="auto"/>
              <w:right w:val="single" w:sz="4" w:space="0" w:color="auto"/>
            </w:tcBorders>
            <w:shd w:val="clear" w:color="auto" w:fill="auto"/>
            <w:vAlign w:val="center"/>
          </w:tcPr>
          <w:p w14:paraId="0724ED5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RTO到跑道尾的距离</w:t>
            </w:r>
          </w:p>
        </w:tc>
        <w:tc>
          <w:tcPr>
            <w:tcW w:w="2745" w:type="dxa"/>
            <w:tcBorders>
              <w:top w:val="nil"/>
              <w:left w:val="nil"/>
              <w:bottom w:val="single" w:sz="4" w:space="0" w:color="auto"/>
              <w:right w:val="single" w:sz="4" w:space="0" w:color="auto"/>
            </w:tcBorders>
            <w:shd w:val="clear" w:color="auto" w:fill="auto"/>
            <w:vAlign w:val="center"/>
          </w:tcPr>
          <w:p w14:paraId="2EB2EB0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跑道剩余距离和中断后滑行距离</w:t>
            </w:r>
          </w:p>
        </w:tc>
      </w:tr>
      <w:tr w:rsidR="00904BA5" w14:paraId="0E06D469" w14:textId="77777777">
        <w:trPr>
          <w:trHeight w:val="540"/>
        </w:trPr>
        <w:tc>
          <w:tcPr>
            <w:tcW w:w="2351" w:type="dxa"/>
            <w:vMerge w:val="restart"/>
            <w:tcBorders>
              <w:top w:val="nil"/>
              <w:left w:val="single" w:sz="4" w:space="0" w:color="auto"/>
              <w:bottom w:val="single" w:sz="4" w:space="0" w:color="000000"/>
              <w:right w:val="single" w:sz="4" w:space="0" w:color="auto"/>
            </w:tcBorders>
            <w:shd w:val="clear" w:color="auto" w:fill="auto"/>
            <w:vAlign w:val="center"/>
          </w:tcPr>
          <w:p w14:paraId="05C6F04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Inadequate use of stopping devices </w:t>
            </w:r>
            <w:r>
              <w:rPr>
                <w:rFonts w:ascii="宋体" w:eastAsia="宋体" w:hAnsi="宋体" w:cs="宋体" w:hint="eastAsia"/>
                <w:sz w:val="24"/>
                <w:szCs w:val="24"/>
              </w:rPr>
              <w:lastRenderedPageBreak/>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3BFBBF7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lastRenderedPageBreak/>
              <w:t>刹车装置的使用</w:t>
            </w:r>
          </w:p>
        </w:tc>
        <w:tc>
          <w:tcPr>
            <w:tcW w:w="2557" w:type="dxa"/>
            <w:tcBorders>
              <w:top w:val="nil"/>
              <w:left w:val="nil"/>
              <w:bottom w:val="single" w:sz="4" w:space="0" w:color="auto"/>
              <w:right w:val="single" w:sz="4" w:space="0" w:color="auto"/>
            </w:tcBorders>
            <w:shd w:val="clear" w:color="auto" w:fill="auto"/>
            <w:vAlign w:val="center"/>
          </w:tcPr>
          <w:p w14:paraId="43EBECA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4CE288A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地面减速板 （ground </w:t>
            </w:r>
            <w:r>
              <w:rPr>
                <w:rFonts w:ascii="宋体" w:eastAsia="宋体" w:hAnsi="宋体" w:cs="仿宋_GB2312" w:hint="eastAsia"/>
                <w:sz w:val="24"/>
                <w:szCs w:val="24"/>
              </w:rPr>
              <w:lastRenderedPageBreak/>
              <w:t>spoiler）</w:t>
            </w:r>
          </w:p>
        </w:tc>
        <w:tc>
          <w:tcPr>
            <w:tcW w:w="1762" w:type="dxa"/>
            <w:tcBorders>
              <w:top w:val="nil"/>
              <w:left w:val="nil"/>
              <w:bottom w:val="single" w:sz="4" w:space="0" w:color="auto"/>
              <w:right w:val="single" w:sz="4" w:space="0" w:color="auto"/>
            </w:tcBorders>
            <w:shd w:val="clear" w:color="auto" w:fill="auto"/>
            <w:vAlign w:val="center"/>
          </w:tcPr>
          <w:p w14:paraId="29A13B2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lastRenderedPageBreak/>
              <w:t>地面减速板伸出</w:t>
            </w:r>
          </w:p>
        </w:tc>
        <w:tc>
          <w:tcPr>
            <w:tcW w:w="2745" w:type="dxa"/>
            <w:tcBorders>
              <w:top w:val="nil"/>
              <w:left w:val="nil"/>
              <w:bottom w:val="single" w:sz="4" w:space="0" w:color="auto"/>
              <w:right w:val="single" w:sz="4" w:space="0" w:color="auto"/>
            </w:tcBorders>
            <w:shd w:val="clear" w:color="auto" w:fill="auto"/>
            <w:vAlign w:val="center"/>
          </w:tcPr>
          <w:p w14:paraId="2967CBE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反推、刹车、空气制动器或其他刹车装置的使</w:t>
            </w:r>
            <w:r>
              <w:rPr>
                <w:rFonts w:ascii="宋体" w:eastAsia="宋体" w:hAnsi="宋体" w:cs="仿宋_GB2312" w:hint="eastAsia"/>
                <w:sz w:val="24"/>
                <w:szCs w:val="24"/>
              </w:rPr>
              <w:lastRenderedPageBreak/>
              <w:t>用时间点。</w:t>
            </w:r>
          </w:p>
        </w:tc>
      </w:tr>
      <w:tr w:rsidR="00904BA5" w14:paraId="47337F58"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370F720C"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66970F26"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4C2D0802"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Langding</w:t>
            </w:r>
            <w:proofErr w:type="spellEnd"/>
          </w:p>
        </w:tc>
        <w:tc>
          <w:tcPr>
            <w:tcW w:w="1885" w:type="dxa"/>
            <w:tcBorders>
              <w:top w:val="nil"/>
              <w:left w:val="nil"/>
              <w:bottom w:val="single" w:sz="4" w:space="0" w:color="auto"/>
              <w:right w:val="single" w:sz="4" w:space="0" w:color="auto"/>
            </w:tcBorders>
            <w:shd w:val="clear" w:color="auto" w:fill="auto"/>
            <w:vAlign w:val="center"/>
          </w:tcPr>
          <w:p w14:paraId="7699217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反推（throttle reverse）</w:t>
            </w:r>
          </w:p>
        </w:tc>
        <w:tc>
          <w:tcPr>
            <w:tcW w:w="1762" w:type="dxa"/>
            <w:tcBorders>
              <w:top w:val="nil"/>
              <w:left w:val="nil"/>
              <w:bottom w:val="single" w:sz="4" w:space="0" w:color="auto"/>
              <w:right w:val="single" w:sz="4" w:space="0" w:color="auto"/>
            </w:tcBorders>
            <w:shd w:val="clear" w:color="auto" w:fill="auto"/>
            <w:vAlign w:val="center"/>
          </w:tcPr>
          <w:p w14:paraId="6BA501C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反推使用时间</w:t>
            </w:r>
          </w:p>
        </w:tc>
        <w:tc>
          <w:tcPr>
            <w:tcW w:w="2745" w:type="dxa"/>
            <w:tcBorders>
              <w:top w:val="nil"/>
              <w:left w:val="nil"/>
              <w:bottom w:val="single" w:sz="4" w:space="0" w:color="auto"/>
              <w:right w:val="single" w:sz="4" w:space="0" w:color="auto"/>
            </w:tcBorders>
            <w:shd w:val="clear" w:color="auto" w:fill="auto"/>
            <w:vAlign w:val="center"/>
          </w:tcPr>
          <w:p w14:paraId="3441465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6E4D1A6E"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1DA93EB8"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00D7D3F7"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72EB6A44"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Langding</w:t>
            </w:r>
            <w:proofErr w:type="spellEnd"/>
          </w:p>
        </w:tc>
        <w:tc>
          <w:tcPr>
            <w:tcW w:w="1885" w:type="dxa"/>
            <w:tcBorders>
              <w:top w:val="nil"/>
              <w:left w:val="nil"/>
              <w:bottom w:val="single" w:sz="4" w:space="0" w:color="auto"/>
              <w:right w:val="single" w:sz="4" w:space="0" w:color="auto"/>
            </w:tcBorders>
            <w:shd w:val="clear" w:color="auto" w:fill="auto"/>
            <w:vAlign w:val="center"/>
          </w:tcPr>
          <w:p w14:paraId="4C58B41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刹车</w:t>
            </w:r>
          </w:p>
        </w:tc>
        <w:tc>
          <w:tcPr>
            <w:tcW w:w="1762" w:type="dxa"/>
            <w:tcBorders>
              <w:top w:val="nil"/>
              <w:left w:val="nil"/>
              <w:bottom w:val="single" w:sz="4" w:space="0" w:color="auto"/>
              <w:right w:val="single" w:sz="4" w:space="0" w:color="auto"/>
            </w:tcBorders>
            <w:shd w:val="clear" w:color="auto" w:fill="auto"/>
            <w:vAlign w:val="center"/>
          </w:tcPr>
          <w:p w14:paraId="0202498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接地到使用刹车时间</w:t>
            </w:r>
          </w:p>
        </w:tc>
        <w:tc>
          <w:tcPr>
            <w:tcW w:w="2745" w:type="dxa"/>
            <w:tcBorders>
              <w:top w:val="nil"/>
              <w:left w:val="nil"/>
              <w:bottom w:val="single" w:sz="4" w:space="0" w:color="auto"/>
              <w:right w:val="single" w:sz="4" w:space="0" w:color="auto"/>
            </w:tcBorders>
            <w:shd w:val="clear" w:color="auto" w:fill="auto"/>
            <w:vAlign w:val="center"/>
          </w:tcPr>
          <w:p w14:paraId="2CCA773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7C29F41A"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1EFBD271"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3DC502DB"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4A0B622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before </w:t>
            </w:r>
            <w:proofErr w:type="spellStart"/>
            <w:r>
              <w:rPr>
                <w:rFonts w:ascii="宋体" w:eastAsia="宋体" w:hAnsi="宋体" w:cs="仿宋_GB2312" w:hint="eastAsia"/>
                <w:sz w:val="24"/>
                <w:szCs w:val="24"/>
              </w:rPr>
              <w:t>Langding</w:t>
            </w:r>
            <w:proofErr w:type="spellEnd"/>
          </w:p>
        </w:tc>
        <w:tc>
          <w:tcPr>
            <w:tcW w:w="1885" w:type="dxa"/>
            <w:tcBorders>
              <w:top w:val="nil"/>
              <w:left w:val="nil"/>
              <w:bottom w:val="single" w:sz="4" w:space="0" w:color="auto"/>
              <w:right w:val="single" w:sz="4" w:space="0" w:color="auto"/>
            </w:tcBorders>
            <w:shd w:val="clear" w:color="auto" w:fill="auto"/>
            <w:vAlign w:val="center"/>
          </w:tcPr>
          <w:p w14:paraId="31C2314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自动刹车</w:t>
            </w:r>
          </w:p>
        </w:tc>
        <w:tc>
          <w:tcPr>
            <w:tcW w:w="1762" w:type="dxa"/>
            <w:tcBorders>
              <w:top w:val="nil"/>
              <w:left w:val="nil"/>
              <w:bottom w:val="single" w:sz="4" w:space="0" w:color="auto"/>
              <w:right w:val="single" w:sz="4" w:space="0" w:color="auto"/>
            </w:tcBorders>
            <w:shd w:val="clear" w:color="auto" w:fill="auto"/>
            <w:vAlign w:val="center"/>
          </w:tcPr>
          <w:p w14:paraId="01E9AEA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自动</w:t>
            </w:r>
            <w:proofErr w:type="gramStart"/>
            <w:r>
              <w:rPr>
                <w:rFonts w:ascii="宋体" w:eastAsia="宋体" w:hAnsi="宋体" w:cs="仿宋_GB2312" w:hint="eastAsia"/>
                <w:sz w:val="24"/>
                <w:szCs w:val="24"/>
              </w:rPr>
              <w:t>刹车预位</w:t>
            </w:r>
            <w:proofErr w:type="gramEnd"/>
          </w:p>
        </w:tc>
        <w:tc>
          <w:tcPr>
            <w:tcW w:w="2745" w:type="dxa"/>
            <w:tcBorders>
              <w:top w:val="nil"/>
              <w:left w:val="nil"/>
              <w:bottom w:val="single" w:sz="4" w:space="0" w:color="auto"/>
              <w:right w:val="single" w:sz="4" w:space="0" w:color="auto"/>
            </w:tcBorders>
            <w:shd w:val="clear" w:color="auto" w:fill="auto"/>
            <w:vAlign w:val="center"/>
          </w:tcPr>
          <w:p w14:paraId="7CDE6DD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484FDE80"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70869688"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7649E0CE"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0B42335A"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Langding</w:t>
            </w:r>
            <w:proofErr w:type="spellEnd"/>
          </w:p>
        </w:tc>
        <w:tc>
          <w:tcPr>
            <w:tcW w:w="1885" w:type="dxa"/>
            <w:tcBorders>
              <w:top w:val="nil"/>
              <w:left w:val="nil"/>
              <w:bottom w:val="single" w:sz="4" w:space="0" w:color="auto"/>
              <w:right w:val="single" w:sz="4" w:space="0" w:color="auto"/>
            </w:tcBorders>
            <w:shd w:val="clear" w:color="auto" w:fill="auto"/>
            <w:vAlign w:val="center"/>
          </w:tcPr>
          <w:p w14:paraId="05B8C88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反推（throttle reverse）</w:t>
            </w:r>
          </w:p>
        </w:tc>
        <w:tc>
          <w:tcPr>
            <w:tcW w:w="1762" w:type="dxa"/>
            <w:tcBorders>
              <w:top w:val="nil"/>
              <w:left w:val="nil"/>
              <w:bottom w:val="single" w:sz="4" w:space="0" w:color="auto"/>
              <w:right w:val="single" w:sz="4" w:space="0" w:color="auto"/>
            </w:tcBorders>
            <w:shd w:val="clear" w:color="auto" w:fill="auto"/>
            <w:vAlign w:val="center"/>
          </w:tcPr>
          <w:p w14:paraId="1CF2C6A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反推推力不一致</w:t>
            </w:r>
          </w:p>
        </w:tc>
        <w:tc>
          <w:tcPr>
            <w:tcW w:w="2745" w:type="dxa"/>
            <w:tcBorders>
              <w:top w:val="nil"/>
              <w:left w:val="nil"/>
              <w:bottom w:val="single" w:sz="4" w:space="0" w:color="auto"/>
              <w:right w:val="single" w:sz="4" w:space="0" w:color="auto"/>
            </w:tcBorders>
            <w:shd w:val="clear" w:color="auto" w:fill="auto"/>
            <w:vAlign w:val="center"/>
          </w:tcPr>
          <w:p w14:paraId="28BBD10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47F0B941" w14:textId="77777777">
        <w:trPr>
          <w:trHeight w:val="270"/>
        </w:trPr>
        <w:tc>
          <w:tcPr>
            <w:tcW w:w="2351" w:type="dxa"/>
            <w:vMerge w:val="restart"/>
            <w:tcBorders>
              <w:top w:val="nil"/>
              <w:left w:val="single" w:sz="4" w:space="0" w:color="auto"/>
              <w:bottom w:val="single" w:sz="4" w:space="0" w:color="000000"/>
              <w:right w:val="single" w:sz="4" w:space="0" w:color="auto"/>
            </w:tcBorders>
            <w:shd w:val="clear" w:color="auto" w:fill="auto"/>
            <w:vAlign w:val="center"/>
          </w:tcPr>
          <w:p w14:paraId="3B17BB3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Slow deceleration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18767B0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减速缓慢</w:t>
            </w:r>
          </w:p>
        </w:tc>
        <w:tc>
          <w:tcPr>
            <w:tcW w:w="2557" w:type="dxa"/>
            <w:tcBorders>
              <w:top w:val="nil"/>
              <w:left w:val="nil"/>
              <w:bottom w:val="single" w:sz="4" w:space="0" w:color="auto"/>
              <w:right w:val="single" w:sz="4" w:space="0" w:color="auto"/>
            </w:tcBorders>
            <w:shd w:val="clear" w:color="auto" w:fill="auto"/>
            <w:vAlign w:val="center"/>
          </w:tcPr>
          <w:p w14:paraId="145ACF6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Landing</w:t>
            </w:r>
          </w:p>
        </w:tc>
        <w:tc>
          <w:tcPr>
            <w:tcW w:w="1885" w:type="dxa"/>
            <w:tcBorders>
              <w:top w:val="nil"/>
              <w:left w:val="nil"/>
              <w:bottom w:val="single" w:sz="4" w:space="0" w:color="auto"/>
              <w:right w:val="single" w:sz="4" w:space="0" w:color="auto"/>
            </w:tcBorders>
            <w:shd w:val="clear" w:color="auto" w:fill="auto"/>
            <w:vAlign w:val="center"/>
          </w:tcPr>
          <w:p w14:paraId="7AD27E2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地速</w:t>
            </w:r>
          </w:p>
        </w:tc>
        <w:tc>
          <w:tcPr>
            <w:tcW w:w="1762" w:type="dxa"/>
            <w:tcBorders>
              <w:top w:val="nil"/>
              <w:left w:val="nil"/>
              <w:bottom w:val="single" w:sz="4" w:space="0" w:color="auto"/>
              <w:right w:val="single" w:sz="4" w:space="0" w:color="auto"/>
            </w:tcBorders>
            <w:shd w:val="clear" w:color="auto" w:fill="auto"/>
            <w:vAlign w:val="center"/>
          </w:tcPr>
          <w:p w14:paraId="783F583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接地到地速80节的距离</w:t>
            </w:r>
          </w:p>
        </w:tc>
        <w:tc>
          <w:tcPr>
            <w:tcW w:w="2745" w:type="dxa"/>
            <w:tcBorders>
              <w:top w:val="nil"/>
              <w:left w:val="nil"/>
              <w:bottom w:val="single" w:sz="4" w:space="0" w:color="auto"/>
              <w:right w:val="single" w:sz="4" w:space="0" w:color="auto"/>
            </w:tcBorders>
            <w:shd w:val="clear" w:color="auto" w:fill="auto"/>
            <w:vAlign w:val="center"/>
          </w:tcPr>
          <w:p w14:paraId="3127338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接地后或中断起飞后减速率，60节</w:t>
            </w:r>
          </w:p>
        </w:tc>
      </w:tr>
      <w:tr w:rsidR="00904BA5" w14:paraId="1A6C360B"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78FFCC13"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0844F076"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57C9A69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RTO</w:t>
            </w:r>
          </w:p>
        </w:tc>
        <w:tc>
          <w:tcPr>
            <w:tcW w:w="1885" w:type="dxa"/>
            <w:tcBorders>
              <w:top w:val="nil"/>
              <w:left w:val="nil"/>
              <w:bottom w:val="single" w:sz="4" w:space="0" w:color="auto"/>
              <w:right w:val="single" w:sz="4" w:space="0" w:color="auto"/>
            </w:tcBorders>
            <w:shd w:val="clear" w:color="auto" w:fill="auto"/>
            <w:vAlign w:val="center"/>
          </w:tcPr>
          <w:p w14:paraId="6E0828B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地速</w:t>
            </w:r>
          </w:p>
        </w:tc>
        <w:tc>
          <w:tcPr>
            <w:tcW w:w="1762" w:type="dxa"/>
            <w:tcBorders>
              <w:top w:val="nil"/>
              <w:left w:val="nil"/>
              <w:bottom w:val="single" w:sz="4" w:space="0" w:color="auto"/>
              <w:right w:val="single" w:sz="4" w:space="0" w:color="auto"/>
            </w:tcBorders>
            <w:shd w:val="clear" w:color="auto" w:fill="auto"/>
            <w:vAlign w:val="center"/>
          </w:tcPr>
          <w:p w14:paraId="4A0F1A7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RTO到地速30节的距离</w:t>
            </w:r>
          </w:p>
        </w:tc>
        <w:tc>
          <w:tcPr>
            <w:tcW w:w="2745" w:type="dxa"/>
            <w:tcBorders>
              <w:top w:val="nil"/>
              <w:left w:val="nil"/>
              <w:bottom w:val="single" w:sz="4" w:space="0" w:color="auto"/>
              <w:right w:val="single" w:sz="4" w:space="0" w:color="auto"/>
            </w:tcBorders>
            <w:shd w:val="clear" w:color="auto" w:fill="auto"/>
            <w:vAlign w:val="center"/>
          </w:tcPr>
          <w:p w14:paraId="40766E2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1C5F968A"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44620B1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Engine power increased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0050CCC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发动机功率增大</w:t>
            </w:r>
          </w:p>
        </w:tc>
        <w:tc>
          <w:tcPr>
            <w:tcW w:w="2557" w:type="dxa"/>
            <w:tcBorders>
              <w:top w:val="nil"/>
              <w:left w:val="nil"/>
              <w:bottom w:val="single" w:sz="4" w:space="0" w:color="auto"/>
              <w:right w:val="single" w:sz="4" w:space="0" w:color="auto"/>
            </w:tcBorders>
            <w:shd w:val="clear" w:color="auto" w:fill="auto"/>
            <w:vAlign w:val="center"/>
          </w:tcPr>
          <w:p w14:paraId="36CB8F3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TAXI OUT</w:t>
            </w:r>
          </w:p>
        </w:tc>
        <w:tc>
          <w:tcPr>
            <w:tcW w:w="1885" w:type="dxa"/>
            <w:tcBorders>
              <w:top w:val="nil"/>
              <w:left w:val="nil"/>
              <w:bottom w:val="single" w:sz="4" w:space="0" w:color="auto"/>
              <w:right w:val="single" w:sz="4" w:space="0" w:color="auto"/>
            </w:tcBorders>
            <w:shd w:val="clear" w:color="auto" w:fill="auto"/>
            <w:vAlign w:val="center"/>
          </w:tcPr>
          <w:p w14:paraId="3A42AE1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油门杆TLA</w:t>
            </w:r>
          </w:p>
        </w:tc>
        <w:tc>
          <w:tcPr>
            <w:tcW w:w="1762" w:type="dxa"/>
            <w:tcBorders>
              <w:top w:val="nil"/>
              <w:left w:val="nil"/>
              <w:bottom w:val="single" w:sz="4" w:space="0" w:color="auto"/>
              <w:right w:val="single" w:sz="4" w:space="0" w:color="auto"/>
            </w:tcBorders>
            <w:shd w:val="clear" w:color="auto" w:fill="auto"/>
            <w:vAlign w:val="center"/>
          </w:tcPr>
          <w:p w14:paraId="2B1D808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滑出阶段油门</w:t>
            </w:r>
            <w:proofErr w:type="gramStart"/>
            <w:r>
              <w:rPr>
                <w:rFonts w:ascii="宋体" w:eastAsia="宋体" w:hAnsi="宋体" w:cs="仿宋_GB2312" w:hint="eastAsia"/>
                <w:sz w:val="24"/>
                <w:szCs w:val="24"/>
              </w:rPr>
              <w:t>杆变化</w:t>
            </w:r>
            <w:proofErr w:type="gramEnd"/>
            <w:r>
              <w:rPr>
                <w:rFonts w:ascii="宋体" w:eastAsia="宋体" w:hAnsi="宋体" w:cs="仿宋_GB2312" w:hint="eastAsia"/>
                <w:sz w:val="24"/>
                <w:szCs w:val="24"/>
              </w:rPr>
              <w:t>增大</w:t>
            </w:r>
          </w:p>
        </w:tc>
        <w:tc>
          <w:tcPr>
            <w:tcW w:w="2745" w:type="dxa"/>
            <w:tcBorders>
              <w:top w:val="nil"/>
              <w:left w:val="nil"/>
              <w:bottom w:val="single" w:sz="4" w:space="0" w:color="auto"/>
              <w:right w:val="single" w:sz="4" w:space="0" w:color="auto"/>
            </w:tcBorders>
            <w:shd w:val="clear" w:color="auto" w:fill="auto"/>
            <w:vAlign w:val="center"/>
          </w:tcPr>
          <w:p w14:paraId="25D94CA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滑出阶段发动机转速</w:t>
            </w:r>
          </w:p>
        </w:tc>
      </w:tr>
      <w:tr w:rsidR="00904BA5" w14:paraId="0B9704A2"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1A1EF21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Runway remaining at liftoff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303B356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离地后跑道剩余程度</w:t>
            </w:r>
          </w:p>
        </w:tc>
        <w:tc>
          <w:tcPr>
            <w:tcW w:w="2557" w:type="dxa"/>
            <w:tcBorders>
              <w:top w:val="nil"/>
              <w:left w:val="nil"/>
              <w:bottom w:val="single" w:sz="4" w:space="0" w:color="auto"/>
              <w:right w:val="single" w:sz="4" w:space="0" w:color="auto"/>
            </w:tcBorders>
            <w:shd w:val="clear" w:color="auto" w:fill="auto"/>
            <w:vAlign w:val="center"/>
          </w:tcPr>
          <w:p w14:paraId="6A7C755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43AEDBB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经纬度</w:t>
            </w:r>
          </w:p>
        </w:tc>
        <w:tc>
          <w:tcPr>
            <w:tcW w:w="1762" w:type="dxa"/>
            <w:tcBorders>
              <w:top w:val="nil"/>
              <w:left w:val="nil"/>
              <w:bottom w:val="single" w:sz="4" w:space="0" w:color="auto"/>
              <w:right w:val="single" w:sz="4" w:space="0" w:color="auto"/>
            </w:tcBorders>
            <w:shd w:val="clear" w:color="auto" w:fill="auto"/>
            <w:vAlign w:val="center"/>
          </w:tcPr>
          <w:p w14:paraId="26306D3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离地时刻到跑道尾的距离</w:t>
            </w:r>
          </w:p>
        </w:tc>
        <w:tc>
          <w:tcPr>
            <w:tcW w:w="2745" w:type="dxa"/>
            <w:tcBorders>
              <w:top w:val="nil"/>
              <w:left w:val="nil"/>
              <w:bottom w:val="single" w:sz="4" w:space="0" w:color="auto"/>
              <w:right w:val="single" w:sz="4" w:space="0" w:color="auto"/>
            </w:tcBorders>
            <w:shd w:val="clear" w:color="auto" w:fill="auto"/>
            <w:vAlign w:val="center"/>
          </w:tcPr>
          <w:p w14:paraId="2ADA165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1187153F" w14:textId="77777777">
        <w:trPr>
          <w:trHeight w:val="540"/>
        </w:trPr>
        <w:tc>
          <w:tcPr>
            <w:tcW w:w="2351" w:type="dxa"/>
            <w:vMerge w:val="restart"/>
            <w:tcBorders>
              <w:top w:val="nil"/>
              <w:left w:val="single" w:sz="4" w:space="0" w:color="auto"/>
              <w:bottom w:val="single" w:sz="4" w:space="0" w:color="000000"/>
              <w:right w:val="single" w:sz="4" w:space="0" w:color="auto"/>
            </w:tcBorders>
            <w:shd w:val="clear" w:color="auto" w:fill="auto"/>
            <w:vAlign w:val="center"/>
          </w:tcPr>
          <w:p w14:paraId="3B99813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Aircraft handling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0AFEBD9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飞机转向控制</w:t>
            </w:r>
          </w:p>
        </w:tc>
        <w:tc>
          <w:tcPr>
            <w:tcW w:w="2557" w:type="dxa"/>
            <w:tcBorders>
              <w:top w:val="nil"/>
              <w:left w:val="nil"/>
              <w:bottom w:val="single" w:sz="4" w:space="0" w:color="auto"/>
              <w:right w:val="single" w:sz="4" w:space="0" w:color="auto"/>
            </w:tcBorders>
            <w:shd w:val="clear" w:color="auto" w:fill="auto"/>
            <w:vAlign w:val="center"/>
          </w:tcPr>
          <w:p w14:paraId="69BC6D4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7CB8F65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Brake Pedal</w:t>
            </w:r>
          </w:p>
        </w:tc>
        <w:tc>
          <w:tcPr>
            <w:tcW w:w="1762" w:type="dxa"/>
            <w:tcBorders>
              <w:top w:val="nil"/>
              <w:left w:val="nil"/>
              <w:bottom w:val="single" w:sz="4" w:space="0" w:color="auto"/>
              <w:right w:val="single" w:sz="4" w:space="0" w:color="auto"/>
            </w:tcBorders>
            <w:shd w:val="clear" w:color="auto" w:fill="auto"/>
            <w:vAlign w:val="center"/>
          </w:tcPr>
          <w:p w14:paraId="5ECF2E4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起飞阶段使用brake pedal</w:t>
            </w:r>
          </w:p>
        </w:tc>
        <w:tc>
          <w:tcPr>
            <w:tcW w:w="2745" w:type="dxa"/>
            <w:tcBorders>
              <w:top w:val="nil"/>
              <w:left w:val="nil"/>
              <w:bottom w:val="single" w:sz="4" w:space="0" w:color="auto"/>
              <w:right w:val="single" w:sz="4" w:space="0" w:color="auto"/>
            </w:tcBorders>
            <w:shd w:val="clear" w:color="auto" w:fill="auto"/>
            <w:vAlign w:val="center"/>
          </w:tcPr>
          <w:p w14:paraId="4D2EA54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手轮、舵量、刹车的异常使用，双侧杆 空客</w:t>
            </w:r>
          </w:p>
        </w:tc>
      </w:tr>
      <w:tr w:rsidR="00904BA5" w14:paraId="0C236570"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0646C8D0"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64928C82"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652532D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ground</w:t>
            </w:r>
          </w:p>
        </w:tc>
        <w:tc>
          <w:tcPr>
            <w:tcW w:w="1885" w:type="dxa"/>
            <w:tcBorders>
              <w:top w:val="nil"/>
              <w:left w:val="nil"/>
              <w:bottom w:val="single" w:sz="4" w:space="0" w:color="auto"/>
              <w:right w:val="single" w:sz="4" w:space="0" w:color="auto"/>
            </w:tcBorders>
            <w:shd w:val="clear" w:color="auto" w:fill="auto"/>
            <w:vAlign w:val="center"/>
          </w:tcPr>
          <w:p w14:paraId="5F1D27B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rudder Pedal</w:t>
            </w:r>
          </w:p>
        </w:tc>
        <w:tc>
          <w:tcPr>
            <w:tcW w:w="1762" w:type="dxa"/>
            <w:tcBorders>
              <w:top w:val="nil"/>
              <w:left w:val="nil"/>
              <w:bottom w:val="single" w:sz="4" w:space="0" w:color="auto"/>
              <w:right w:val="single" w:sz="4" w:space="0" w:color="auto"/>
            </w:tcBorders>
            <w:shd w:val="clear" w:color="auto" w:fill="auto"/>
            <w:vAlign w:val="center"/>
          </w:tcPr>
          <w:p w14:paraId="7C8A8D9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低速时候使用rudder时间</w:t>
            </w:r>
          </w:p>
        </w:tc>
        <w:tc>
          <w:tcPr>
            <w:tcW w:w="2745" w:type="dxa"/>
            <w:tcBorders>
              <w:top w:val="nil"/>
              <w:left w:val="nil"/>
              <w:bottom w:val="single" w:sz="4" w:space="0" w:color="auto"/>
              <w:right w:val="single" w:sz="4" w:space="0" w:color="auto"/>
            </w:tcBorders>
            <w:shd w:val="clear" w:color="auto" w:fill="auto"/>
            <w:vAlign w:val="center"/>
          </w:tcPr>
          <w:p w14:paraId="6A66FDC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144C2751"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44F7237F"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5819A69D"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6B19A8F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52738343"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pitch_cpt</w:t>
            </w:r>
            <w:proofErr w:type="spellEnd"/>
          </w:p>
        </w:tc>
        <w:tc>
          <w:tcPr>
            <w:tcW w:w="1762" w:type="dxa"/>
            <w:tcBorders>
              <w:top w:val="nil"/>
              <w:left w:val="nil"/>
              <w:bottom w:val="single" w:sz="4" w:space="0" w:color="auto"/>
              <w:right w:val="single" w:sz="4" w:space="0" w:color="auto"/>
            </w:tcBorders>
            <w:shd w:val="clear" w:color="auto" w:fill="auto"/>
            <w:vAlign w:val="center"/>
          </w:tcPr>
          <w:p w14:paraId="347F8D7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pitch输入 顶杆</w:t>
            </w:r>
          </w:p>
        </w:tc>
        <w:tc>
          <w:tcPr>
            <w:tcW w:w="2745" w:type="dxa"/>
            <w:tcBorders>
              <w:top w:val="nil"/>
              <w:left w:val="nil"/>
              <w:bottom w:val="single" w:sz="4" w:space="0" w:color="auto"/>
              <w:right w:val="single" w:sz="4" w:space="0" w:color="auto"/>
            </w:tcBorders>
            <w:shd w:val="clear" w:color="auto" w:fill="auto"/>
            <w:vAlign w:val="center"/>
          </w:tcPr>
          <w:p w14:paraId="1C62C5D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08C01808"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488D04F9"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6504A749"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7E928BC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Takeoff / Landing</w:t>
            </w:r>
          </w:p>
        </w:tc>
        <w:tc>
          <w:tcPr>
            <w:tcW w:w="1885" w:type="dxa"/>
            <w:tcBorders>
              <w:top w:val="nil"/>
              <w:left w:val="nil"/>
              <w:bottom w:val="single" w:sz="4" w:space="0" w:color="auto"/>
              <w:right w:val="single" w:sz="4" w:space="0" w:color="auto"/>
            </w:tcBorders>
            <w:shd w:val="clear" w:color="auto" w:fill="auto"/>
            <w:vAlign w:val="center"/>
          </w:tcPr>
          <w:p w14:paraId="5708956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副翼Aileron</w:t>
            </w:r>
          </w:p>
        </w:tc>
        <w:tc>
          <w:tcPr>
            <w:tcW w:w="1762" w:type="dxa"/>
            <w:tcBorders>
              <w:top w:val="nil"/>
              <w:left w:val="nil"/>
              <w:bottom w:val="single" w:sz="4" w:space="0" w:color="auto"/>
              <w:right w:val="single" w:sz="4" w:space="0" w:color="auto"/>
            </w:tcBorders>
            <w:shd w:val="clear" w:color="auto" w:fill="auto"/>
            <w:vAlign w:val="center"/>
          </w:tcPr>
          <w:p w14:paraId="7F594B7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副翼的角度</w:t>
            </w:r>
          </w:p>
        </w:tc>
        <w:tc>
          <w:tcPr>
            <w:tcW w:w="2745" w:type="dxa"/>
            <w:tcBorders>
              <w:top w:val="nil"/>
              <w:left w:val="nil"/>
              <w:bottom w:val="single" w:sz="4" w:space="0" w:color="auto"/>
              <w:right w:val="single" w:sz="4" w:space="0" w:color="auto"/>
            </w:tcBorders>
            <w:shd w:val="clear" w:color="auto" w:fill="auto"/>
            <w:vAlign w:val="center"/>
          </w:tcPr>
          <w:p w14:paraId="1FB1F2E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5EA823BA"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4C66A068"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182483C9"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4BE06CD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ground</w:t>
            </w:r>
          </w:p>
        </w:tc>
        <w:tc>
          <w:tcPr>
            <w:tcW w:w="1885" w:type="dxa"/>
            <w:tcBorders>
              <w:top w:val="nil"/>
              <w:left w:val="nil"/>
              <w:bottom w:val="single" w:sz="4" w:space="0" w:color="auto"/>
              <w:right w:val="single" w:sz="4" w:space="0" w:color="auto"/>
            </w:tcBorders>
            <w:shd w:val="clear" w:color="auto" w:fill="auto"/>
            <w:vAlign w:val="center"/>
          </w:tcPr>
          <w:p w14:paraId="7BBD58FC"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BrakePedal</w:t>
            </w:r>
            <w:proofErr w:type="spellEnd"/>
            <w:r>
              <w:rPr>
                <w:rFonts w:ascii="宋体" w:eastAsia="宋体" w:hAnsi="宋体" w:cs="仿宋_GB2312" w:hint="eastAsia"/>
                <w:sz w:val="24"/>
                <w:szCs w:val="24"/>
              </w:rPr>
              <w:t xml:space="preserve"> L/R</w:t>
            </w:r>
          </w:p>
        </w:tc>
        <w:tc>
          <w:tcPr>
            <w:tcW w:w="1762" w:type="dxa"/>
            <w:tcBorders>
              <w:top w:val="nil"/>
              <w:left w:val="nil"/>
              <w:bottom w:val="single" w:sz="4" w:space="0" w:color="auto"/>
              <w:right w:val="single" w:sz="4" w:space="0" w:color="auto"/>
            </w:tcBorders>
            <w:shd w:val="clear" w:color="auto" w:fill="auto"/>
            <w:vAlign w:val="center"/>
          </w:tcPr>
          <w:p w14:paraId="2A0BC1A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左右刹车不一致</w:t>
            </w:r>
          </w:p>
        </w:tc>
        <w:tc>
          <w:tcPr>
            <w:tcW w:w="2745" w:type="dxa"/>
            <w:tcBorders>
              <w:top w:val="nil"/>
              <w:left w:val="nil"/>
              <w:bottom w:val="single" w:sz="4" w:space="0" w:color="auto"/>
              <w:right w:val="single" w:sz="4" w:space="0" w:color="auto"/>
            </w:tcBorders>
            <w:shd w:val="clear" w:color="auto" w:fill="auto"/>
            <w:vAlign w:val="center"/>
          </w:tcPr>
          <w:p w14:paraId="20119C5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1020E695"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736F7A26"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16ADED02"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296A1A1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6678300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v1</w:t>
            </w:r>
          </w:p>
        </w:tc>
        <w:tc>
          <w:tcPr>
            <w:tcW w:w="1762" w:type="dxa"/>
            <w:tcBorders>
              <w:top w:val="nil"/>
              <w:left w:val="nil"/>
              <w:bottom w:val="single" w:sz="4" w:space="0" w:color="auto"/>
              <w:right w:val="single" w:sz="4" w:space="0" w:color="auto"/>
            </w:tcBorders>
            <w:shd w:val="clear" w:color="auto" w:fill="auto"/>
            <w:vAlign w:val="center"/>
          </w:tcPr>
          <w:p w14:paraId="2BD6B16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RTO </w:t>
            </w:r>
            <w:proofErr w:type="spellStart"/>
            <w:r>
              <w:rPr>
                <w:rFonts w:ascii="宋体" w:eastAsia="宋体" w:hAnsi="宋体" w:cs="仿宋_GB2312" w:hint="eastAsia"/>
                <w:sz w:val="24"/>
                <w:szCs w:val="24"/>
              </w:rPr>
              <w:t>ias</w:t>
            </w:r>
            <w:proofErr w:type="spellEnd"/>
            <w:r>
              <w:rPr>
                <w:rFonts w:ascii="宋体" w:eastAsia="宋体" w:hAnsi="宋体" w:cs="仿宋_GB2312" w:hint="eastAsia"/>
                <w:sz w:val="24"/>
                <w:szCs w:val="24"/>
              </w:rPr>
              <w:t xml:space="preserve"> 是否超v1</w:t>
            </w:r>
          </w:p>
        </w:tc>
        <w:tc>
          <w:tcPr>
            <w:tcW w:w="2745" w:type="dxa"/>
            <w:tcBorders>
              <w:top w:val="nil"/>
              <w:left w:val="nil"/>
              <w:bottom w:val="single" w:sz="4" w:space="0" w:color="auto"/>
              <w:right w:val="single" w:sz="4" w:space="0" w:color="auto"/>
            </w:tcBorders>
            <w:shd w:val="clear" w:color="auto" w:fill="auto"/>
            <w:vAlign w:val="center"/>
          </w:tcPr>
          <w:p w14:paraId="66601C0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40ED4D91"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593A9D0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Crosswind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38A6C02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侧风</w:t>
            </w:r>
          </w:p>
        </w:tc>
        <w:tc>
          <w:tcPr>
            <w:tcW w:w="2557" w:type="dxa"/>
            <w:tcBorders>
              <w:top w:val="nil"/>
              <w:left w:val="nil"/>
              <w:bottom w:val="single" w:sz="4" w:space="0" w:color="auto"/>
              <w:right w:val="single" w:sz="4" w:space="0" w:color="auto"/>
            </w:tcBorders>
            <w:shd w:val="clear" w:color="auto" w:fill="auto"/>
            <w:vAlign w:val="center"/>
          </w:tcPr>
          <w:p w14:paraId="702765B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off/Approach/Landing</w:t>
            </w:r>
          </w:p>
        </w:tc>
        <w:tc>
          <w:tcPr>
            <w:tcW w:w="1885" w:type="dxa"/>
            <w:tcBorders>
              <w:top w:val="nil"/>
              <w:left w:val="nil"/>
              <w:bottom w:val="single" w:sz="4" w:space="0" w:color="auto"/>
              <w:right w:val="single" w:sz="4" w:space="0" w:color="auto"/>
            </w:tcBorders>
            <w:shd w:val="clear" w:color="auto" w:fill="auto"/>
            <w:vAlign w:val="center"/>
          </w:tcPr>
          <w:p w14:paraId="327743B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AOAL / AOAR</w:t>
            </w:r>
          </w:p>
        </w:tc>
        <w:tc>
          <w:tcPr>
            <w:tcW w:w="1762" w:type="dxa"/>
            <w:tcBorders>
              <w:top w:val="nil"/>
              <w:left w:val="nil"/>
              <w:bottom w:val="single" w:sz="4" w:space="0" w:color="auto"/>
              <w:right w:val="single" w:sz="4" w:space="0" w:color="auto"/>
            </w:tcBorders>
            <w:shd w:val="clear" w:color="auto" w:fill="auto"/>
            <w:vAlign w:val="center"/>
          </w:tcPr>
          <w:p w14:paraId="246D18D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左右迎角差值</w:t>
            </w:r>
          </w:p>
        </w:tc>
        <w:tc>
          <w:tcPr>
            <w:tcW w:w="2745" w:type="dxa"/>
            <w:tcBorders>
              <w:top w:val="nil"/>
              <w:left w:val="nil"/>
              <w:bottom w:val="single" w:sz="4" w:space="0" w:color="auto"/>
              <w:right w:val="single" w:sz="4" w:space="0" w:color="auto"/>
            </w:tcBorders>
            <w:shd w:val="clear" w:color="auto" w:fill="auto"/>
            <w:vAlign w:val="center"/>
          </w:tcPr>
          <w:p w14:paraId="085F091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6FB7848E"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6AC577B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Forward thrust asymmetry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348E584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推力不对称</w:t>
            </w:r>
          </w:p>
        </w:tc>
        <w:tc>
          <w:tcPr>
            <w:tcW w:w="2557" w:type="dxa"/>
            <w:tcBorders>
              <w:top w:val="nil"/>
              <w:left w:val="nil"/>
              <w:bottom w:val="single" w:sz="4" w:space="0" w:color="auto"/>
              <w:right w:val="single" w:sz="4" w:space="0" w:color="auto"/>
            </w:tcBorders>
            <w:shd w:val="clear" w:color="auto" w:fill="auto"/>
            <w:vAlign w:val="center"/>
          </w:tcPr>
          <w:p w14:paraId="53DCBF6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w:t>
            </w:r>
          </w:p>
        </w:tc>
        <w:tc>
          <w:tcPr>
            <w:tcW w:w="1885" w:type="dxa"/>
            <w:tcBorders>
              <w:top w:val="nil"/>
              <w:left w:val="nil"/>
              <w:bottom w:val="single" w:sz="4" w:space="0" w:color="auto"/>
              <w:right w:val="single" w:sz="4" w:space="0" w:color="auto"/>
            </w:tcBorders>
            <w:shd w:val="clear" w:color="auto" w:fill="auto"/>
            <w:vAlign w:val="center"/>
          </w:tcPr>
          <w:p w14:paraId="56A7D40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N11 N12</w:t>
            </w:r>
          </w:p>
        </w:tc>
        <w:tc>
          <w:tcPr>
            <w:tcW w:w="1762" w:type="dxa"/>
            <w:tcBorders>
              <w:top w:val="nil"/>
              <w:left w:val="nil"/>
              <w:bottom w:val="single" w:sz="4" w:space="0" w:color="auto"/>
              <w:right w:val="single" w:sz="4" w:space="0" w:color="auto"/>
            </w:tcBorders>
            <w:shd w:val="clear" w:color="auto" w:fill="auto"/>
            <w:vAlign w:val="center"/>
          </w:tcPr>
          <w:p w14:paraId="7F7E8CF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左右发转速</w:t>
            </w:r>
          </w:p>
        </w:tc>
        <w:tc>
          <w:tcPr>
            <w:tcW w:w="2745" w:type="dxa"/>
            <w:tcBorders>
              <w:top w:val="nil"/>
              <w:left w:val="nil"/>
              <w:bottom w:val="single" w:sz="4" w:space="0" w:color="auto"/>
              <w:right w:val="single" w:sz="4" w:space="0" w:color="auto"/>
            </w:tcBorders>
            <w:shd w:val="clear" w:color="auto" w:fill="auto"/>
            <w:vAlign w:val="center"/>
          </w:tcPr>
          <w:p w14:paraId="34F32AA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发动机转速</w:t>
            </w:r>
          </w:p>
        </w:tc>
      </w:tr>
      <w:tr w:rsidR="00904BA5" w14:paraId="6C0D7338" w14:textId="77777777">
        <w:trPr>
          <w:trHeight w:val="270"/>
        </w:trPr>
        <w:tc>
          <w:tcPr>
            <w:tcW w:w="2351" w:type="dxa"/>
            <w:vMerge w:val="restart"/>
            <w:tcBorders>
              <w:top w:val="nil"/>
              <w:left w:val="single" w:sz="4" w:space="0" w:color="auto"/>
              <w:bottom w:val="single" w:sz="4" w:space="0" w:color="000000"/>
              <w:right w:val="single" w:sz="4" w:space="0" w:color="auto"/>
            </w:tcBorders>
            <w:shd w:val="clear" w:color="auto" w:fill="auto"/>
            <w:vAlign w:val="center"/>
          </w:tcPr>
          <w:p w14:paraId="6E65378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Steering malfunction </w:t>
            </w:r>
            <w:r>
              <w:rPr>
                <w:rFonts w:ascii="宋体" w:eastAsia="宋体" w:hAnsi="宋体" w:cs="宋体" w:hint="eastAsia"/>
                <w:sz w:val="24"/>
                <w:szCs w:val="24"/>
              </w:rPr>
              <w:t></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3C0FAD9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手轮故障</w:t>
            </w:r>
          </w:p>
        </w:tc>
        <w:tc>
          <w:tcPr>
            <w:tcW w:w="2557" w:type="dxa"/>
            <w:tcBorders>
              <w:top w:val="nil"/>
              <w:left w:val="nil"/>
              <w:bottom w:val="single" w:sz="4" w:space="0" w:color="auto"/>
              <w:right w:val="single" w:sz="4" w:space="0" w:color="auto"/>
            </w:tcBorders>
            <w:shd w:val="clear" w:color="auto" w:fill="auto"/>
            <w:vAlign w:val="center"/>
          </w:tcPr>
          <w:p w14:paraId="4082CC8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ground</w:t>
            </w:r>
          </w:p>
        </w:tc>
        <w:tc>
          <w:tcPr>
            <w:tcW w:w="1885" w:type="dxa"/>
            <w:tcBorders>
              <w:top w:val="nil"/>
              <w:left w:val="nil"/>
              <w:bottom w:val="single" w:sz="4" w:space="0" w:color="auto"/>
              <w:right w:val="single" w:sz="4" w:space="0" w:color="auto"/>
            </w:tcBorders>
            <w:shd w:val="clear" w:color="auto" w:fill="auto"/>
            <w:vAlign w:val="center"/>
          </w:tcPr>
          <w:p w14:paraId="74ED0EA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Steering System Malfunction</w:t>
            </w:r>
          </w:p>
        </w:tc>
        <w:tc>
          <w:tcPr>
            <w:tcW w:w="1762" w:type="dxa"/>
            <w:tcBorders>
              <w:top w:val="nil"/>
              <w:left w:val="nil"/>
              <w:bottom w:val="single" w:sz="4" w:space="0" w:color="auto"/>
              <w:right w:val="single" w:sz="4" w:space="0" w:color="auto"/>
            </w:tcBorders>
            <w:shd w:val="clear" w:color="auto" w:fill="auto"/>
            <w:vAlign w:val="center"/>
          </w:tcPr>
          <w:p w14:paraId="45577AE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4811C05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719C2280"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5B0A1777"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2D330E44"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1AB71EF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ground</w:t>
            </w:r>
          </w:p>
        </w:tc>
        <w:tc>
          <w:tcPr>
            <w:tcW w:w="1885" w:type="dxa"/>
            <w:tcBorders>
              <w:top w:val="nil"/>
              <w:left w:val="nil"/>
              <w:bottom w:val="single" w:sz="4" w:space="0" w:color="auto"/>
              <w:right w:val="single" w:sz="4" w:space="0" w:color="auto"/>
            </w:tcBorders>
            <w:shd w:val="clear" w:color="auto" w:fill="auto"/>
            <w:vAlign w:val="center"/>
          </w:tcPr>
          <w:p w14:paraId="7E2BE8E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Steering Command</w:t>
            </w:r>
          </w:p>
        </w:tc>
        <w:tc>
          <w:tcPr>
            <w:tcW w:w="1762" w:type="dxa"/>
            <w:tcBorders>
              <w:top w:val="nil"/>
              <w:left w:val="nil"/>
              <w:bottom w:val="single" w:sz="4" w:space="0" w:color="auto"/>
              <w:right w:val="single" w:sz="4" w:space="0" w:color="auto"/>
            </w:tcBorders>
            <w:shd w:val="clear" w:color="auto" w:fill="auto"/>
            <w:vAlign w:val="center"/>
          </w:tcPr>
          <w:p w14:paraId="7592094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手轮输入和航向变化是否一致</w:t>
            </w:r>
          </w:p>
        </w:tc>
        <w:tc>
          <w:tcPr>
            <w:tcW w:w="2745" w:type="dxa"/>
            <w:tcBorders>
              <w:top w:val="nil"/>
              <w:left w:val="nil"/>
              <w:bottom w:val="single" w:sz="4" w:space="0" w:color="auto"/>
              <w:right w:val="single" w:sz="4" w:space="0" w:color="auto"/>
            </w:tcBorders>
            <w:shd w:val="clear" w:color="auto" w:fill="auto"/>
            <w:vAlign w:val="center"/>
          </w:tcPr>
          <w:p w14:paraId="7E7BE20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7457ECC2"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0DE48C9A"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13F2AC6A"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5FCD286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ground</w:t>
            </w:r>
          </w:p>
        </w:tc>
        <w:tc>
          <w:tcPr>
            <w:tcW w:w="1885" w:type="dxa"/>
            <w:tcBorders>
              <w:top w:val="nil"/>
              <w:left w:val="nil"/>
              <w:bottom w:val="single" w:sz="4" w:space="0" w:color="auto"/>
              <w:right w:val="single" w:sz="4" w:space="0" w:color="auto"/>
            </w:tcBorders>
            <w:shd w:val="clear" w:color="auto" w:fill="auto"/>
            <w:vAlign w:val="center"/>
          </w:tcPr>
          <w:p w14:paraId="5C933B8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三轴加速度均方根</w:t>
            </w:r>
          </w:p>
        </w:tc>
        <w:tc>
          <w:tcPr>
            <w:tcW w:w="1762" w:type="dxa"/>
            <w:tcBorders>
              <w:top w:val="nil"/>
              <w:left w:val="nil"/>
              <w:bottom w:val="single" w:sz="4" w:space="0" w:color="auto"/>
              <w:right w:val="single" w:sz="4" w:space="0" w:color="auto"/>
            </w:tcBorders>
            <w:shd w:val="clear" w:color="auto" w:fill="auto"/>
            <w:vAlign w:val="center"/>
          </w:tcPr>
          <w:p w14:paraId="1760650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加速度</w:t>
            </w:r>
          </w:p>
        </w:tc>
        <w:tc>
          <w:tcPr>
            <w:tcW w:w="2745" w:type="dxa"/>
            <w:tcBorders>
              <w:top w:val="nil"/>
              <w:left w:val="nil"/>
              <w:bottom w:val="single" w:sz="4" w:space="0" w:color="auto"/>
              <w:right w:val="single" w:sz="4" w:space="0" w:color="auto"/>
            </w:tcBorders>
            <w:shd w:val="clear" w:color="auto" w:fill="auto"/>
            <w:vAlign w:val="center"/>
          </w:tcPr>
          <w:p w14:paraId="6811222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6E5C34E9"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6C22D05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Lateral deviation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0E9EF81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跑道中线偏离</w:t>
            </w:r>
          </w:p>
        </w:tc>
        <w:tc>
          <w:tcPr>
            <w:tcW w:w="2557" w:type="dxa"/>
            <w:tcBorders>
              <w:top w:val="nil"/>
              <w:left w:val="nil"/>
              <w:bottom w:val="single" w:sz="4" w:space="0" w:color="auto"/>
              <w:right w:val="single" w:sz="4" w:space="0" w:color="auto"/>
            </w:tcBorders>
            <w:shd w:val="clear" w:color="auto" w:fill="auto"/>
            <w:vAlign w:val="center"/>
          </w:tcPr>
          <w:p w14:paraId="03A1430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 / Landing</w:t>
            </w:r>
          </w:p>
        </w:tc>
        <w:tc>
          <w:tcPr>
            <w:tcW w:w="1885" w:type="dxa"/>
            <w:tcBorders>
              <w:top w:val="nil"/>
              <w:left w:val="nil"/>
              <w:bottom w:val="single" w:sz="4" w:space="0" w:color="auto"/>
              <w:right w:val="single" w:sz="4" w:space="0" w:color="auto"/>
            </w:tcBorders>
            <w:shd w:val="clear" w:color="auto" w:fill="auto"/>
            <w:vAlign w:val="center"/>
          </w:tcPr>
          <w:p w14:paraId="5C95633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rudder Pedal</w:t>
            </w:r>
          </w:p>
        </w:tc>
        <w:tc>
          <w:tcPr>
            <w:tcW w:w="1762" w:type="dxa"/>
            <w:tcBorders>
              <w:top w:val="nil"/>
              <w:left w:val="nil"/>
              <w:bottom w:val="single" w:sz="4" w:space="0" w:color="auto"/>
              <w:right w:val="single" w:sz="4" w:space="0" w:color="auto"/>
            </w:tcBorders>
            <w:shd w:val="clear" w:color="auto" w:fill="auto"/>
            <w:vAlign w:val="center"/>
          </w:tcPr>
          <w:p w14:paraId="6A0C48F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高低速 rudder Pedal 最大角度</w:t>
            </w:r>
          </w:p>
        </w:tc>
        <w:tc>
          <w:tcPr>
            <w:tcW w:w="2745" w:type="dxa"/>
            <w:tcBorders>
              <w:top w:val="nil"/>
              <w:left w:val="nil"/>
              <w:bottom w:val="single" w:sz="4" w:space="0" w:color="auto"/>
              <w:right w:val="single" w:sz="4" w:space="0" w:color="auto"/>
            </w:tcBorders>
            <w:shd w:val="clear" w:color="auto" w:fill="auto"/>
            <w:vAlign w:val="center"/>
          </w:tcPr>
          <w:p w14:paraId="7457FB9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飞机到跑道中线的距离</w:t>
            </w:r>
          </w:p>
        </w:tc>
      </w:tr>
      <w:tr w:rsidR="00904BA5" w14:paraId="17131532"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6266B31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Reverse thrust asymmetry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18F29C6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反推不一致</w:t>
            </w:r>
          </w:p>
        </w:tc>
        <w:tc>
          <w:tcPr>
            <w:tcW w:w="2557" w:type="dxa"/>
            <w:tcBorders>
              <w:top w:val="nil"/>
              <w:left w:val="nil"/>
              <w:bottom w:val="single" w:sz="4" w:space="0" w:color="auto"/>
              <w:right w:val="single" w:sz="4" w:space="0" w:color="auto"/>
            </w:tcBorders>
            <w:shd w:val="clear" w:color="auto" w:fill="auto"/>
            <w:vAlign w:val="center"/>
          </w:tcPr>
          <w:p w14:paraId="2E67FE9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RTO / Landing</w:t>
            </w:r>
          </w:p>
        </w:tc>
        <w:tc>
          <w:tcPr>
            <w:tcW w:w="1885" w:type="dxa"/>
            <w:tcBorders>
              <w:top w:val="nil"/>
              <w:left w:val="nil"/>
              <w:bottom w:val="single" w:sz="4" w:space="0" w:color="auto"/>
              <w:right w:val="single" w:sz="4" w:space="0" w:color="auto"/>
            </w:tcBorders>
            <w:shd w:val="clear" w:color="auto" w:fill="auto"/>
            <w:vAlign w:val="center"/>
          </w:tcPr>
          <w:p w14:paraId="669E4CB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N11 N12</w:t>
            </w:r>
          </w:p>
        </w:tc>
        <w:tc>
          <w:tcPr>
            <w:tcW w:w="1762" w:type="dxa"/>
            <w:tcBorders>
              <w:top w:val="nil"/>
              <w:left w:val="nil"/>
              <w:bottom w:val="single" w:sz="4" w:space="0" w:color="auto"/>
              <w:right w:val="single" w:sz="4" w:space="0" w:color="auto"/>
            </w:tcBorders>
            <w:shd w:val="clear" w:color="auto" w:fill="auto"/>
            <w:vAlign w:val="center"/>
          </w:tcPr>
          <w:p w14:paraId="61F1868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反推左右发不一致</w:t>
            </w:r>
          </w:p>
        </w:tc>
        <w:tc>
          <w:tcPr>
            <w:tcW w:w="2745" w:type="dxa"/>
            <w:tcBorders>
              <w:top w:val="nil"/>
              <w:left w:val="nil"/>
              <w:bottom w:val="single" w:sz="4" w:space="0" w:color="auto"/>
              <w:right w:val="single" w:sz="4" w:space="0" w:color="auto"/>
            </w:tcBorders>
            <w:shd w:val="clear" w:color="auto" w:fill="auto"/>
            <w:vAlign w:val="center"/>
          </w:tcPr>
          <w:p w14:paraId="09C2F3E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油门</w:t>
            </w:r>
            <w:proofErr w:type="gramStart"/>
            <w:r>
              <w:rPr>
                <w:rFonts w:ascii="宋体" w:eastAsia="宋体" w:hAnsi="宋体" w:cs="仿宋_GB2312" w:hint="eastAsia"/>
                <w:sz w:val="24"/>
                <w:szCs w:val="24"/>
              </w:rPr>
              <w:t>杆角度</w:t>
            </w:r>
            <w:proofErr w:type="gramEnd"/>
          </w:p>
        </w:tc>
      </w:tr>
      <w:tr w:rsidR="00904BA5" w14:paraId="41DB1456"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5220EED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Braking asymmetry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54767E9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刹车不一致</w:t>
            </w:r>
          </w:p>
        </w:tc>
        <w:tc>
          <w:tcPr>
            <w:tcW w:w="2557" w:type="dxa"/>
            <w:tcBorders>
              <w:top w:val="nil"/>
              <w:left w:val="nil"/>
              <w:bottom w:val="single" w:sz="4" w:space="0" w:color="auto"/>
              <w:right w:val="single" w:sz="4" w:space="0" w:color="auto"/>
            </w:tcBorders>
            <w:shd w:val="clear" w:color="auto" w:fill="auto"/>
            <w:vAlign w:val="center"/>
          </w:tcPr>
          <w:p w14:paraId="60E48A8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RTO / Landing</w:t>
            </w:r>
          </w:p>
        </w:tc>
        <w:tc>
          <w:tcPr>
            <w:tcW w:w="1885" w:type="dxa"/>
            <w:tcBorders>
              <w:top w:val="nil"/>
              <w:left w:val="nil"/>
              <w:bottom w:val="single" w:sz="4" w:space="0" w:color="auto"/>
              <w:right w:val="single" w:sz="4" w:space="0" w:color="auto"/>
            </w:tcBorders>
            <w:shd w:val="clear" w:color="auto" w:fill="auto"/>
            <w:vAlign w:val="center"/>
          </w:tcPr>
          <w:p w14:paraId="3AA3450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Brake (*) Pressure</w:t>
            </w:r>
          </w:p>
        </w:tc>
        <w:tc>
          <w:tcPr>
            <w:tcW w:w="1762" w:type="dxa"/>
            <w:tcBorders>
              <w:top w:val="nil"/>
              <w:left w:val="nil"/>
              <w:bottom w:val="single" w:sz="4" w:space="0" w:color="auto"/>
              <w:right w:val="single" w:sz="4" w:space="0" w:color="auto"/>
            </w:tcBorders>
            <w:shd w:val="clear" w:color="auto" w:fill="auto"/>
            <w:vAlign w:val="center"/>
          </w:tcPr>
          <w:p w14:paraId="249C955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左右刹车压力不一致</w:t>
            </w:r>
          </w:p>
        </w:tc>
        <w:tc>
          <w:tcPr>
            <w:tcW w:w="2745" w:type="dxa"/>
            <w:tcBorders>
              <w:top w:val="nil"/>
              <w:left w:val="nil"/>
              <w:bottom w:val="single" w:sz="4" w:space="0" w:color="auto"/>
              <w:right w:val="single" w:sz="4" w:space="0" w:color="auto"/>
            </w:tcBorders>
            <w:shd w:val="clear" w:color="auto" w:fill="auto"/>
            <w:vAlign w:val="center"/>
          </w:tcPr>
          <w:p w14:paraId="2619ABA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刹车压力</w:t>
            </w:r>
          </w:p>
        </w:tc>
      </w:tr>
      <w:tr w:rsidR="00904BA5" w14:paraId="5A0C7395"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0CA80BF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Poor visibility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25DF218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可视条件差</w:t>
            </w:r>
          </w:p>
        </w:tc>
        <w:tc>
          <w:tcPr>
            <w:tcW w:w="2557" w:type="dxa"/>
            <w:tcBorders>
              <w:top w:val="nil"/>
              <w:left w:val="nil"/>
              <w:bottom w:val="single" w:sz="4" w:space="0" w:color="auto"/>
              <w:right w:val="single" w:sz="4" w:space="0" w:color="auto"/>
            </w:tcBorders>
            <w:shd w:val="clear" w:color="auto" w:fill="auto"/>
            <w:vAlign w:val="center"/>
          </w:tcPr>
          <w:p w14:paraId="7C16E18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14D6166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7426A06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08E526C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气象数据、白天晚上、跑道灯光，需融合其他</w:t>
            </w:r>
            <w:r>
              <w:rPr>
                <w:rFonts w:ascii="宋体" w:eastAsia="宋体" w:hAnsi="宋体" w:cs="仿宋_GB2312" w:hint="eastAsia"/>
                <w:sz w:val="24"/>
                <w:szCs w:val="24"/>
              </w:rPr>
              <w:lastRenderedPageBreak/>
              <w:t>数据</w:t>
            </w:r>
          </w:p>
        </w:tc>
      </w:tr>
      <w:tr w:rsidR="00904BA5" w14:paraId="022CCDA5"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2ABB012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lastRenderedPageBreak/>
              <w:t xml:space="preserve">Tailwind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63292AA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顺风</w:t>
            </w:r>
          </w:p>
        </w:tc>
        <w:tc>
          <w:tcPr>
            <w:tcW w:w="2557" w:type="dxa"/>
            <w:tcBorders>
              <w:top w:val="nil"/>
              <w:left w:val="nil"/>
              <w:bottom w:val="single" w:sz="4" w:space="0" w:color="auto"/>
              <w:right w:val="single" w:sz="4" w:space="0" w:color="auto"/>
            </w:tcBorders>
            <w:shd w:val="clear" w:color="auto" w:fill="auto"/>
            <w:vAlign w:val="center"/>
          </w:tcPr>
          <w:p w14:paraId="3D5767C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Take off/Approach/Landing</w:t>
            </w:r>
          </w:p>
        </w:tc>
        <w:tc>
          <w:tcPr>
            <w:tcW w:w="1885" w:type="dxa"/>
            <w:tcBorders>
              <w:top w:val="nil"/>
              <w:left w:val="nil"/>
              <w:bottom w:val="single" w:sz="4" w:space="0" w:color="auto"/>
              <w:right w:val="single" w:sz="4" w:space="0" w:color="auto"/>
            </w:tcBorders>
            <w:shd w:val="clear" w:color="auto" w:fill="auto"/>
            <w:vAlign w:val="center"/>
          </w:tcPr>
          <w:p w14:paraId="5D34D57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tailwind</w:t>
            </w:r>
          </w:p>
        </w:tc>
        <w:tc>
          <w:tcPr>
            <w:tcW w:w="1762" w:type="dxa"/>
            <w:tcBorders>
              <w:top w:val="nil"/>
              <w:left w:val="nil"/>
              <w:bottom w:val="single" w:sz="4" w:space="0" w:color="auto"/>
              <w:right w:val="single" w:sz="4" w:space="0" w:color="auto"/>
            </w:tcBorders>
            <w:shd w:val="clear" w:color="auto" w:fill="auto"/>
            <w:vAlign w:val="center"/>
          </w:tcPr>
          <w:p w14:paraId="4EEF365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4A03785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03AC09B1" w14:textId="77777777">
        <w:trPr>
          <w:trHeight w:val="270"/>
        </w:trPr>
        <w:tc>
          <w:tcPr>
            <w:tcW w:w="2351" w:type="dxa"/>
            <w:vMerge w:val="restart"/>
            <w:tcBorders>
              <w:top w:val="nil"/>
              <w:left w:val="single" w:sz="4" w:space="0" w:color="auto"/>
              <w:bottom w:val="single" w:sz="4" w:space="0" w:color="000000"/>
              <w:right w:val="single" w:sz="4" w:space="0" w:color="auto"/>
            </w:tcBorders>
            <w:shd w:val="clear" w:color="auto" w:fill="auto"/>
            <w:vAlign w:val="center"/>
          </w:tcPr>
          <w:p w14:paraId="0BD9E83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Excessive engine power </w:t>
            </w:r>
            <w:r>
              <w:rPr>
                <w:rFonts w:ascii="宋体" w:eastAsia="宋体" w:hAnsi="宋体" w:cs="宋体" w:hint="eastAsia"/>
                <w:sz w:val="24"/>
                <w:szCs w:val="24"/>
              </w:rPr>
              <w:t></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41AE657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引擎功率</w:t>
            </w:r>
          </w:p>
        </w:tc>
        <w:tc>
          <w:tcPr>
            <w:tcW w:w="2557" w:type="dxa"/>
            <w:tcBorders>
              <w:top w:val="nil"/>
              <w:left w:val="nil"/>
              <w:bottom w:val="single" w:sz="4" w:space="0" w:color="auto"/>
              <w:right w:val="single" w:sz="4" w:space="0" w:color="auto"/>
            </w:tcBorders>
            <w:shd w:val="clear" w:color="auto" w:fill="auto"/>
            <w:vAlign w:val="center"/>
          </w:tcPr>
          <w:p w14:paraId="5A767A4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Touch Down</w:t>
            </w:r>
          </w:p>
        </w:tc>
        <w:tc>
          <w:tcPr>
            <w:tcW w:w="1885" w:type="dxa"/>
            <w:tcBorders>
              <w:top w:val="nil"/>
              <w:left w:val="nil"/>
              <w:bottom w:val="single" w:sz="4" w:space="0" w:color="auto"/>
              <w:right w:val="single" w:sz="4" w:space="0" w:color="auto"/>
            </w:tcBorders>
            <w:shd w:val="clear" w:color="auto" w:fill="auto"/>
            <w:vAlign w:val="center"/>
          </w:tcPr>
          <w:p w14:paraId="0E3CF4D8" w14:textId="77777777" w:rsidR="00904BA5" w:rsidRDefault="003648FA">
            <w:pPr>
              <w:jc w:val="left"/>
              <w:rPr>
                <w:rFonts w:ascii="宋体" w:eastAsia="宋体" w:hAnsi="宋体" w:cs="仿宋_GB2312" w:hint="eastAsia"/>
                <w:sz w:val="24"/>
                <w:szCs w:val="24"/>
              </w:rPr>
            </w:pPr>
            <w:proofErr w:type="spellStart"/>
            <w:r>
              <w:rPr>
                <w:rFonts w:ascii="宋体" w:eastAsia="宋体" w:hAnsi="宋体" w:cs="仿宋_GB2312" w:hint="eastAsia"/>
                <w:sz w:val="24"/>
                <w:szCs w:val="24"/>
              </w:rPr>
              <w:t>Vtd</w:t>
            </w:r>
            <w:proofErr w:type="spellEnd"/>
          </w:p>
        </w:tc>
        <w:tc>
          <w:tcPr>
            <w:tcW w:w="1762" w:type="dxa"/>
            <w:tcBorders>
              <w:top w:val="nil"/>
              <w:left w:val="nil"/>
              <w:bottom w:val="single" w:sz="4" w:space="0" w:color="auto"/>
              <w:right w:val="single" w:sz="4" w:space="0" w:color="auto"/>
            </w:tcBorders>
            <w:shd w:val="clear" w:color="auto" w:fill="auto"/>
            <w:vAlign w:val="center"/>
          </w:tcPr>
          <w:p w14:paraId="5389C52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接地速度</w:t>
            </w:r>
          </w:p>
        </w:tc>
        <w:tc>
          <w:tcPr>
            <w:tcW w:w="2745" w:type="dxa"/>
            <w:tcBorders>
              <w:top w:val="nil"/>
              <w:left w:val="nil"/>
              <w:bottom w:val="single" w:sz="4" w:space="0" w:color="auto"/>
              <w:right w:val="single" w:sz="4" w:space="0" w:color="auto"/>
            </w:tcBorders>
            <w:shd w:val="clear" w:color="auto" w:fill="auto"/>
            <w:vAlign w:val="center"/>
          </w:tcPr>
          <w:p w14:paraId="675D5C5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接地后发动机转速异常</w:t>
            </w:r>
          </w:p>
        </w:tc>
      </w:tr>
      <w:tr w:rsidR="00904BA5" w14:paraId="61D6AF16"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79FC727C"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64C0FF2C"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5B0A2C3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Touch Down</w:t>
            </w:r>
          </w:p>
        </w:tc>
        <w:tc>
          <w:tcPr>
            <w:tcW w:w="1885" w:type="dxa"/>
            <w:tcBorders>
              <w:top w:val="nil"/>
              <w:left w:val="nil"/>
              <w:bottom w:val="single" w:sz="4" w:space="0" w:color="auto"/>
              <w:right w:val="single" w:sz="4" w:space="0" w:color="auto"/>
            </w:tcBorders>
            <w:shd w:val="clear" w:color="auto" w:fill="auto"/>
            <w:vAlign w:val="center"/>
          </w:tcPr>
          <w:p w14:paraId="304E8BF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TLA</w:t>
            </w:r>
          </w:p>
        </w:tc>
        <w:tc>
          <w:tcPr>
            <w:tcW w:w="1762" w:type="dxa"/>
            <w:tcBorders>
              <w:top w:val="nil"/>
              <w:left w:val="nil"/>
              <w:bottom w:val="single" w:sz="4" w:space="0" w:color="auto"/>
              <w:right w:val="single" w:sz="4" w:space="0" w:color="auto"/>
            </w:tcBorders>
            <w:shd w:val="clear" w:color="auto" w:fill="auto"/>
            <w:vAlign w:val="center"/>
          </w:tcPr>
          <w:p w14:paraId="505CBB6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接地时油门位置</w:t>
            </w:r>
          </w:p>
        </w:tc>
        <w:tc>
          <w:tcPr>
            <w:tcW w:w="2745" w:type="dxa"/>
            <w:tcBorders>
              <w:top w:val="nil"/>
              <w:left w:val="nil"/>
              <w:bottom w:val="single" w:sz="4" w:space="0" w:color="auto"/>
              <w:right w:val="single" w:sz="4" w:space="0" w:color="auto"/>
            </w:tcBorders>
            <w:shd w:val="clear" w:color="auto" w:fill="auto"/>
            <w:vAlign w:val="center"/>
          </w:tcPr>
          <w:p w14:paraId="108F3AF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00ED69D7" w14:textId="77777777">
        <w:trPr>
          <w:trHeight w:val="270"/>
        </w:trPr>
        <w:tc>
          <w:tcPr>
            <w:tcW w:w="2351" w:type="dxa"/>
            <w:vMerge/>
            <w:tcBorders>
              <w:top w:val="nil"/>
              <w:left w:val="single" w:sz="4" w:space="0" w:color="auto"/>
              <w:bottom w:val="single" w:sz="4" w:space="0" w:color="000000"/>
              <w:right w:val="single" w:sz="4" w:space="0" w:color="auto"/>
            </w:tcBorders>
            <w:vAlign w:val="center"/>
          </w:tcPr>
          <w:p w14:paraId="0407BB28"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37A3B10B"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1DCBBFB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Touch Down</w:t>
            </w:r>
          </w:p>
        </w:tc>
        <w:tc>
          <w:tcPr>
            <w:tcW w:w="1885" w:type="dxa"/>
            <w:tcBorders>
              <w:top w:val="nil"/>
              <w:left w:val="nil"/>
              <w:bottom w:val="single" w:sz="4" w:space="0" w:color="auto"/>
              <w:right w:val="single" w:sz="4" w:space="0" w:color="auto"/>
            </w:tcBorders>
            <w:shd w:val="clear" w:color="auto" w:fill="auto"/>
            <w:vAlign w:val="center"/>
          </w:tcPr>
          <w:p w14:paraId="2C86F60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5099FC0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对准跑道后，开反推</w:t>
            </w:r>
          </w:p>
        </w:tc>
        <w:tc>
          <w:tcPr>
            <w:tcW w:w="2745" w:type="dxa"/>
            <w:tcBorders>
              <w:top w:val="nil"/>
              <w:left w:val="nil"/>
              <w:bottom w:val="single" w:sz="4" w:space="0" w:color="auto"/>
              <w:right w:val="single" w:sz="4" w:space="0" w:color="auto"/>
            </w:tcBorders>
            <w:shd w:val="clear" w:color="auto" w:fill="auto"/>
            <w:vAlign w:val="center"/>
          </w:tcPr>
          <w:p w14:paraId="3E66984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250F3548"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2F02027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Unstable approach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7B268E1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不稳定进近</w:t>
            </w:r>
          </w:p>
        </w:tc>
        <w:tc>
          <w:tcPr>
            <w:tcW w:w="2557" w:type="dxa"/>
            <w:tcBorders>
              <w:top w:val="nil"/>
              <w:left w:val="nil"/>
              <w:bottom w:val="single" w:sz="4" w:space="0" w:color="auto"/>
              <w:right w:val="single" w:sz="4" w:space="0" w:color="auto"/>
            </w:tcBorders>
            <w:shd w:val="clear" w:color="auto" w:fill="auto"/>
            <w:vAlign w:val="center"/>
          </w:tcPr>
          <w:p w14:paraId="1126DAE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1AA94CA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6BEE6FF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354B4E7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0F47596D"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537BC82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High energy over threshold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4EBA2E1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跑道入口能量</w:t>
            </w:r>
          </w:p>
        </w:tc>
        <w:tc>
          <w:tcPr>
            <w:tcW w:w="2557" w:type="dxa"/>
            <w:tcBorders>
              <w:top w:val="nil"/>
              <w:left w:val="nil"/>
              <w:bottom w:val="single" w:sz="4" w:space="0" w:color="auto"/>
              <w:right w:val="single" w:sz="4" w:space="0" w:color="auto"/>
            </w:tcBorders>
            <w:shd w:val="clear" w:color="auto" w:fill="auto"/>
            <w:vAlign w:val="center"/>
          </w:tcPr>
          <w:p w14:paraId="57875C2F"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Landing</w:t>
            </w:r>
          </w:p>
        </w:tc>
        <w:tc>
          <w:tcPr>
            <w:tcW w:w="1885" w:type="dxa"/>
            <w:tcBorders>
              <w:top w:val="nil"/>
              <w:left w:val="nil"/>
              <w:bottom w:val="single" w:sz="4" w:space="0" w:color="auto"/>
              <w:right w:val="single" w:sz="4" w:space="0" w:color="auto"/>
            </w:tcBorders>
            <w:shd w:val="clear" w:color="auto" w:fill="auto"/>
            <w:vAlign w:val="center"/>
          </w:tcPr>
          <w:p w14:paraId="7EE84E8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height </w:t>
            </w:r>
            <w:proofErr w:type="spellStart"/>
            <w:r>
              <w:rPr>
                <w:rFonts w:ascii="宋体" w:eastAsia="宋体" w:hAnsi="宋体" w:cs="仿宋_GB2312" w:hint="eastAsia"/>
                <w:sz w:val="24"/>
                <w:szCs w:val="24"/>
              </w:rPr>
              <w:t>ias</w:t>
            </w:r>
            <w:proofErr w:type="spellEnd"/>
          </w:p>
        </w:tc>
        <w:tc>
          <w:tcPr>
            <w:tcW w:w="1762" w:type="dxa"/>
            <w:tcBorders>
              <w:top w:val="nil"/>
              <w:left w:val="nil"/>
              <w:bottom w:val="single" w:sz="4" w:space="0" w:color="auto"/>
              <w:right w:val="single" w:sz="4" w:space="0" w:color="auto"/>
            </w:tcBorders>
            <w:shd w:val="clear" w:color="auto" w:fill="auto"/>
            <w:vAlign w:val="center"/>
          </w:tcPr>
          <w:p w14:paraId="3118F6D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过跑道口的高度和速度</w:t>
            </w:r>
          </w:p>
        </w:tc>
        <w:tc>
          <w:tcPr>
            <w:tcW w:w="2745" w:type="dxa"/>
            <w:tcBorders>
              <w:top w:val="nil"/>
              <w:left w:val="nil"/>
              <w:bottom w:val="single" w:sz="4" w:space="0" w:color="auto"/>
              <w:right w:val="single" w:sz="4" w:space="0" w:color="auto"/>
            </w:tcBorders>
            <w:shd w:val="clear" w:color="auto" w:fill="auto"/>
            <w:vAlign w:val="center"/>
          </w:tcPr>
          <w:p w14:paraId="25C19A4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跑道入口的高度、空速、地速</w:t>
            </w:r>
          </w:p>
        </w:tc>
      </w:tr>
      <w:tr w:rsidR="00904BA5" w14:paraId="668617FE"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3F3E6BB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Long flare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58B6F909" w14:textId="77777777" w:rsidR="00904BA5" w:rsidRDefault="003648FA">
            <w:pPr>
              <w:jc w:val="left"/>
              <w:rPr>
                <w:rFonts w:ascii="宋体" w:eastAsia="宋体" w:hAnsi="宋体" w:cs="仿宋_GB2312" w:hint="eastAsia"/>
                <w:sz w:val="24"/>
                <w:szCs w:val="24"/>
              </w:rPr>
            </w:pPr>
            <w:proofErr w:type="gramStart"/>
            <w:r>
              <w:rPr>
                <w:rFonts w:ascii="宋体" w:eastAsia="宋体" w:hAnsi="宋体" w:cs="仿宋_GB2312" w:hint="eastAsia"/>
                <w:sz w:val="24"/>
                <w:szCs w:val="24"/>
              </w:rPr>
              <w:t>平飘距离</w:t>
            </w:r>
            <w:proofErr w:type="gramEnd"/>
          </w:p>
        </w:tc>
        <w:tc>
          <w:tcPr>
            <w:tcW w:w="2557" w:type="dxa"/>
            <w:tcBorders>
              <w:top w:val="nil"/>
              <w:left w:val="nil"/>
              <w:bottom w:val="single" w:sz="4" w:space="0" w:color="auto"/>
              <w:right w:val="single" w:sz="4" w:space="0" w:color="auto"/>
            </w:tcBorders>
            <w:shd w:val="clear" w:color="auto" w:fill="auto"/>
            <w:vAlign w:val="center"/>
          </w:tcPr>
          <w:p w14:paraId="7E7CB8E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11CDEEE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2451DE8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50英尺到接地时间</w:t>
            </w:r>
          </w:p>
        </w:tc>
        <w:tc>
          <w:tcPr>
            <w:tcW w:w="2745" w:type="dxa"/>
            <w:tcBorders>
              <w:top w:val="nil"/>
              <w:left w:val="nil"/>
              <w:bottom w:val="single" w:sz="4" w:space="0" w:color="auto"/>
              <w:right w:val="single" w:sz="4" w:space="0" w:color="auto"/>
            </w:tcBorders>
            <w:shd w:val="clear" w:color="auto" w:fill="auto"/>
            <w:vAlign w:val="center"/>
          </w:tcPr>
          <w:p w14:paraId="73D2514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拉平到接地</w:t>
            </w:r>
          </w:p>
        </w:tc>
      </w:tr>
      <w:tr w:rsidR="00904BA5" w14:paraId="4D9AF392"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4153527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Deep landing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348EE43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跑道入口到接地</w:t>
            </w:r>
          </w:p>
        </w:tc>
        <w:tc>
          <w:tcPr>
            <w:tcW w:w="2557" w:type="dxa"/>
            <w:tcBorders>
              <w:top w:val="nil"/>
              <w:left w:val="nil"/>
              <w:bottom w:val="single" w:sz="4" w:space="0" w:color="auto"/>
              <w:right w:val="single" w:sz="4" w:space="0" w:color="auto"/>
            </w:tcBorders>
            <w:shd w:val="clear" w:color="auto" w:fill="auto"/>
            <w:vAlign w:val="center"/>
          </w:tcPr>
          <w:p w14:paraId="68D4DA2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48C3014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7C14260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跑道口到接地距离</w:t>
            </w:r>
          </w:p>
        </w:tc>
        <w:tc>
          <w:tcPr>
            <w:tcW w:w="2745" w:type="dxa"/>
            <w:tcBorders>
              <w:top w:val="nil"/>
              <w:left w:val="nil"/>
              <w:bottom w:val="single" w:sz="4" w:space="0" w:color="auto"/>
              <w:right w:val="single" w:sz="4" w:space="0" w:color="auto"/>
            </w:tcBorders>
            <w:shd w:val="clear" w:color="auto" w:fill="auto"/>
            <w:vAlign w:val="center"/>
          </w:tcPr>
          <w:p w14:paraId="2C04C23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50英尺道接地距离</w:t>
            </w:r>
          </w:p>
        </w:tc>
      </w:tr>
      <w:tr w:rsidR="00904BA5" w14:paraId="0360540B" w14:textId="77777777">
        <w:trPr>
          <w:trHeight w:val="270"/>
        </w:trPr>
        <w:tc>
          <w:tcPr>
            <w:tcW w:w="2351" w:type="dxa"/>
            <w:vMerge w:val="restart"/>
            <w:tcBorders>
              <w:top w:val="nil"/>
              <w:left w:val="nil"/>
              <w:bottom w:val="single" w:sz="4" w:space="0" w:color="000000"/>
              <w:right w:val="single" w:sz="4" w:space="0" w:color="auto"/>
            </w:tcBorders>
            <w:shd w:val="clear" w:color="auto" w:fill="auto"/>
            <w:vAlign w:val="center"/>
          </w:tcPr>
          <w:p w14:paraId="4C7F081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Abnormal runway contact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p>
        </w:tc>
        <w:tc>
          <w:tcPr>
            <w:tcW w:w="2648" w:type="dxa"/>
            <w:vMerge w:val="restart"/>
            <w:tcBorders>
              <w:top w:val="nil"/>
              <w:left w:val="single" w:sz="4" w:space="0" w:color="auto"/>
              <w:bottom w:val="single" w:sz="4" w:space="0" w:color="000000"/>
              <w:right w:val="single" w:sz="4" w:space="0" w:color="auto"/>
            </w:tcBorders>
            <w:shd w:val="clear" w:color="auto" w:fill="auto"/>
            <w:vAlign w:val="center"/>
          </w:tcPr>
          <w:p w14:paraId="40667BA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异常接地（接地弹跳、擦机尾、擦翼尖）</w:t>
            </w:r>
          </w:p>
        </w:tc>
        <w:tc>
          <w:tcPr>
            <w:tcW w:w="2557" w:type="dxa"/>
            <w:tcBorders>
              <w:top w:val="nil"/>
              <w:left w:val="nil"/>
              <w:bottom w:val="single" w:sz="4" w:space="0" w:color="auto"/>
              <w:right w:val="single" w:sz="4" w:space="0" w:color="auto"/>
            </w:tcBorders>
            <w:shd w:val="clear" w:color="auto" w:fill="auto"/>
            <w:vAlign w:val="center"/>
          </w:tcPr>
          <w:p w14:paraId="36A3787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Landing</w:t>
            </w:r>
          </w:p>
        </w:tc>
        <w:tc>
          <w:tcPr>
            <w:tcW w:w="1885" w:type="dxa"/>
            <w:tcBorders>
              <w:top w:val="nil"/>
              <w:left w:val="nil"/>
              <w:bottom w:val="single" w:sz="4" w:space="0" w:color="auto"/>
              <w:right w:val="single" w:sz="4" w:space="0" w:color="auto"/>
            </w:tcBorders>
            <w:shd w:val="clear" w:color="auto" w:fill="auto"/>
            <w:vAlign w:val="center"/>
          </w:tcPr>
          <w:p w14:paraId="38510DD3"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roll</w:t>
            </w:r>
          </w:p>
        </w:tc>
        <w:tc>
          <w:tcPr>
            <w:tcW w:w="1762" w:type="dxa"/>
            <w:tcBorders>
              <w:top w:val="nil"/>
              <w:left w:val="nil"/>
              <w:bottom w:val="single" w:sz="4" w:space="0" w:color="auto"/>
              <w:right w:val="single" w:sz="4" w:space="0" w:color="auto"/>
            </w:tcBorders>
            <w:shd w:val="clear" w:color="auto" w:fill="auto"/>
            <w:vAlign w:val="center"/>
          </w:tcPr>
          <w:p w14:paraId="188C320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接地附近的坡度</w:t>
            </w:r>
          </w:p>
        </w:tc>
        <w:tc>
          <w:tcPr>
            <w:tcW w:w="2745" w:type="dxa"/>
            <w:tcBorders>
              <w:top w:val="nil"/>
              <w:left w:val="nil"/>
              <w:bottom w:val="single" w:sz="4" w:space="0" w:color="auto"/>
              <w:right w:val="single" w:sz="4" w:space="0" w:color="auto"/>
            </w:tcBorders>
            <w:shd w:val="clear" w:color="auto" w:fill="auto"/>
            <w:vAlign w:val="center"/>
          </w:tcPr>
          <w:p w14:paraId="55679F8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俯仰、坡度、空地开关状态</w:t>
            </w:r>
          </w:p>
        </w:tc>
      </w:tr>
      <w:tr w:rsidR="00904BA5" w14:paraId="332E36BB" w14:textId="77777777">
        <w:trPr>
          <w:trHeight w:val="270"/>
        </w:trPr>
        <w:tc>
          <w:tcPr>
            <w:tcW w:w="2351" w:type="dxa"/>
            <w:vMerge/>
            <w:tcBorders>
              <w:top w:val="nil"/>
              <w:left w:val="nil"/>
              <w:bottom w:val="single" w:sz="4" w:space="0" w:color="000000"/>
              <w:right w:val="single" w:sz="4" w:space="0" w:color="auto"/>
            </w:tcBorders>
            <w:vAlign w:val="center"/>
          </w:tcPr>
          <w:p w14:paraId="2184D47C"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7FD84C25"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27EE230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Landing</w:t>
            </w:r>
          </w:p>
        </w:tc>
        <w:tc>
          <w:tcPr>
            <w:tcW w:w="1885" w:type="dxa"/>
            <w:tcBorders>
              <w:top w:val="nil"/>
              <w:left w:val="nil"/>
              <w:bottom w:val="single" w:sz="4" w:space="0" w:color="auto"/>
              <w:right w:val="single" w:sz="4" w:space="0" w:color="auto"/>
            </w:tcBorders>
            <w:shd w:val="clear" w:color="auto" w:fill="auto"/>
            <w:vAlign w:val="center"/>
          </w:tcPr>
          <w:p w14:paraId="75C17EB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空地开关</w:t>
            </w:r>
          </w:p>
        </w:tc>
        <w:tc>
          <w:tcPr>
            <w:tcW w:w="1762" w:type="dxa"/>
            <w:tcBorders>
              <w:top w:val="nil"/>
              <w:left w:val="nil"/>
              <w:bottom w:val="single" w:sz="4" w:space="0" w:color="auto"/>
              <w:right w:val="single" w:sz="4" w:space="0" w:color="auto"/>
            </w:tcBorders>
            <w:shd w:val="clear" w:color="auto" w:fill="auto"/>
            <w:vAlign w:val="center"/>
          </w:tcPr>
          <w:p w14:paraId="1B26B91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AIR-&gt;GROUND 次数</w:t>
            </w:r>
          </w:p>
        </w:tc>
        <w:tc>
          <w:tcPr>
            <w:tcW w:w="2745" w:type="dxa"/>
            <w:tcBorders>
              <w:top w:val="nil"/>
              <w:left w:val="nil"/>
              <w:bottom w:val="single" w:sz="4" w:space="0" w:color="auto"/>
              <w:right w:val="single" w:sz="4" w:space="0" w:color="auto"/>
            </w:tcBorders>
            <w:shd w:val="clear" w:color="auto" w:fill="auto"/>
            <w:vAlign w:val="center"/>
          </w:tcPr>
          <w:p w14:paraId="3796E72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07A1A48A" w14:textId="77777777">
        <w:trPr>
          <w:trHeight w:val="270"/>
        </w:trPr>
        <w:tc>
          <w:tcPr>
            <w:tcW w:w="2351" w:type="dxa"/>
            <w:vMerge/>
            <w:tcBorders>
              <w:top w:val="nil"/>
              <w:left w:val="nil"/>
              <w:bottom w:val="single" w:sz="4" w:space="0" w:color="000000"/>
              <w:right w:val="single" w:sz="4" w:space="0" w:color="auto"/>
            </w:tcBorders>
            <w:vAlign w:val="center"/>
          </w:tcPr>
          <w:p w14:paraId="0EF677EE"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2063B0B1"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2B7E37D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Landing</w:t>
            </w:r>
          </w:p>
        </w:tc>
        <w:tc>
          <w:tcPr>
            <w:tcW w:w="1885" w:type="dxa"/>
            <w:tcBorders>
              <w:top w:val="nil"/>
              <w:left w:val="nil"/>
              <w:bottom w:val="single" w:sz="4" w:space="0" w:color="auto"/>
              <w:right w:val="single" w:sz="4" w:space="0" w:color="auto"/>
            </w:tcBorders>
            <w:shd w:val="clear" w:color="auto" w:fill="auto"/>
            <w:vAlign w:val="center"/>
          </w:tcPr>
          <w:p w14:paraId="2431F0A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IVV</w:t>
            </w:r>
          </w:p>
        </w:tc>
        <w:tc>
          <w:tcPr>
            <w:tcW w:w="1762" w:type="dxa"/>
            <w:tcBorders>
              <w:top w:val="nil"/>
              <w:left w:val="nil"/>
              <w:bottom w:val="single" w:sz="4" w:space="0" w:color="auto"/>
              <w:right w:val="single" w:sz="4" w:space="0" w:color="auto"/>
            </w:tcBorders>
            <w:shd w:val="clear" w:color="auto" w:fill="auto"/>
            <w:vAlign w:val="center"/>
          </w:tcPr>
          <w:p w14:paraId="2AEA0891"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接地附近的下降率</w:t>
            </w:r>
          </w:p>
        </w:tc>
        <w:tc>
          <w:tcPr>
            <w:tcW w:w="2745" w:type="dxa"/>
            <w:tcBorders>
              <w:top w:val="nil"/>
              <w:left w:val="nil"/>
              <w:bottom w:val="single" w:sz="4" w:space="0" w:color="auto"/>
              <w:right w:val="single" w:sz="4" w:space="0" w:color="auto"/>
            </w:tcBorders>
            <w:shd w:val="clear" w:color="auto" w:fill="auto"/>
            <w:vAlign w:val="center"/>
          </w:tcPr>
          <w:p w14:paraId="6F576A9B"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475DA9EA" w14:textId="77777777">
        <w:trPr>
          <w:trHeight w:val="270"/>
        </w:trPr>
        <w:tc>
          <w:tcPr>
            <w:tcW w:w="2351" w:type="dxa"/>
            <w:vMerge/>
            <w:tcBorders>
              <w:top w:val="nil"/>
              <w:left w:val="nil"/>
              <w:bottom w:val="single" w:sz="4" w:space="0" w:color="000000"/>
              <w:right w:val="single" w:sz="4" w:space="0" w:color="auto"/>
            </w:tcBorders>
            <w:vAlign w:val="center"/>
          </w:tcPr>
          <w:p w14:paraId="5F31E8B8" w14:textId="77777777" w:rsidR="00904BA5" w:rsidRDefault="00904BA5">
            <w:pPr>
              <w:jc w:val="left"/>
              <w:rPr>
                <w:rFonts w:ascii="宋体" w:eastAsia="宋体" w:hAnsi="宋体" w:cs="仿宋_GB2312" w:hint="eastAsia"/>
                <w:sz w:val="24"/>
                <w:szCs w:val="24"/>
              </w:rPr>
            </w:pPr>
          </w:p>
        </w:tc>
        <w:tc>
          <w:tcPr>
            <w:tcW w:w="2648" w:type="dxa"/>
            <w:vMerge/>
            <w:tcBorders>
              <w:top w:val="nil"/>
              <w:left w:val="single" w:sz="4" w:space="0" w:color="auto"/>
              <w:bottom w:val="single" w:sz="4" w:space="0" w:color="000000"/>
              <w:right w:val="single" w:sz="4" w:space="0" w:color="auto"/>
            </w:tcBorders>
            <w:vAlign w:val="center"/>
          </w:tcPr>
          <w:p w14:paraId="18B9C997" w14:textId="77777777" w:rsidR="00904BA5" w:rsidRDefault="00904BA5">
            <w:pPr>
              <w:jc w:val="left"/>
              <w:rPr>
                <w:rFonts w:ascii="宋体" w:eastAsia="宋体" w:hAnsi="宋体" w:cs="仿宋_GB2312" w:hint="eastAsia"/>
                <w:sz w:val="24"/>
                <w:szCs w:val="24"/>
              </w:rPr>
            </w:pPr>
          </w:p>
        </w:tc>
        <w:tc>
          <w:tcPr>
            <w:tcW w:w="2557" w:type="dxa"/>
            <w:tcBorders>
              <w:top w:val="nil"/>
              <w:left w:val="nil"/>
              <w:bottom w:val="single" w:sz="4" w:space="0" w:color="auto"/>
              <w:right w:val="single" w:sz="4" w:space="0" w:color="auto"/>
            </w:tcBorders>
            <w:shd w:val="clear" w:color="auto" w:fill="auto"/>
            <w:vAlign w:val="center"/>
          </w:tcPr>
          <w:p w14:paraId="2A776B2A"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Landing / Take off</w:t>
            </w:r>
          </w:p>
        </w:tc>
        <w:tc>
          <w:tcPr>
            <w:tcW w:w="1885" w:type="dxa"/>
            <w:tcBorders>
              <w:top w:val="nil"/>
              <w:left w:val="nil"/>
              <w:bottom w:val="single" w:sz="4" w:space="0" w:color="auto"/>
              <w:right w:val="single" w:sz="4" w:space="0" w:color="auto"/>
            </w:tcBorders>
            <w:shd w:val="clear" w:color="auto" w:fill="auto"/>
            <w:vAlign w:val="center"/>
          </w:tcPr>
          <w:p w14:paraId="425704C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PITCH</w:t>
            </w:r>
          </w:p>
        </w:tc>
        <w:tc>
          <w:tcPr>
            <w:tcW w:w="1762" w:type="dxa"/>
            <w:tcBorders>
              <w:top w:val="nil"/>
              <w:left w:val="nil"/>
              <w:bottom w:val="single" w:sz="4" w:space="0" w:color="auto"/>
              <w:right w:val="single" w:sz="4" w:space="0" w:color="auto"/>
            </w:tcBorders>
            <w:shd w:val="clear" w:color="auto" w:fill="auto"/>
            <w:vAlign w:val="center"/>
          </w:tcPr>
          <w:p w14:paraId="1F5EE39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起飞和接地时刻的俯仰</w:t>
            </w:r>
          </w:p>
        </w:tc>
        <w:tc>
          <w:tcPr>
            <w:tcW w:w="2745" w:type="dxa"/>
            <w:tcBorders>
              <w:top w:val="nil"/>
              <w:left w:val="nil"/>
              <w:bottom w:val="single" w:sz="4" w:space="0" w:color="auto"/>
              <w:right w:val="single" w:sz="4" w:space="0" w:color="auto"/>
            </w:tcBorders>
            <w:shd w:val="clear" w:color="auto" w:fill="auto"/>
            <w:vAlign w:val="center"/>
          </w:tcPr>
          <w:p w14:paraId="164DF28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607EAC83"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6F4C486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Excessive energy </w:t>
            </w:r>
            <w:r>
              <w:rPr>
                <w:rFonts w:ascii="宋体" w:eastAsia="宋体" w:hAnsi="宋体" w:cs="仿宋_GB2312" w:hint="eastAsia"/>
                <w:sz w:val="24"/>
                <w:szCs w:val="24"/>
              </w:rPr>
              <w:lastRenderedPageBreak/>
              <w:t xml:space="preserve">at touchdown </w:t>
            </w:r>
            <w:r>
              <w:rPr>
                <w:rFonts w:ascii="宋体" w:eastAsia="宋体" w:hAnsi="宋体" w:cs="宋体" w:hint="eastAsia"/>
                <w:sz w:val="24"/>
                <w:szCs w:val="24"/>
              </w:rPr>
              <w:t></w:t>
            </w:r>
            <w:r>
              <w:rPr>
                <w:rFonts w:ascii="宋体" w:eastAsia="宋体" w:hAnsi="宋体" w:cs="仿宋_GB2312" w:hint="eastAsia"/>
                <w:sz w:val="24"/>
                <w:szCs w:val="24"/>
              </w:rPr>
              <w:t xml:space="preserve"> </w:t>
            </w:r>
          </w:p>
        </w:tc>
        <w:tc>
          <w:tcPr>
            <w:tcW w:w="2648" w:type="dxa"/>
            <w:tcBorders>
              <w:top w:val="nil"/>
              <w:left w:val="nil"/>
              <w:bottom w:val="single" w:sz="4" w:space="0" w:color="auto"/>
              <w:right w:val="single" w:sz="4" w:space="0" w:color="auto"/>
            </w:tcBorders>
            <w:shd w:val="clear" w:color="auto" w:fill="auto"/>
            <w:vAlign w:val="center"/>
          </w:tcPr>
          <w:p w14:paraId="5C83764E"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lastRenderedPageBreak/>
              <w:t>接地时刻能量</w:t>
            </w:r>
          </w:p>
        </w:tc>
        <w:tc>
          <w:tcPr>
            <w:tcW w:w="2557" w:type="dxa"/>
            <w:tcBorders>
              <w:top w:val="nil"/>
              <w:left w:val="nil"/>
              <w:bottom w:val="single" w:sz="4" w:space="0" w:color="auto"/>
              <w:right w:val="single" w:sz="4" w:space="0" w:color="auto"/>
            </w:tcBorders>
            <w:shd w:val="clear" w:color="auto" w:fill="auto"/>
            <w:vAlign w:val="center"/>
          </w:tcPr>
          <w:p w14:paraId="3A5E802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56672EA2"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VAPP GS</w:t>
            </w:r>
          </w:p>
        </w:tc>
        <w:tc>
          <w:tcPr>
            <w:tcW w:w="1762" w:type="dxa"/>
            <w:tcBorders>
              <w:top w:val="nil"/>
              <w:left w:val="nil"/>
              <w:bottom w:val="single" w:sz="4" w:space="0" w:color="auto"/>
              <w:right w:val="single" w:sz="4" w:space="0" w:color="auto"/>
            </w:tcBorders>
            <w:shd w:val="clear" w:color="auto" w:fill="auto"/>
            <w:vAlign w:val="center"/>
          </w:tcPr>
          <w:p w14:paraId="4F74EE3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53E3AD5D"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接地时刻速度</w:t>
            </w:r>
          </w:p>
        </w:tc>
      </w:tr>
      <w:tr w:rsidR="00904BA5" w14:paraId="0338E5C1"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76AD14B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Wrong runway or wrong entry point used </w:t>
            </w:r>
            <w:r>
              <w:rPr>
                <w:rFonts w:ascii="宋体" w:eastAsia="宋体" w:hAnsi="宋体" w:cs="宋体" w:hint="eastAsia"/>
                <w:sz w:val="24"/>
                <w:szCs w:val="24"/>
              </w:rPr>
              <w:t></w:t>
            </w:r>
            <w:r>
              <w:rPr>
                <w:rFonts w:ascii="宋体" w:eastAsia="宋体" w:hAnsi="宋体" w:cs="仿宋_GB2312" w:hint="eastAsia"/>
                <w:sz w:val="24"/>
                <w:szCs w:val="24"/>
              </w:rPr>
              <w:t xml:space="preserve"> </w:t>
            </w:r>
            <w:r>
              <w:rPr>
                <w:rFonts w:ascii="宋体" w:eastAsia="宋体" w:hAnsi="宋体" w:cs="宋体" w:hint="eastAsia"/>
                <w:sz w:val="24"/>
                <w:szCs w:val="24"/>
              </w:rPr>
              <w:t></w:t>
            </w:r>
          </w:p>
        </w:tc>
        <w:tc>
          <w:tcPr>
            <w:tcW w:w="2648" w:type="dxa"/>
            <w:tcBorders>
              <w:top w:val="nil"/>
              <w:left w:val="nil"/>
              <w:bottom w:val="single" w:sz="4" w:space="0" w:color="auto"/>
              <w:right w:val="single" w:sz="4" w:space="0" w:color="auto"/>
            </w:tcBorders>
            <w:shd w:val="clear" w:color="auto" w:fill="auto"/>
            <w:vAlign w:val="center"/>
          </w:tcPr>
          <w:p w14:paraId="6900F61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飞错跑道</w:t>
            </w:r>
          </w:p>
        </w:tc>
        <w:tc>
          <w:tcPr>
            <w:tcW w:w="2557" w:type="dxa"/>
            <w:tcBorders>
              <w:top w:val="nil"/>
              <w:left w:val="nil"/>
              <w:bottom w:val="single" w:sz="4" w:space="0" w:color="auto"/>
              <w:right w:val="single" w:sz="4" w:space="0" w:color="auto"/>
            </w:tcBorders>
            <w:shd w:val="clear" w:color="auto" w:fill="auto"/>
            <w:vAlign w:val="center"/>
          </w:tcPr>
          <w:p w14:paraId="64ECC390"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6A175FE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1DC6ECAC"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73724E75"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r w:rsidR="00904BA5" w14:paraId="7F8CD275" w14:textId="77777777">
        <w:trPr>
          <w:trHeight w:val="270"/>
        </w:trPr>
        <w:tc>
          <w:tcPr>
            <w:tcW w:w="2351" w:type="dxa"/>
            <w:tcBorders>
              <w:top w:val="nil"/>
              <w:left w:val="single" w:sz="4" w:space="0" w:color="auto"/>
              <w:bottom w:val="single" w:sz="4" w:space="0" w:color="auto"/>
              <w:right w:val="single" w:sz="4" w:space="0" w:color="auto"/>
            </w:tcBorders>
            <w:shd w:val="clear" w:color="auto" w:fill="auto"/>
            <w:vAlign w:val="center"/>
          </w:tcPr>
          <w:p w14:paraId="38D2CB5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Erroneous guidance </w:t>
            </w:r>
          </w:p>
        </w:tc>
        <w:tc>
          <w:tcPr>
            <w:tcW w:w="2648" w:type="dxa"/>
            <w:tcBorders>
              <w:top w:val="nil"/>
              <w:left w:val="nil"/>
              <w:bottom w:val="single" w:sz="4" w:space="0" w:color="auto"/>
              <w:right w:val="single" w:sz="4" w:space="0" w:color="auto"/>
            </w:tcBorders>
            <w:shd w:val="clear" w:color="auto" w:fill="auto"/>
            <w:vAlign w:val="center"/>
          </w:tcPr>
          <w:p w14:paraId="09CFCB96"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错误的引导</w:t>
            </w:r>
          </w:p>
        </w:tc>
        <w:tc>
          <w:tcPr>
            <w:tcW w:w="2557" w:type="dxa"/>
            <w:tcBorders>
              <w:top w:val="nil"/>
              <w:left w:val="nil"/>
              <w:bottom w:val="single" w:sz="4" w:space="0" w:color="auto"/>
              <w:right w:val="single" w:sz="4" w:space="0" w:color="auto"/>
            </w:tcBorders>
            <w:shd w:val="clear" w:color="auto" w:fill="auto"/>
            <w:vAlign w:val="center"/>
          </w:tcPr>
          <w:p w14:paraId="03C1F118"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885" w:type="dxa"/>
            <w:tcBorders>
              <w:top w:val="nil"/>
              <w:left w:val="nil"/>
              <w:bottom w:val="single" w:sz="4" w:space="0" w:color="auto"/>
              <w:right w:val="single" w:sz="4" w:space="0" w:color="auto"/>
            </w:tcBorders>
            <w:shd w:val="clear" w:color="auto" w:fill="auto"/>
            <w:vAlign w:val="center"/>
          </w:tcPr>
          <w:p w14:paraId="424AD0A7"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1762" w:type="dxa"/>
            <w:tcBorders>
              <w:top w:val="nil"/>
              <w:left w:val="nil"/>
              <w:bottom w:val="single" w:sz="4" w:space="0" w:color="auto"/>
              <w:right w:val="single" w:sz="4" w:space="0" w:color="auto"/>
            </w:tcBorders>
            <w:shd w:val="clear" w:color="auto" w:fill="auto"/>
            <w:vAlign w:val="center"/>
          </w:tcPr>
          <w:p w14:paraId="4B337394"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c>
          <w:tcPr>
            <w:tcW w:w="2745" w:type="dxa"/>
            <w:tcBorders>
              <w:top w:val="nil"/>
              <w:left w:val="nil"/>
              <w:bottom w:val="single" w:sz="4" w:space="0" w:color="auto"/>
              <w:right w:val="single" w:sz="4" w:space="0" w:color="auto"/>
            </w:tcBorders>
            <w:shd w:val="clear" w:color="auto" w:fill="auto"/>
            <w:vAlign w:val="center"/>
          </w:tcPr>
          <w:p w14:paraId="0FE5D799" w14:textId="77777777" w:rsidR="00904BA5" w:rsidRDefault="003648FA">
            <w:pPr>
              <w:jc w:val="left"/>
              <w:rPr>
                <w:rFonts w:ascii="宋体" w:eastAsia="宋体" w:hAnsi="宋体" w:cs="仿宋_GB2312" w:hint="eastAsia"/>
                <w:sz w:val="24"/>
                <w:szCs w:val="24"/>
              </w:rPr>
            </w:pPr>
            <w:r>
              <w:rPr>
                <w:rFonts w:ascii="宋体" w:eastAsia="宋体" w:hAnsi="宋体" w:cs="仿宋_GB2312" w:hint="eastAsia"/>
                <w:sz w:val="24"/>
                <w:szCs w:val="24"/>
              </w:rPr>
              <w:t xml:space="preserve">　</w:t>
            </w:r>
          </w:p>
        </w:tc>
      </w:tr>
    </w:tbl>
    <w:p w14:paraId="5872D674" w14:textId="77777777" w:rsidR="00904BA5" w:rsidRDefault="00904BA5">
      <w:pPr>
        <w:jc w:val="center"/>
        <w:rPr>
          <w:rFonts w:hint="eastAsia"/>
          <w:sz w:val="32"/>
          <w:szCs w:val="32"/>
        </w:rPr>
      </w:pPr>
    </w:p>
    <w:p w14:paraId="4899F509" w14:textId="77777777" w:rsidR="00904BA5" w:rsidRDefault="00904BA5">
      <w:pPr>
        <w:rPr>
          <w:rFonts w:hint="eastAsia"/>
        </w:rPr>
      </w:pPr>
    </w:p>
    <w:p w14:paraId="555A2C64" w14:textId="77777777" w:rsidR="00904BA5" w:rsidRDefault="00904BA5">
      <w:pPr>
        <w:rPr>
          <w:rFonts w:hint="eastAsia"/>
        </w:rPr>
      </w:pPr>
    </w:p>
    <w:p w14:paraId="7F65D529" w14:textId="77777777" w:rsidR="00904BA5" w:rsidRDefault="00904BA5">
      <w:pPr>
        <w:rPr>
          <w:rFonts w:hint="eastAsia"/>
        </w:rPr>
      </w:pPr>
    </w:p>
    <w:p w14:paraId="00AF8820" w14:textId="77777777" w:rsidR="00904BA5" w:rsidRDefault="00904BA5">
      <w:pPr>
        <w:rPr>
          <w:rFonts w:hint="eastAsia"/>
        </w:rPr>
      </w:pPr>
    </w:p>
    <w:p w14:paraId="6905DB69" w14:textId="77777777" w:rsidR="00904BA5" w:rsidRDefault="00904BA5">
      <w:pPr>
        <w:rPr>
          <w:rFonts w:hint="eastAsia"/>
        </w:rPr>
      </w:pPr>
    </w:p>
    <w:p w14:paraId="20BF364C" w14:textId="77777777" w:rsidR="00904BA5" w:rsidRDefault="00904BA5">
      <w:pPr>
        <w:rPr>
          <w:rFonts w:hint="eastAsia"/>
        </w:rPr>
      </w:pPr>
    </w:p>
    <w:p w14:paraId="6292B6CF" w14:textId="77777777" w:rsidR="00904BA5" w:rsidRDefault="00904BA5">
      <w:pPr>
        <w:rPr>
          <w:rFonts w:hint="eastAsia"/>
        </w:rPr>
      </w:pPr>
    </w:p>
    <w:p w14:paraId="317BFBB1" w14:textId="77777777" w:rsidR="00904BA5" w:rsidRDefault="00904BA5">
      <w:pPr>
        <w:rPr>
          <w:rFonts w:hint="eastAsia"/>
        </w:rPr>
      </w:pPr>
    </w:p>
    <w:p w14:paraId="7C737CA1" w14:textId="77777777" w:rsidR="00904BA5" w:rsidRDefault="00904BA5">
      <w:pPr>
        <w:rPr>
          <w:rFonts w:hint="eastAsia"/>
        </w:rPr>
      </w:pPr>
    </w:p>
    <w:p w14:paraId="758129B1" w14:textId="77777777" w:rsidR="00904BA5" w:rsidRDefault="00904BA5">
      <w:pPr>
        <w:rPr>
          <w:rFonts w:hint="eastAsia"/>
        </w:rPr>
      </w:pPr>
    </w:p>
    <w:p w14:paraId="77295938" w14:textId="77777777" w:rsidR="00904BA5" w:rsidRDefault="00904BA5">
      <w:pPr>
        <w:rPr>
          <w:rFonts w:hint="eastAsia"/>
        </w:rPr>
      </w:pPr>
    </w:p>
    <w:p w14:paraId="0850A52B" w14:textId="77777777" w:rsidR="00904BA5" w:rsidRDefault="00904BA5">
      <w:pPr>
        <w:rPr>
          <w:rFonts w:hint="eastAsia"/>
        </w:rPr>
      </w:pPr>
    </w:p>
    <w:p w14:paraId="18DD24C9" w14:textId="77777777" w:rsidR="00904BA5" w:rsidRDefault="00904BA5">
      <w:pPr>
        <w:rPr>
          <w:rFonts w:hint="eastAsia"/>
        </w:rPr>
      </w:pPr>
    </w:p>
    <w:p w14:paraId="1B7F2C61" w14:textId="77777777" w:rsidR="00904BA5" w:rsidRDefault="00904BA5">
      <w:pPr>
        <w:widowControl/>
        <w:jc w:val="left"/>
        <w:rPr>
          <w:rFonts w:hint="eastAsia"/>
        </w:rPr>
        <w:sectPr w:rsidR="00904BA5">
          <w:pgSz w:w="16838" w:h="11906" w:orient="landscape"/>
          <w:pgMar w:top="1800" w:right="1440" w:bottom="1800" w:left="1440" w:header="851" w:footer="992" w:gutter="0"/>
          <w:cols w:space="425"/>
          <w:docGrid w:type="lines" w:linePitch="312"/>
        </w:sectPr>
      </w:pPr>
    </w:p>
    <w:p w14:paraId="0C8EC993" w14:textId="52634CA4" w:rsidR="004144E7" w:rsidRDefault="003648FA">
      <w:pPr>
        <w:keepNext/>
        <w:keepLines/>
        <w:spacing w:before="260" w:after="260" w:line="416" w:lineRule="auto"/>
        <w:outlineLvl w:val="1"/>
        <w:rPr>
          <w:rFonts w:hint="eastAsia"/>
          <w:sz w:val="32"/>
          <w:szCs w:val="32"/>
        </w:rPr>
      </w:pPr>
      <w:r>
        <w:rPr>
          <w:rFonts w:hint="eastAsia"/>
          <w:sz w:val="32"/>
          <w:szCs w:val="32"/>
        </w:rPr>
        <w:lastRenderedPageBreak/>
        <w:t>附件</w:t>
      </w:r>
      <w:r w:rsidR="00B91406">
        <w:rPr>
          <w:sz w:val="32"/>
          <w:szCs w:val="32"/>
        </w:rPr>
        <w:t>3</w:t>
      </w:r>
    </w:p>
    <w:p w14:paraId="04A7030A" w14:textId="77777777" w:rsidR="004144E7" w:rsidRPr="00FC5A14" w:rsidRDefault="004144E7" w:rsidP="004144E7">
      <w:pPr>
        <w:jc w:val="center"/>
        <w:rPr>
          <w:rFonts w:ascii="黑体" w:eastAsia="黑体" w:hAnsi="黑体" w:hint="eastAsia"/>
          <w:sz w:val="32"/>
          <w:szCs w:val="32"/>
        </w:rPr>
      </w:pPr>
      <w:r w:rsidRPr="00FC5A14">
        <w:rPr>
          <w:rFonts w:ascii="黑体" w:eastAsia="黑体" w:hAnsi="黑体" w:hint="eastAsia"/>
          <w:sz w:val="32"/>
          <w:szCs w:val="32"/>
        </w:rPr>
        <w:t>统计数据、趋势分析报告和原始数据要求</w:t>
      </w:r>
    </w:p>
    <w:p w14:paraId="162C4F82" w14:textId="77777777" w:rsidR="004144E7" w:rsidRDefault="004144E7" w:rsidP="004144E7">
      <w:pPr>
        <w:jc w:val="center"/>
        <w:rPr>
          <w:rFonts w:ascii="黑体" w:eastAsia="黑体" w:hAnsi="黑体" w:hint="eastAsia"/>
          <w:sz w:val="24"/>
          <w:szCs w:val="24"/>
        </w:rPr>
      </w:pPr>
    </w:p>
    <w:p w14:paraId="3CF2DC88" w14:textId="4C611259" w:rsidR="004144E7" w:rsidRPr="00FC5A14" w:rsidRDefault="004144E7" w:rsidP="004144E7">
      <w:pPr>
        <w:spacing w:line="360" w:lineRule="auto"/>
        <w:ind w:firstLine="480"/>
        <w:rPr>
          <w:rFonts w:ascii="仿宋_GB2312" w:eastAsia="仿宋_GB2312" w:hAnsi="黑体" w:hint="eastAsia"/>
          <w:sz w:val="32"/>
          <w:szCs w:val="32"/>
        </w:rPr>
      </w:pPr>
      <w:r w:rsidRPr="00FC5A14">
        <w:rPr>
          <w:rFonts w:ascii="仿宋_GB2312" w:eastAsia="仿宋_GB2312" w:hAnsi="黑体" w:hint="eastAsia"/>
          <w:sz w:val="32"/>
          <w:szCs w:val="32"/>
        </w:rPr>
        <w:t>合格证持有人应当按月向负责管理的民航地区管理局飞行标准部门提供其通过飞行品质监控得到的统计数据和趋势分析报告。统计数据应包括总监控率</w:t>
      </w:r>
      <w:r w:rsidRPr="00FC5A14">
        <w:rPr>
          <w:rStyle w:val="af3"/>
          <w:rFonts w:ascii="仿宋_GB2312" w:eastAsia="仿宋_GB2312" w:hAnsi="黑体"/>
          <w:sz w:val="32"/>
          <w:szCs w:val="32"/>
        </w:rPr>
        <w:footnoteReference w:id="2"/>
      </w:r>
      <w:r w:rsidRPr="00FC5A14">
        <w:rPr>
          <w:rFonts w:ascii="仿宋_GB2312" w:eastAsia="仿宋_GB2312" w:hAnsi="黑体" w:hint="eastAsia"/>
          <w:sz w:val="32"/>
          <w:szCs w:val="32"/>
        </w:rPr>
        <w:t>、总</w:t>
      </w:r>
      <w:r w:rsidR="00803D71" w:rsidRPr="00803D71">
        <w:rPr>
          <w:rFonts w:ascii="仿宋_GB2312" w:eastAsia="仿宋_GB2312" w:hAnsi="黑体" w:hint="eastAsia"/>
          <w:sz w:val="32"/>
          <w:szCs w:val="32"/>
        </w:rPr>
        <w:t>超过阈值</w:t>
      </w:r>
      <w:r w:rsidRPr="00FC5A14">
        <w:rPr>
          <w:rFonts w:ascii="仿宋_GB2312" w:eastAsia="仿宋_GB2312" w:hAnsi="黑体" w:hint="eastAsia"/>
          <w:sz w:val="32"/>
          <w:szCs w:val="32"/>
        </w:rPr>
        <w:t>率</w:t>
      </w:r>
      <w:r w:rsidRPr="00FC5A14">
        <w:rPr>
          <w:rStyle w:val="af3"/>
          <w:rFonts w:ascii="仿宋_GB2312" w:eastAsia="仿宋_GB2312" w:hAnsi="黑体"/>
          <w:sz w:val="32"/>
          <w:szCs w:val="32"/>
        </w:rPr>
        <w:footnoteReference w:id="3"/>
      </w:r>
      <w:r w:rsidRPr="00FC5A14">
        <w:rPr>
          <w:rFonts w:ascii="仿宋_GB2312" w:eastAsia="仿宋_GB2312" w:hAnsi="黑体" w:hint="eastAsia"/>
          <w:sz w:val="32"/>
          <w:szCs w:val="32"/>
        </w:rPr>
        <w:t>、各机型的监控率和</w:t>
      </w:r>
      <w:r w:rsidR="00803D71" w:rsidRPr="00803D71">
        <w:rPr>
          <w:rFonts w:ascii="仿宋_GB2312" w:eastAsia="仿宋_GB2312" w:hAnsi="黑体" w:hint="eastAsia"/>
          <w:sz w:val="32"/>
          <w:szCs w:val="32"/>
        </w:rPr>
        <w:t>超过阈值</w:t>
      </w:r>
      <w:r w:rsidRPr="00FC5A14">
        <w:rPr>
          <w:rFonts w:ascii="仿宋_GB2312" w:eastAsia="仿宋_GB2312" w:hAnsi="黑体" w:hint="eastAsia"/>
          <w:sz w:val="32"/>
          <w:szCs w:val="32"/>
        </w:rPr>
        <w:t>率，及按时间、机型、</w:t>
      </w:r>
      <w:r w:rsidR="00803D71" w:rsidRPr="00803D71">
        <w:rPr>
          <w:rFonts w:ascii="仿宋_GB2312" w:eastAsia="仿宋_GB2312" w:hAnsi="黑体" w:hint="eastAsia"/>
          <w:sz w:val="32"/>
          <w:szCs w:val="32"/>
        </w:rPr>
        <w:t>超过阈值</w:t>
      </w:r>
      <w:r w:rsidRPr="00FC5A14">
        <w:rPr>
          <w:rFonts w:ascii="仿宋_GB2312" w:eastAsia="仿宋_GB2312" w:hAnsi="黑体" w:hint="eastAsia"/>
          <w:sz w:val="32"/>
          <w:szCs w:val="32"/>
        </w:rPr>
        <w:t>事件等维度进行统计的相关数据；趋势分析报告应当包括总体趋势分析、各机型</w:t>
      </w:r>
      <w:r w:rsidR="00803D71" w:rsidRPr="00803D71">
        <w:rPr>
          <w:rFonts w:ascii="仿宋_GB2312" w:eastAsia="仿宋_GB2312" w:hAnsi="黑体" w:hint="eastAsia"/>
          <w:sz w:val="32"/>
          <w:szCs w:val="32"/>
        </w:rPr>
        <w:t>超过阈值</w:t>
      </w:r>
      <w:r w:rsidRPr="00FC5A14">
        <w:rPr>
          <w:rFonts w:ascii="仿宋_GB2312" w:eastAsia="仿宋_GB2312" w:hAnsi="黑体" w:hint="eastAsia"/>
          <w:sz w:val="32"/>
          <w:szCs w:val="32"/>
        </w:rPr>
        <w:t>趋势分析、典型</w:t>
      </w:r>
      <w:r w:rsidR="00803D71" w:rsidRPr="00803D71">
        <w:rPr>
          <w:rFonts w:ascii="仿宋_GB2312" w:eastAsia="仿宋_GB2312" w:hAnsi="黑体" w:hint="eastAsia"/>
          <w:sz w:val="32"/>
          <w:szCs w:val="32"/>
        </w:rPr>
        <w:t>超过阈值</w:t>
      </w:r>
      <w:r w:rsidRPr="00FC5A14">
        <w:rPr>
          <w:rFonts w:ascii="仿宋_GB2312" w:eastAsia="仿宋_GB2312" w:hAnsi="黑体" w:hint="eastAsia"/>
          <w:sz w:val="32"/>
          <w:szCs w:val="32"/>
        </w:rPr>
        <w:t>事件分析、安全建议等内容。统计数据和趋势分析报告以d</w:t>
      </w:r>
      <w:r w:rsidRPr="00FC5A14">
        <w:rPr>
          <w:rFonts w:ascii="仿宋_GB2312" w:eastAsia="仿宋_GB2312" w:hAnsi="黑体"/>
          <w:sz w:val="32"/>
          <w:szCs w:val="32"/>
        </w:rPr>
        <w:t>oc、</w:t>
      </w:r>
      <w:r w:rsidRPr="00FC5A14">
        <w:rPr>
          <w:rFonts w:ascii="仿宋_GB2312" w:eastAsia="仿宋_GB2312" w:hAnsi="黑体" w:hint="eastAsia"/>
          <w:sz w:val="32"/>
          <w:szCs w:val="32"/>
        </w:rPr>
        <w:t>e</w:t>
      </w:r>
      <w:r w:rsidRPr="00FC5A14">
        <w:rPr>
          <w:rFonts w:ascii="仿宋_GB2312" w:eastAsia="仿宋_GB2312" w:hAnsi="黑体"/>
          <w:sz w:val="32"/>
          <w:szCs w:val="32"/>
        </w:rPr>
        <w:t>xcel或</w:t>
      </w:r>
      <w:r w:rsidRPr="00FC5A14">
        <w:rPr>
          <w:rFonts w:ascii="仿宋_GB2312" w:eastAsia="仿宋_GB2312" w:hAnsi="黑体" w:hint="eastAsia"/>
          <w:sz w:val="32"/>
          <w:szCs w:val="32"/>
        </w:rPr>
        <w:t>p</w:t>
      </w:r>
      <w:r w:rsidRPr="00FC5A14">
        <w:rPr>
          <w:rFonts w:ascii="仿宋_GB2312" w:eastAsia="仿宋_GB2312" w:hAnsi="黑体"/>
          <w:sz w:val="32"/>
          <w:szCs w:val="32"/>
        </w:rPr>
        <w:t>df文档格式提交。</w:t>
      </w:r>
    </w:p>
    <w:p w14:paraId="4C0330FC" w14:textId="77777777" w:rsidR="004144E7" w:rsidRPr="00FC5A14" w:rsidRDefault="004144E7" w:rsidP="004144E7">
      <w:pPr>
        <w:spacing w:line="360" w:lineRule="auto"/>
        <w:ind w:firstLine="480"/>
        <w:rPr>
          <w:rFonts w:ascii="仿宋_GB2312" w:eastAsia="仿宋_GB2312" w:hAnsi="黑体" w:hint="eastAsia"/>
          <w:sz w:val="32"/>
          <w:szCs w:val="32"/>
        </w:rPr>
      </w:pPr>
      <w:r w:rsidRPr="00FC5A14">
        <w:rPr>
          <w:rFonts w:ascii="仿宋_GB2312" w:eastAsia="仿宋_GB2312" w:hAnsi="黑体"/>
          <w:sz w:val="32"/>
          <w:szCs w:val="32"/>
        </w:rPr>
        <w:t>当局方需要查阅或分析快速存取记录器（</w:t>
      </w:r>
      <w:r w:rsidRPr="00FC5A14">
        <w:rPr>
          <w:rFonts w:ascii="仿宋_GB2312" w:eastAsia="仿宋_GB2312" w:hAnsi="黑体" w:hint="eastAsia"/>
          <w:sz w:val="32"/>
          <w:szCs w:val="32"/>
        </w:rPr>
        <w:t>Q</w:t>
      </w:r>
      <w:r w:rsidRPr="00FC5A14">
        <w:rPr>
          <w:rFonts w:ascii="仿宋_GB2312" w:eastAsia="仿宋_GB2312" w:hAnsi="黑体"/>
          <w:sz w:val="32"/>
          <w:szCs w:val="32"/>
        </w:rPr>
        <w:t>AR）或等效设备的原始数据时，合格证持有人除上报原始数据外，还需要注明快速存取记录器（</w:t>
      </w:r>
      <w:r w:rsidRPr="00FC5A14">
        <w:rPr>
          <w:rFonts w:ascii="仿宋_GB2312" w:eastAsia="仿宋_GB2312" w:hAnsi="黑体" w:hint="eastAsia"/>
          <w:sz w:val="32"/>
          <w:szCs w:val="32"/>
        </w:rPr>
        <w:t>Q</w:t>
      </w:r>
      <w:r w:rsidRPr="00FC5A14">
        <w:rPr>
          <w:rFonts w:ascii="仿宋_GB2312" w:eastAsia="仿宋_GB2312" w:hAnsi="黑体"/>
          <w:sz w:val="32"/>
          <w:szCs w:val="32"/>
        </w:rPr>
        <w:t>AR）或等效设备的生产厂家、型号、件号及数据帧格式定义信息。</w:t>
      </w:r>
    </w:p>
    <w:p w14:paraId="7A37E505" w14:textId="25D81539" w:rsidR="00904BA5" w:rsidRPr="004144E7" w:rsidRDefault="00904BA5">
      <w:pPr>
        <w:rPr>
          <w:rFonts w:hint="eastAsia"/>
        </w:rPr>
      </w:pPr>
    </w:p>
    <w:p w14:paraId="4D59F61D" w14:textId="77777777" w:rsidR="00904BA5" w:rsidRDefault="00904BA5">
      <w:pPr>
        <w:rPr>
          <w:rFonts w:hint="eastAsia"/>
        </w:rPr>
      </w:pPr>
    </w:p>
    <w:p w14:paraId="0F4395C6" w14:textId="77777777" w:rsidR="00904BA5" w:rsidRDefault="00904BA5">
      <w:pPr>
        <w:rPr>
          <w:rFonts w:hint="eastAsia"/>
        </w:rPr>
      </w:pPr>
    </w:p>
    <w:p w14:paraId="57E09C13" w14:textId="77777777" w:rsidR="00904BA5" w:rsidRDefault="00904BA5">
      <w:pPr>
        <w:rPr>
          <w:rFonts w:hint="eastAsia"/>
        </w:rPr>
      </w:pPr>
    </w:p>
    <w:p w14:paraId="556EA453" w14:textId="77777777" w:rsidR="00B63852" w:rsidRDefault="00B63852">
      <w:pPr>
        <w:rPr>
          <w:rFonts w:hint="eastAsia"/>
        </w:rPr>
      </w:pPr>
    </w:p>
    <w:p w14:paraId="571954AF" w14:textId="77777777" w:rsidR="00B63852" w:rsidRDefault="00B63852">
      <w:pPr>
        <w:rPr>
          <w:rFonts w:hint="eastAsia"/>
        </w:rPr>
      </w:pPr>
    </w:p>
    <w:p w14:paraId="5C61A6FA" w14:textId="77777777" w:rsidR="004144E7" w:rsidRDefault="004144E7">
      <w:pPr>
        <w:rPr>
          <w:rFonts w:hint="eastAsia"/>
        </w:rPr>
      </w:pPr>
    </w:p>
    <w:p w14:paraId="7143EB82" w14:textId="77777777" w:rsidR="004144E7" w:rsidRDefault="004144E7">
      <w:pPr>
        <w:rPr>
          <w:rFonts w:hint="eastAsia"/>
        </w:rPr>
      </w:pPr>
    </w:p>
    <w:p w14:paraId="37AE6E49" w14:textId="77777777" w:rsidR="004144E7" w:rsidRDefault="004144E7">
      <w:pPr>
        <w:rPr>
          <w:rFonts w:hint="eastAsia"/>
        </w:rPr>
      </w:pPr>
    </w:p>
    <w:p w14:paraId="235BCD66" w14:textId="34E28BAC" w:rsidR="00904BA5" w:rsidRDefault="00B63852" w:rsidP="00B63852">
      <w:pPr>
        <w:widowControl/>
        <w:jc w:val="left"/>
        <w:rPr>
          <w:rFonts w:hint="eastAsia"/>
        </w:rPr>
      </w:pPr>
      <w:r>
        <w:rPr>
          <w:rFonts w:hint="eastAsia"/>
        </w:rPr>
        <w:br w:type="page"/>
      </w:r>
    </w:p>
    <w:p w14:paraId="7AF1EF24" w14:textId="1851A8E3" w:rsidR="00904BA5" w:rsidRDefault="003648FA">
      <w:pPr>
        <w:keepNext/>
        <w:keepLines/>
        <w:spacing w:before="260" w:after="260" w:line="416" w:lineRule="auto"/>
        <w:outlineLvl w:val="1"/>
        <w:rPr>
          <w:rFonts w:hint="eastAsia"/>
          <w:sz w:val="32"/>
          <w:szCs w:val="32"/>
        </w:rPr>
      </w:pPr>
      <w:r>
        <w:rPr>
          <w:rFonts w:hint="eastAsia"/>
          <w:sz w:val="32"/>
          <w:szCs w:val="32"/>
        </w:rPr>
        <w:lastRenderedPageBreak/>
        <w:t>附件</w:t>
      </w:r>
      <w:r w:rsidR="00B91406">
        <w:rPr>
          <w:sz w:val="32"/>
          <w:szCs w:val="32"/>
        </w:rPr>
        <w:t>4</w:t>
      </w:r>
    </w:p>
    <w:p w14:paraId="2E702CBE" w14:textId="0FC8C663" w:rsidR="00904BA5" w:rsidRPr="00D768FC" w:rsidRDefault="003648FA">
      <w:pPr>
        <w:jc w:val="center"/>
        <w:rPr>
          <w:rFonts w:ascii="Times New Roman" w:eastAsia="宋体" w:hAnsi="宋体" w:cs="Times New Roman" w:hint="eastAsia"/>
          <w:b/>
          <w:bCs/>
          <w:sz w:val="44"/>
          <w:szCs w:val="44"/>
        </w:rPr>
      </w:pPr>
      <w:r w:rsidRPr="00D768FC">
        <w:rPr>
          <w:rFonts w:ascii="Times New Roman" w:eastAsia="宋体" w:hAnsi="宋体" w:cs="Times New Roman"/>
          <w:b/>
          <w:bCs/>
          <w:sz w:val="44"/>
          <w:szCs w:val="44"/>
        </w:rPr>
        <w:t>民用航空飞行</w:t>
      </w:r>
      <w:r w:rsidR="00CA79DB" w:rsidRPr="00D768FC">
        <w:rPr>
          <w:rFonts w:ascii="Times New Roman" w:eastAsia="宋体" w:hAnsi="宋体" w:cs="Times New Roman" w:hint="eastAsia"/>
          <w:b/>
          <w:bCs/>
          <w:sz w:val="44"/>
          <w:szCs w:val="44"/>
        </w:rPr>
        <w:t>数据分析</w:t>
      </w:r>
      <w:r w:rsidRPr="00D768FC">
        <w:rPr>
          <w:rFonts w:ascii="Times New Roman" w:eastAsia="宋体" w:hAnsi="宋体" w:cs="Times New Roman"/>
          <w:b/>
          <w:bCs/>
          <w:sz w:val="44"/>
          <w:szCs w:val="44"/>
        </w:rPr>
        <w:t>人员管理办法</w:t>
      </w:r>
    </w:p>
    <w:p w14:paraId="207147D2" w14:textId="77777777" w:rsidR="00904BA5" w:rsidRDefault="00904BA5">
      <w:pPr>
        <w:jc w:val="center"/>
        <w:rPr>
          <w:rFonts w:ascii="Times New Roman" w:eastAsia="宋体" w:hAnsi="Times New Roman" w:cs="Times New Roman"/>
          <w:b/>
          <w:bCs/>
          <w:sz w:val="44"/>
          <w:szCs w:val="44"/>
        </w:rPr>
      </w:pPr>
    </w:p>
    <w:p w14:paraId="34DD121D" w14:textId="77777777" w:rsidR="00904BA5" w:rsidRDefault="003648FA">
      <w:pPr>
        <w:numPr>
          <w:ilvl w:val="0"/>
          <w:numId w:val="1"/>
        </w:numPr>
        <w:jc w:val="center"/>
        <w:rPr>
          <w:rFonts w:ascii="Times New Roman" w:eastAsia="宋体" w:hAnsi="Times New Roman" w:cs="Times New Roman"/>
          <w:b/>
          <w:bCs/>
          <w:sz w:val="32"/>
          <w:szCs w:val="32"/>
        </w:rPr>
      </w:pPr>
      <w:r>
        <w:rPr>
          <w:rFonts w:ascii="Times New Roman" w:eastAsia="宋体" w:hAnsi="宋体" w:cs="Times New Roman"/>
          <w:b/>
          <w:bCs/>
          <w:sz w:val="32"/>
          <w:szCs w:val="32"/>
        </w:rPr>
        <w:t>总则</w:t>
      </w:r>
    </w:p>
    <w:p w14:paraId="200CBFAC" w14:textId="2CF9978A" w:rsidR="00904BA5" w:rsidRPr="004144E7" w:rsidRDefault="003648FA">
      <w:pPr>
        <w:spacing w:line="560" w:lineRule="exact"/>
        <w:ind w:firstLineChars="200" w:firstLine="643"/>
        <w:rPr>
          <w:rFonts w:ascii="仿宋_GB2312" w:eastAsia="仿宋_GB2312" w:hAnsi="Times New Roman" w:cs="Times New Roman"/>
          <w:sz w:val="32"/>
          <w:szCs w:val="32"/>
        </w:rPr>
      </w:pPr>
      <w:r>
        <w:rPr>
          <w:rFonts w:ascii="Times New Roman" w:eastAsia="黑体" w:hAnsi="黑体" w:cs="Times New Roman"/>
          <w:b/>
          <w:bCs/>
          <w:sz w:val="32"/>
          <w:szCs w:val="32"/>
        </w:rPr>
        <w:t>第一</w:t>
      </w:r>
      <w:r>
        <w:rPr>
          <w:rFonts w:ascii="Times New Roman" w:eastAsia="黑体" w:hAnsi="黑体" w:cs="Times New Roman"/>
          <w:sz w:val="32"/>
          <w:szCs w:val="32"/>
        </w:rPr>
        <w:t>条</w:t>
      </w:r>
      <w:r>
        <w:rPr>
          <w:rFonts w:ascii="Times New Roman" w:eastAsia="仿宋_GB2312" w:hAnsi="Times New Roman" w:cs="Times New Roman"/>
          <w:sz w:val="32"/>
          <w:szCs w:val="32"/>
        </w:rPr>
        <w:t xml:space="preserve"> </w:t>
      </w:r>
      <w:r w:rsidRPr="004144E7">
        <w:rPr>
          <w:rFonts w:ascii="仿宋_GB2312" w:eastAsia="仿宋_GB2312" w:hAnsi="仿宋" w:cs="Times New Roman" w:hint="eastAsia"/>
          <w:sz w:val="32"/>
          <w:szCs w:val="32"/>
        </w:rPr>
        <w:t>为加强和规范民用航空飞行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hint="eastAsia"/>
          <w:sz w:val="32"/>
          <w:szCs w:val="32"/>
        </w:rPr>
        <w:t>人员管理工作，明确飞行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hint="eastAsia"/>
          <w:sz w:val="32"/>
          <w:szCs w:val="32"/>
        </w:rPr>
        <w:t>人员的工作职责、基本要求和培训管理，依据《大型飞机公共航空运输承运人运行合格审定规则》（</w:t>
      </w:r>
      <w:r w:rsidRPr="004144E7">
        <w:rPr>
          <w:rFonts w:ascii="仿宋_GB2312" w:eastAsia="仿宋_GB2312" w:hAnsi="Times New Roman" w:cs="Times New Roman" w:hint="eastAsia"/>
          <w:sz w:val="32"/>
          <w:szCs w:val="32"/>
        </w:rPr>
        <w:t>CCAR-121</w:t>
      </w:r>
      <w:r w:rsidRPr="004144E7">
        <w:rPr>
          <w:rFonts w:ascii="仿宋_GB2312" w:eastAsia="仿宋_GB2312" w:hAnsi="仿宋" w:cs="Times New Roman" w:hint="eastAsia"/>
          <w:sz w:val="32"/>
          <w:szCs w:val="32"/>
        </w:rPr>
        <w:t>）和《民用航空安全信息管理规定》（</w:t>
      </w:r>
      <w:r w:rsidRPr="004144E7">
        <w:rPr>
          <w:rFonts w:ascii="仿宋_GB2312" w:eastAsia="仿宋_GB2312" w:hAnsi="Times New Roman" w:cs="Times New Roman" w:hint="eastAsia"/>
          <w:sz w:val="32"/>
          <w:szCs w:val="32"/>
        </w:rPr>
        <w:t>CCAR-396</w:t>
      </w:r>
      <w:r w:rsidRPr="004144E7">
        <w:rPr>
          <w:rFonts w:ascii="仿宋_GB2312" w:eastAsia="仿宋_GB2312" w:hAnsi="仿宋" w:cs="Times New Roman" w:hint="eastAsia"/>
          <w:sz w:val="32"/>
          <w:szCs w:val="32"/>
        </w:rPr>
        <w:t>），制定本办法。</w:t>
      </w:r>
    </w:p>
    <w:p w14:paraId="2421FADC" w14:textId="7E375D46"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第二条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本办法适用于中国民用航空局（以下简称民航局）、中国民用航空地区管理局（以下简称地区管理局）、中国民用航空安全监督管理局/安全运行监督办公室（以下统称监管局）、中国民航飞行品质监控基站（以下简称局方基站）以及按照CCAR-121部运行的合格证持有人和按照《小型商业运输和空中游览运营人运行合格审定规则》（CCAR-135）运行最大起飞全重超过2</w:t>
      </w:r>
      <w:r w:rsidR="00BE1BEA" w:rsidRPr="004144E7">
        <w:rPr>
          <w:rFonts w:ascii="仿宋_GB2312" w:eastAsia="仿宋_GB2312" w:hAnsi="仿宋" w:cs="Times New Roman" w:hint="eastAsia"/>
          <w:sz w:val="32"/>
          <w:szCs w:val="32"/>
        </w:rPr>
        <w:t>7</w:t>
      </w:r>
      <w:r w:rsidRPr="004144E7">
        <w:rPr>
          <w:rFonts w:ascii="仿宋_GB2312" w:eastAsia="仿宋_GB2312" w:hAnsi="仿宋" w:cs="Times New Roman"/>
          <w:sz w:val="32"/>
          <w:szCs w:val="32"/>
        </w:rPr>
        <w:t>000千克多发涡轮喷气飞机的运营人（以下简称合格证持有人）的飞行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人员管理。</w:t>
      </w:r>
    </w:p>
    <w:p w14:paraId="46A18770" w14:textId="2A0916BA"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第三条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本办法所称飞行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人员包括民航局、地区管理局、监管局及局方基站从事飞行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相关工作的人员以及合格证持有人从事飞行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的译码技术人员、飞行分析人员、统计管理人员，涉及部门有合格证持有人</w:t>
      </w:r>
      <w:r w:rsidRPr="004144E7">
        <w:rPr>
          <w:rFonts w:ascii="仿宋_GB2312" w:eastAsia="仿宋_GB2312" w:hAnsi="仿宋" w:cs="Times New Roman" w:hint="eastAsia"/>
          <w:sz w:val="32"/>
          <w:szCs w:val="32"/>
        </w:rPr>
        <w:t>飞行技术管理</w:t>
      </w:r>
      <w:r w:rsidR="00F25224" w:rsidRPr="004144E7">
        <w:rPr>
          <w:rFonts w:ascii="仿宋_GB2312" w:eastAsia="仿宋_GB2312" w:hAnsi="仿宋" w:cs="Times New Roman" w:hint="eastAsia"/>
          <w:sz w:val="32"/>
          <w:szCs w:val="32"/>
        </w:rPr>
        <w:t>部门</w:t>
      </w:r>
      <w:r w:rsidRPr="004144E7">
        <w:rPr>
          <w:rFonts w:ascii="仿宋_GB2312" w:eastAsia="仿宋_GB2312" w:hAnsi="仿宋" w:cs="Times New Roman" w:hint="eastAsia"/>
          <w:sz w:val="32"/>
          <w:szCs w:val="32"/>
        </w:rPr>
        <w:t>、安全</w:t>
      </w:r>
      <w:r w:rsidR="00913566">
        <w:rPr>
          <w:rFonts w:ascii="仿宋_GB2312" w:eastAsia="仿宋_GB2312" w:hAnsi="仿宋" w:cs="Times New Roman" w:hint="eastAsia"/>
          <w:sz w:val="32"/>
          <w:szCs w:val="32"/>
        </w:rPr>
        <w:t>管理</w:t>
      </w:r>
      <w:r w:rsidRPr="004144E7">
        <w:rPr>
          <w:rFonts w:ascii="仿宋_GB2312" w:eastAsia="仿宋_GB2312" w:hAnsi="仿宋" w:cs="Times New Roman"/>
          <w:sz w:val="32"/>
          <w:szCs w:val="32"/>
        </w:rPr>
        <w:t>部门、飞行</w:t>
      </w:r>
      <w:r w:rsidR="00913566">
        <w:rPr>
          <w:rFonts w:ascii="仿宋_GB2312" w:eastAsia="仿宋_GB2312" w:hAnsi="仿宋" w:cs="Times New Roman" w:hint="eastAsia"/>
          <w:sz w:val="32"/>
          <w:szCs w:val="32"/>
        </w:rPr>
        <w:t>运行</w:t>
      </w:r>
      <w:r w:rsidRPr="004144E7">
        <w:rPr>
          <w:rFonts w:ascii="仿宋_GB2312" w:eastAsia="仿宋_GB2312" w:hAnsi="仿宋" w:cs="Times New Roman"/>
          <w:sz w:val="32"/>
          <w:szCs w:val="32"/>
        </w:rPr>
        <w:t>部门、</w:t>
      </w:r>
      <w:r w:rsidR="00913566">
        <w:rPr>
          <w:rFonts w:ascii="仿宋_GB2312" w:eastAsia="仿宋_GB2312" w:hAnsi="仿宋" w:cs="Times New Roman" w:hint="eastAsia"/>
          <w:sz w:val="32"/>
          <w:szCs w:val="32"/>
        </w:rPr>
        <w:t>适航</w:t>
      </w:r>
      <w:r w:rsidRPr="004144E7">
        <w:rPr>
          <w:rFonts w:ascii="仿宋_GB2312" w:eastAsia="仿宋_GB2312" w:hAnsi="仿宋" w:cs="Times New Roman"/>
          <w:sz w:val="32"/>
          <w:szCs w:val="32"/>
        </w:rPr>
        <w:t>维修部门以及</w:t>
      </w:r>
      <w:r w:rsidR="00913566">
        <w:rPr>
          <w:rFonts w:ascii="仿宋_GB2312" w:eastAsia="仿宋_GB2312" w:hAnsi="仿宋" w:cs="Times New Roman" w:hint="eastAsia"/>
          <w:sz w:val="32"/>
          <w:szCs w:val="32"/>
        </w:rPr>
        <w:t>I</w:t>
      </w:r>
      <w:r w:rsidR="00913566">
        <w:rPr>
          <w:rFonts w:ascii="仿宋_GB2312" w:eastAsia="仿宋_GB2312" w:hAnsi="仿宋" w:cs="Times New Roman"/>
          <w:sz w:val="32"/>
          <w:szCs w:val="32"/>
        </w:rPr>
        <w:t>T</w:t>
      </w:r>
      <w:r w:rsidR="00913566" w:rsidRPr="004144E7">
        <w:rPr>
          <w:rFonts w:ascii="仿宋_GB2312" w:eastAsia="仿宋_GB2312" w:hAnsi="仿宋" w:cs="Times New Roman"/>
          <w:sz w:val="32"/>
          <w:szCs w:val="32"/>
        </w:rPr>
        <w:t>管理</w:t>
      </w:r>
      <w:r w:rsidRPr="004144E7">
        <w:rPr>
          <w:rFonts w:ascii="仿宋_GB2312" w:eastAsia="仿宋_GB2312" w:hAnsi="仿宋" w:cs="Times New Roman"/>
          <w:sz w:val="32"/>
          <w:szCs w:val="32"/>
        </w:rPr>
        <w:t>部门等。</w:t>
      </w:r>
    </w:p>
    <w:p w14:paraId="3DD5B266" w14:textId="7B3365FF"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lastRenderedPageBreak/>
        <w:t>第四条</w:t>
      </w:r>
      <w:r>
        <w:rPr>
          <w:rFonts w:ascii="Times New Roman" w:eastAsia="黑体" w:hAnsi="Times New Roman" w:cs="Times New Roman"/>
          <w:sz w:val="32"/>
          <w:szCs w:val="32"/>
        </w:rPr>
        <w:t xml:space="preserve"> </w:t>
      </w:r>
      <w:r w:rsidRPr="004144E7">
        <w:rPr>
          <w:rFonts w:ascii="仿宋_GB2312" w:eastAsia="仿宋_GB2312" w:hAnsi="仿宋" w:cs="Times New Roman"/>
          <w:sz w:val="32"/>
          <w:szCs w:val="32"/>
        </w:rPr>
        <w:t>民航局负责飞行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人员的统一监督管理，明确飞行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人员的工作职责和基本要求，指导教员团队建设，组织编制飞行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人员考试题库，监督培训质量，组织开展飞行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工作技术研讨和经验交流等工作。</w:t>
      </w:r>
    </w:p>
    <w:p w14:paraId="4A29BD4F" w14:textId="203B0378" w:rsidR="00904BA5" w:rsidRDefault="003648FA">
      <w:pPr>
        <w:spacing w:line="560" w:lineRule="exact"/>
        <w:ind w:firstLineChars="200" w:firstLine="640"/>
        <w:rPr>
          <w:rFonts w:ascii="Times New Roman" w:eastAsia="仿宋_GB2312" w:hAnsi="Times New Roman" w:cs="Times New Roman"/>
          <w:sz w:val="32"/>
          <w:szCs w:val="32"/>
        </w:rPr>
      </w:pPr>
      <w:r>
        <w:rPr>
          <w:rFonts w:ascii="Times New Roman" w:eastAsia="黑体" w:hAnsi="黑体" w:cs="Times New Roman"/>
          <w:sz w:val="32"/>
          <w:szCs w:val="32"/>
        </w:rPr>
        <w:t>第五条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地区管理局和监管局负责本辖区合格证持有人飞行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人员的监督管理，组织开展本辖区飞行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工作技术研讨和经验交流等工作。</w:t>
      </w:r>
    </w:p>
    <w:p w14:paraId="3E5059C3" w14:textId="38D60E47"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第六条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合格证持有人负责本单位飞行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人员的管理，明确飞行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人员的工作职责，组织本单位飞行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人员按规定参加培训和保持资格，确保配备的飞行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人员的数量满足本单位飞行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工作需要，且符合本办法第十条的要求。</w:t>
      </w:r>
    </w:p>
    <w:p w14:paraId="2B90746B" w14:textId="77777777" w:rsidR="00904BA5" w:rsidRDefault="00904BA5">
      <w:pPr>
        <w:spacing w:line="560" w:lineRule="exact"/>
        <w:ind w:firstLineChars="200" w:firstLine="640"/>
        <w:rPr>
          <w:rFonts w:ascii="Times New Roman" w:eastAsia="仿宋_GB2312" w:hAnsi="Times New Roman" w:cs="Times New Roman"/>
          <w:sz w:val="32"/>
          <w:szCs w:val="32"/>
        </w:rPr>
      </w:pPr>
    </w:p>
    <w:p w14:paraId="5FCEF9E5" w14:textId="0FB7FABF" w:rsidR="00904BA5" w:rsidRDefault="003648FA">
      <w:pPr>
        <w:numPr>
          <w:ilvl w:val="0"/>
          <w:numId w:val="1"/>
        </w:numPr>
        <w:spacing w:line="560" w:lineRule="exact"/>
        <w:ind w:firstLineChars="200" w:firstLine="643"/>
        <w:rPr>
          <w:rFonts w:ascii="Times New Roman" w:eastAsia="黑体" w:hAnsi="Times New Roman" w:cs="Times New Roman"/>
          <w:sz w:val="32"/>
          <w:szCs w:val="32"/>
        </w:rPr>
      </w:pPr>
      <w:r>
        <w:rPr>
          <w:rFonts w:ascii="Times New Roman" w:eastAsia="宋体" w:hAnsi="宋体" w:cs="Times New Roman"/>
          <w:b/>
          <w:bCs/>
          <w:sz w:val="32"/>
          <w:szCs w:val="32"/>
        </w:rPr>
        <w:t>飞行</w:t>
      </w:r>
      <w:r w:rsidR="00BF794F">
        <w:rPr>
          <w:rFonts w:ascii="Times New Roman" w:eastAsia="宋体" w:hAnsi="宋体" w:cs="Times New Roman" w:hint="eastAsia"/>
          <w:b/>
          <w:bCs/>
          <w:sz w:val="32"/>
          <w:szCs w:val="32"/>
        </w:rPr>
        <w:t>数据分析</w:t>
      </w:r>
      <w:r>
        <w:rPr>
          <w:rFonts w:ascii="Times New Roman" w:eastAsia="宋体" w:hAnsi="宋体" w:cs="Times New Roman"/>
          <w:b/>
          <w:bCs/>
          <w:sz w:val="32"/>
          <w:szCs w:val="32"/>
        </w:rPr>
        <w:t>人员的工作职责</w:t>
      </w:r>
    </w:p>
    <w:p w14:paraId="2255BBE8" w14:textId="201B34E6"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第七条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人员负责飞行数据的采集、报送、备份、译码、分析、应用、共享等工作，并负责相关设备及系统的维护。</w:t>
      </w:r>
    </w:p>
    <w:p w14:paraId="4E167478" w14:textId="4EC92848"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第八条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人员的主要工作包括：</w:t>
      </w:r>
    </w:p>
    <w:p w14:paraId="4E7EFA7B" w14:textId="2B73A74F" w:rsidR="00904BA5" w:rsidRPr="004144E7" w:rsidRDefault="003648FA">
      <w:pPr>
        <w:spacing w:line="560" w:lineRule="exact"/>
        <w:ind w:firstLine="600"/>
        <w:rPr>
          <w:rFonts w:ascii="仿宋_GB2312" w:eastAsia="仿宋_GB2312" w:hAnsi="仿宋" w:cs="Times New Roman" w:hint="eastAsia"/>
          <w:sz w:val="32"/>
          <w:szCs w:val="32"/>
        </w:rPr>
      </w:pPr>
      <w:r w:rsidRPr="004144E7">
        <w:rPr>
          <w:rFonts w:ascii="仿宋_GB2312" w:eastAsia="仿宋_GB2312" w:hAnsi="仿宋" w:cs="Times New Roman"/>
          <w:sz w:val="32"/>
          <w:szCs w:val="32"/>
        </w:rPr>
        <w:t>（一）按照飞行</w:t>
      </w:r>
      <w:r w:rsidR="00BF794F" w:rsidRPr="004144E7">
        <w:rPr>
          <w:rFonts w:ascii="仿宋_GB2312" w:eastAsia="仿宋_GB2312" w:hAnsi="仿宋" w:cs="Times New Roman" w:hint="eastAsia"/>
          <w:sz w:val="32"/>
          <w:szCs w:val="32"/>
        </w:rPr>
        <w:t>数据分析方案</w:t>
      </w:r>
      <w:r w:rsidRPr="004144E7">
        <w:rPr>
          <w:rFonts w:ascii="仿宋_GB2312" w:eastAsia="仿宋_GB2312" w:hAnsi="仿宋" w:cs="Times New Roman"/>
          <w:sz w:val="32"/>
          <w:szCs w:val="32"/>
        </w:rPr>
        <w:t>的相关规章、规范性文件，制定或组织制定本单位的飞行</w:t>
      </w:r>
      <w:r w:rsidR="00BF794F"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管理制度；</w:t>
      </w:r>
    </w:p>
    <w:p w14:paraId="785C272F" w14:textId="0EE65B18" w:rsidR="00904BA5" w:rsidRPr="004144E7" w:rsidRDefault="003648FA">
      <w:pPr>
        <w:spacing w:line="560" w:lineRule="exact"/>
        <w:ind w:firstLine="600"/>
        <w:rPr>
          <w:rFonts w:ascii="仿宋_GB2312" w:eastAsia="仿宋_GB2312" w:hAnsi="仿宋" w:cs="Times New Roman" w:hint="eastAsia"/>
          <w:sz w:val="32"/>
          <w:szCs w:val="32"/>
        </w:rPr>
      </w:pPr>
      <w:r w:rsidRPr="004144E7">
        <w:rPr>
          <w:rFonts w:ascii="仿宋_GB2312" w:eastAsia="仿宋_GB2312" w:hAnsi="仿宋" w:cs="Times New Roman"/>
          <w:sz w:val="32"/>
          <w:szCs w:val="32"/>
        </w:rPr>
        <w:t>（二）组织或参与制定、修订各机型飞行</w:t>
      </w:r>
      <w:r w:rsidR="00BF794F" w:rsidRPr="004144E7">
        <w:rPr>
          <w:rFonts w:ascii="仿宋_GB2312" w:eastAsia="仿宋_GB2312" w:hAnsi="仿宋" w:cs="Times New Roman" w:hint="eastAsia"/>
          <w:sz w:val="32"/>
          <w:szCs w:val="32"/>
        </w:rPr>
        <w:t>数据分析方案</w:t>
      </w:r>
      <w:r w:rsidRPr="004144E7">
        <w:rPr>
          <w:rFonts w:ascii="仿宋_GB2312" w:eastAsia="仿宋_GB2312" w:hAnsi="仿宋" w:cs="Times New Roman"/>
          <w:sz w:val="32"/>
          <w:szCs w:val="32"/>
        </w:rPr>
        <w:t>监控项目和标准；</w:t>
      </w:r>
    </w:p>
    <w:p w14:paraId="02582280" w14:textId="77777777" w:rsidR="00904BA5" w:rsidRPr="004144E7" w:rsidRDefault="003648FA">
      <w:pPr>
        <w:spacing w:line="560" w:lineRule="exact"/>
        <w:ind w:firstLine="600"/>
        <w:rPr>
          <w:rFonts w:ascii="仿宋_GB2312" w:eastAsia="仿宋_GB2312" w:hAnsi="仿宋" w:cs="Times New Roman" w:hint="eastAsia"/>
          <w:sz w:val="32"/>
          <w:szCs w:val="32"/>
        </w:rPr>
      </w:pPr>
      <w:r w:rsidRPr="004144E7">
        <w:rPr>
          <w:rFonts w:ascii="仿宋_GB2312" w:eastAsia="仿宋_GB2312" w:hAnsi="仿宋" w:cs="Times New Roman"/>
          <w:sz w:val="32"/>
          <w:szCs w:val="32"/>
        </w:rPr>
        <w:t>（三）对采集到的飞行数据进行译码，并定期备份，为</w:t>
      </w:r>
      <w:r w:rsidRPr="004144E7">
        <w:rPr>
          <w:rFonts w:ascii="仿宋_GB2312" w:eastAsia="仿宋_GB2312" w:hAnsi="仿宋" w:cs="Times New Roman"/>
          <w:sz w:val="32"/>
          <w:szCs w:val="32"/>
        </w:rPr>
        <w:lastRenderedPageBreak/>
        <w:t>安全管理及决策提供数据支持；</w:t>
      </w:r>
    </w:p>
    <w:p w14:paraId="0A3035AF" w14:textId="77777777" w:rsidR="00904BA5" w:rsidRPr="004144E7" w:rsidRDefault="003648FA">
      <w:pPr>
        <w:spacing w:line="560" w:lineRule="exact"/>
        <w:ind w:firstLine="600"/>
        <w:rPr>
          <w:rFonts w:ascii="仿宋_GB2312" w:eastAsia="仿宋_GB2312" w:hAnsi="仿宋" w:cs="Times New Roman" w:hint="eastAsia"/>
          <w:sz w:val="32"/>
          <w:szCs w:val="32"/>
        </w:rPr>
      </w:pPr>
      <w:r w:rsidRPr="004144E7">
        <w:rPr>
          <w:rFonts w:ascii="仿宋_GB2312" w:eastAsia="仿宋_GB2312" w:hAnsi="仿宋" w:cs="Times New Roman"/>
          <w:sz w:val="32"/>
          <w:szCs w:val="32"/>
        </w:rPr>
        <w:t>（四）对译码后的飞行数据进行事件探测与分析，及时发现机组操纵、机械故障等问题，开展风险评估并制定针对性措施；</w:t>
      </w:r>
    </w:p>
    <w:p w14:paraId="7688425B" w14:textId="36414F95" w:rsidR="00904BA5" w:rsidRPr="004144E7" w:rsidRDefault="003648FA">
      <w:pPr>
        <w:spacing w:line="560" w:lineRule="exact"/>
        <w:ind w:firstLine="600"/>
        <w:rPr>
          <w:rFonts w:ascii="仿宋_GB2312" w:eastAsia="仿宋_GB2312" w:hAnsi="仿宋" w:cs="Times New Roman" w:hint="eastAsia"/>
          <w:sz w:val="32"/>
          <w:szCs w:val="32"/>
        </w:rPr>
      </w:pPr>
      <w:r w:rsidRPr="004144E7">
        <w:rPr>
          <w:rFonts w:ascii="仿宋_GB2312" w:eastAsia="仿宋_GB2312" w:hAnsi="仿宋" w:cs="Times New Roman"/>
          <w:sz w:val="32"/>
          <w:szCs w:val="32"/>
        </w:rPr>
        <w:t>（五）编制飞行</w:t>
      </w:r>
      <w:r w:rsidR="00BF794F" w:rsidRPr="004144E7">
        <w:rPr>
          <w:rFonts w:ascii="仿宋_GB2312" w:eastAsia="仿宋_GB2312" w:hAnsi="仿宋" w:cs="Times New Roman" w:hint="eastAsia"/>
          <w:sz w:val="32"/>
          <w:szCs w:val="32"/>
        </w:rPr>
        <w:t>数据</w:t>
      </w:r>
      <w:r w:rsidRPr="004144E7">
        <w:rPr>
          <w:rFonts w:ascii="仿宋_GB2312" w:eastAsia="仿宋_GB2312" w:hAnsi="仿宋" w:cs="Times New Roman"/>
          <w:sz w:val="32"/>
          <w:szCs w:val="32"/>
        </w:rPr>
        <w:t>分析报告，并按规定报送；</w:t>
      </w:r>
    </w:p>
    <w:p w14:paraId="4D6F82E3" w14:textId="77777777" w:rsidR="00904BA5" w:rsidRPr="004144E7" w:rsidRDefault="003648FA">
      <w:pPr>
        <w:spacing w:line="560" w:lineRule="exact"/>
        <w:ind w:firstLine="600"/>
        <w:rPr>
          <w:rFonts w:ascii="仿宋_GB2312" w:eastAsia="仿宋_GB2312" w:hAnsi="仿宋" w:cs="Times New Roman" w:hint="eastAsia"/>
          <w:sz w:val="32"/>
          <w:szCs w:val="32"/>
        </w:rPr>
      </w:pPr>
      <w:r w:rsidRPr="004144E7">
        <w:rPr>
          <w:rFonts w:ascii="仿宋_GB2312" w:eastAsia="仿宋_GB2312" w:hAnsi="仿宋" w:cs="Times New Roman"/>
          <w:sz w:val="32"/>
          <w:szCs w:val="32"/>
        </w:rPr>
        <w:t>（六）对飞行数据机载设备、地面接收设备及译码软件服务器等进行维护，确保数据监控率、准确率。</w:t>
      </w:r>
    </w:p>
    <w:p w14:paraId="49FD0BCA" w14:textId="21D2AA71"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第九条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人员应当严格遵守飞行</w:t>
      </w:r>
      <w:r w:rsidR="00913566">
        <w:rPr>
          <w:rFonts w:ascii="仿宋_GB2312" w:eastAsia="仿宋_GB2312" w:hAnsi="仿宋" w:cs="Times New Roman" w:hint="eastAsia"/>
          <w:sz w:val="32"/>
          <w:szCs w:val="32"/>
        </w:rPr>
        <w:t>数据分析方案</w:t>
      </w:r>
      <w:r w:rsidRPr="004144E7">
        <w:rPr>
          <w:rFonts w:ascii="仿宋_GB2312" w:eastAsia="仿宋_GB2312" w:hAnsi="仿宋" w:cs="Times New Roman"/>
          <w:sz w:val="32"/>
          <w:szCs w:val="32"/>
        </w:rPr>
        <w:t>数据安全保护相关规定，按照国家、民航局及本单位相关保密规定处理飞行品质数据，不得随意向外提供原始数据，强化管控意识，确保飞行数据安全可控。</w:t>
      </w:r>
    </w:p>
    <w:p w14:paraId="0BBA2F9C" w14:textId="77777777" w:rsidR="00904BA5" w:rsidRDefault="00904BA5">
      <w:pPr>
        <w:spacing w:line="560" w:lineRule="exact"/>
        <w:ind w:firstLineChars="200" w:firstLine="640"/>
        <w:rPr>
          <w:rFonts w:ascii="Times New Roman" w:eastAsia="仿宋" w:hAnsi="Times New Roman" w:cs="Times New Roman"/>
          <w:sz w:val="32"/>
          <w:szCs w:val="32"/>
        </w:rPr>
      </w:pPr>
    </w:p>
    <w:p w14:paraId="00C12461" w14:textId="6F24F414" w:rsidR="00904BA5" w:rsidRDefault="003648FA">
      <w:pPr>
        <w:numPr>
          <w:ilvl w:val="0"/>
          <w:numId w:val="1"/>
        </w:numPr>
        <w:jc w:val="center"/>
        <w:rPr>
          <w:rFonts w:ascii="Times New Roman" w:eastAsia="宋体" w:hAnsi="Times New Roman" w:cs="Times New Roman"/>
          <w:b/>
          <w:bCs/>
          <w:sz w:val="32"/>
          <w:szCs w:val="32"/>
        </w:rPr>
      </w:pPr>
      <w:r>
        <w:rPr>
          <w:rFonts w:ascii="Times New Roman" w:eastAsia="宋体" w:hAnsi="宋体" w:cs="Times New Roman"/>
          <w:b/>
          <w:bCs/>
          <w:sz w:val="32"/>
          <w:szCs w:val="32"/>
        </w:rPr>
        <w:t>飞行</w:t>
      </w:r>
      <w:r w:rsidR="00F46F62">
        <w:rPr>
          <w:rFonts w:ascii="Times New Roman" w:eastAsia="宋体" w:hAnsi="宋体" w:cs="Times New Roman" w:hint="eastAsia"/>
          <w:b/>
          <w:bCs/>
          <w:sz w:val="32"/>
          <w:szCs w:val="32"/>
        </w:rPr>
        <w:t>数据分析</w:t>
      </w:r>
      <w:r>
        <w:rPr>
          <w:rFonts w:ascii="Times New Roman" w:eastAsia="宋体" w:hAnsi="宋体" w:cs="Times New Roman"/>
          <w:b/>
          <w:bCs/>
          <w:sz w:val="32"/>
          <w:szCs w:val="32"/>
        </w:rPr>
        <w:t>人员的基本要求</w:t>
      </w:r>
    </w:p>
    <w:p w14:paraId="0C9D5344" w14:textId="29E187BF"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第十条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913566">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人员应当具备下列条件：</w:t>
      </w:r>
    </w:p>
    <w:p w14:paraId="0A9009C3" w14:textId="777777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（一）政治过硬，忠于职守，敬业奉献；</w:t>
      </w:r>
    </w:p>
    <w:p w14:paraId="52D32357" w14:textId="777777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（二）遵纪守法，廉洁奉公，品行良好；</w:t>
      </w:r>
    </w:p>
    <w:p w14:paraId="08FFAA38" w14:textId="777777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（三）按要求参加培训</w:t>
      </w:r>
      <w:proofErr w:type="gramStart"/>
      <w:r w:rsidRPr="004144E7">
        <w:rPr>
          <w:rFonts w:ascii="仿宋_GB2312" w:eastAsia="仿宋_GB2312" w:hAnsi="仿宋" w:cs="Times New Roman"/>
          <w:sz w:val="32"/>
          <w:szCs w:val="32"/>
        </w:rPr>
        <w:t>且考核</w:t>
      </w:r>
      <w:proofErr w:type="gramEnd"/>
      <w:r w:rsidRPr="004144E7">
        <w:rPr>
          <w:rFonts w:ascii="仿宋_GB2312" w:eastAsia="仿宋_GB2312" w:hAnsi="仿宋" w:cs="Times New Roman"/>
          <w:sz w:val="32"/>
          <w:szCs w:val="32"/>
        </w:rPr>
        <w:t>合格；</w:t>
      </w:r>
    </w:p>
    <w:p w14:paraId="5331EDD3" w14:textId="725A102A"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（四）掌握飞行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相关规章和规范性文件，熟悉飞行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相关业务，了解飞行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的基本原理、步骤和方法；</w:t>
      </w:r>
    </w:p>
    <w:p w14:paraId="3D7D9C6E" w14:textId="042B147F"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（五）具备一定的民航飞行理论知识和计算机系统操作技能，熟练掌握飞行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系统和译码软件、数据分析软件等的使用。</w:t>
      </w:r>
    </w:p>
    <w:p w14:paraId="16E70D91" w14:textId="777777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（六）具有一定的沟通协调和管理能力。</w:t>
      </w:r>
    </w:p>
    <w:p w14:paraId="390032D7" w14:textId="777777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hint="eastAsia"/>
          <w:sz w:val="32"/>
          <w:szCs w:val="32"/>
        </w:rPr>
        <w:lastRenderedPageBreak/>
        <w:t>（七）</w:t>
      </w:r>
      <w:r w:rsidRPr="004144E7">
        <w:rPr>
          <w:rFonts w:ascii="仿宋_GB2312" w:eastAsia="仿宋_GB2312" w:hAnsi="仿宋" w:cs="Times New Roman"/>
          <w:sz w:val="32"/>
          <w:szCs w:val="32"/>
        </w:rPr>
        <w:t>飞行分析人员</w:t>
      </w:r>
      <w:r w:rsidRPr="004144E7">
        <w:rPr>
          <w:rFonts w:ascii="仿宋_GB2312" w:eastAsia="仿宋_GB2312" w:hAnsi="仿宋" w:cs="Times New Roman" w:hint="eastAsia"/>
          <w:sz w:val="32"/>
          <w:szCs w:val="32"/>
        </w:rPr>
        <w:t>持有</w:t>
      </w:r>
      <w:r w:rsidRPr="004144E7">
        <w:rPr>
          <w:rFonts w:ascii="仿宋_GB2312" w:eastAsia="仿宋_GB2312" w:hAnsi="仿宋" w:cs="Times New Roman"/>
          <w:sz w:val="32"/>
          <w:szCs w:val="32"/>
        </w:rPr>
        <w:t>航线运输驾驶员执照</w:t>
      </w:r>
      <w:r w:rsidRPr="004144E7">
        <w:rPr>
          <w:rFonts w:ascii="仿宋_GB2312" w:eastAsia="仿宋_GB2312" w:hAnsi="仿宋" w:cs="Times New Roman" w:hint="eastAsia"/>
          <w:sz w:val="32"/>
          <w:szCs w:val="32"/>
        </w:rPr>
        <w:t>。</w:t>
      </w:r>
    </w:p>
    <w:p w14:paraId="57AB40AA" w14:textId="2A6E826F"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第十一条</w:t>
      </w:r>
      <w:r>
        <w:rPr>
          <w:rFonts w:ascii="Times New Roman" w:eastAsia="仿宋" w:hAnsi="Times New Roman" w:cs="Times New Roman"/>
          <w:sz w:val="32"/>
          <w:szCs w:val="32"/>
        </w:rPr>
        <w:t xml:space="preserve"> </w:t>
      </w:r>
      <w:r w:rsidRPr="004144E7">
        <w:rPr>
          <w:rFonts w:ascii="仿宋_GB2312" w:eastAsia="仿宋_GB2312" w:hAnsi="仿宋" w:cs="Times New Roman"/>
          <w:sz w:val="32"/>
          <w:szCs w:val="32"/>
        </w:rPr>
        <w:t>合格证持有人配备的飞行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人员数量应当满足飞行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工作的需要，且符合下列</w:t>
      </w:r>
      <w:r w:rsidRPr="004144E7">
        <w:rPr>
          <w:rFonts w:ascii="仿宋_GB2312" w:eastAsia="仿宋_GB2312" w:hAnsi="仿宋" w:cs="Times New Roman" w:hint="eastAsia"/>
          <w:sz w:val="32"/>
          <w:szCs w:val="32"/>
        </w:rPr>
        <w:t>所有</w:t>
      </w:r>
      <w:r w:rsidRPr="004144E7">
        <w:rPr>
          <w:rFonts w:ascii="仿宋_GB2312" w:eastAsia="仿宋_GB2312" w:hAnsi="仿宋" w:cs="Times New Roman"/>
          <w:sz w:val="32"/>
          <w:szCs w:val="32"/>
        </w:rPr>
        <w:t>标准：</w:t>
      </w:r>
    </w:p>
    <w:p w14:paraId="5FDC9C70" w14:textId="77777777"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（一）</w:t>
      </w:r>
      <w:bookmarkStart w:id="6" w:name="_Hlk150856379"/>
      <w:r w:rsidRPr="004144E7">
        <w:rPr>
          <w:rFonts w:ascii="仿宋_GB2312" w:eastAsia="仿宋_GB2312" w:hAnsi="仿宋" w:cs="Times New Roman"/>
          <w:sz w:val="32"/>
          <w:szCs w:val="32"/>
        </w:rPr>
        <w:t>按飞机数量</w:t>
      </w:r>
    </w:p>
    <w:p w14:paraId="2D6A56FF" w14:textId="5A77989E"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300</w:t>
      </w:r>
      <w:r w:rsidRPr="004144E7">
        <w:rPr>
          <w:rFonts w:ascii="仿宋_GB2312" w:eastAsia="仿宋_GB2312" w:hAnsi="仿宋" w:cs="Times New Roman" w:hint="eastAsia"/>
          <w:sz w:val="32"/>
          <w:szCs w:val="32"/>
        </w:rPr>
        <w:t>（含）</w:t>
      </w:r>
      <w:proofErr w:type="gramStart"/>
      <w:r w:rsidRPr="004144E7">
        <w:rPr>
          <w:rFonts w:ascii="仿宋_GB2312" w:eastAsia="仿宋_GB2312" w:hAnsi="仿宋" w:cs="Times New Roman"/>
          <w:sz w:val="32"/>
          <w:szCs w:val="32"/>
        </w:rPr>
        <w:t>架以上</w:t>
      </w:r>
      <w:proofErr w:type="gramEnd"/>
      <w:r w:rsidRPr="004144E7">
        <w:rPr>
          <w:rFonts w:ascii="仿宋_GB2312" w:eastAsia="仿宋_GB2312" w:hAnsi="仿宋" w:cs="Times New Roman"/>
          <w:sz w:val="32"/>
          <w:szCs w:val="32"/>
        </w:rPr>
        <w:t>的合格证持有人至少配备50名飞行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w:t>
      </w:r>
      <w:bookmarkEnd w:id="6"/>
      <w:r w:rsidRPr="004144E7">
        <w:rPr>
          <w:rFonts w:ascii="仿宋_GB2312" w:eastAsia="仿宋_GB2312" w:hAnsi="仿宋" w:cs="Times New Roman"/>
          <w:sz w:val="32"/>
          <w:szCs w:val="32"/>
        </w:rPr>
        <w:t>100</w:t>
      </w:r>
      <w:r w:rsidRPr="004144E7">
        <w:rPr>
          <w:rFonts w:ascii="仿宋_GB2312" w:eastAsia="仿宋_GB2312" w:hAnsi="仿宋" w:cs="Times New Roman" w:hint="eastAsia"/>
          <w:sz w:val="32"/>
          <w:szCs w:val="32"/>
        </w:rPr>
        <w:t>（含）</w:t>
      </w:r>
      <w:r w:rsidR="0006061A" w:rsidRPr="004144E7">
        <w:rPr>
          <w:rFonts w:ascii="仿宋_GB2312" w:eastAsia="仿宋_GB2312" w:hAnsi="仿宋" w:cs="Times New Roman" w:hint="eastAsia"/>
          <w:sz w:val="32"/>
          <w:szCs w:val="32"/>
        </w:rPr>
        <w:t>-</w:t>
      </w:r>
      <w:r w:rsidRPr="004144E7">
        <w:rPr>
          <w:rFonts w:ascii="仿宋_GB2312" w:eastAsia="仿宋_GB2312" w:hAnsi="仿宋" w:cs="Times New Roman"/>
          <w:sz w:val="32"/>
          <w:szCs w:val="32"/>
        </w:rPr>
        <w:t>300架的合格证持有人至少配备20名飞行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人员；50</w:t>
      </w:r>
      <w:r w:rsidRPr="004144E7">
        <w:rPr>
          <w:rFonts w:ascii="仿宋_GB2312" w:eastAsia="仿宋_GB2312" w:hAnsi="仿宋" w:cs="Times New Roman" w:hint="eastAsia"/>
          <w:sz w:val="32"/>
          <w:szCs w:val="32"/>
        </w:rPr>
        <w:t>（含）</w:t>
      </w:r>
      <w:r w:rsidRPr="004144E7">
        <w:rPr>
          <w:rFonts w:ascii="仿宋_GB2312" w:eastAsia="仿宋_GB2312" w:hAnsi="仿宋" w:cs="Times New Roman"/>
          <w:sz w:val="32"/>
          <w:szCs w:val="32"/>
        </w:rPr>
        <w:t>-100架的合格证持有人至少配备10名飞行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人员；少于50架的合格证持有人至少配备4名飞行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w:t>
      </w:r>
    </w:p>
    <w:p w14:paraId="61139D83" w14:textId="77777777"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（二）按飞机型号</w:t>
      </w:r>
    </w:p>
    <w:p w14:paraId="488EA326" w14:textId="77777777"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每个机型</w:t>
      </w:r>
      <w:r w:rsidRPr="004144E7">
        <w:rPr>
          <w:rFonts w:ascii="仿宋_GB2312" w:eastAsia="仿宋_GB2312" w:hAnsi="仿宋" w:cs="Times New Roman" w:hint="eastAsia"/>
          <w:sz w:val="32"/>
          <w:szCs w:val="32"/>
        </w:rPr>
        <w:t>系列</w:t>
      </w:r>
      <w:r w:rsidRPr="004144E7">
        <w:rPr>
          <w:rFonts w:ascii="仿宋_GB2312" w:eastAsia="仿宋_GB2312" w:hAnsi="仿宋" w:cs="Times New Roman"/>
          <w:sz w:val="32"/>
          <w:szCs w:val="32"/>
        </w:rPr>
        <w:t>至少配备1名飞行分析人员，当某机型</w:t>
      </w:r>
      <w:r w:rsidRPr="004144E7">
        <w:rPr>
          <w:rFonts w:ascii="仿宋_GB2312" w:eastAsia="仿宋_GB2312" w:hAnsi="仿宋" w:cs="Times New Roman" w:hint="eastAsia"/>
          <w:sz w:val="32"/>
          <w:szCs w:val="32"/>
        </w:rPr>
        <w:t>系列</w:t>
      </w:r>
      <w:r w:rsidRPr="004144E7">
        <w:rPr>
          <w:rFonts w:ascii="仿宋_GB2312" w:eastAsia="仿宋_GB2312" w:hAnsi="仿宋" w:cs="Times New Roman"/>
          <w:sz w:val="32"/>
          <w:szCs w:val="32"/>
        </w:rPr>
        <w:t>超过100架，至少配备2名飞行分析人员。</w:t>
      </w:r>
    </w:p>
    <w:p w14:paraId="2315CC9C" w14:textId="77777777"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（三）人员配比</w:t>
      </w:r>
    </w:p>
    <w:p w14:paraId="1657546A" w14:textId="4C2163EE"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飞行</w:t>
      </w:r>
      <w:r w:rsidR="0007545F">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译码技术人员、飞行分析人员以及统计管理人员原则上按照2:1:1配备。</w:t>
      </w:r>
    </w:p>
    <w:p w14:paraId="2F4E34E2" w14:textId="38038E7B"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第十二条</w:t>
      </w:r>
      <w:r>
        <w:rPr>
          <w:rFonts w:ascii="Times New Roman" w:eastAsia="仿宋_GB2312" w:hAnsi="Times New Roman" w:cs="Times New Roman"/>
          <w:sz w:val="32"/>
          <w:szCs w:val="32"/>
        </w:rPr>
        <w:t xml:space="preserve"> </w:t>
      </w:r>
      <w:bookmarkStart w:id="7" w:name="OLE_LINK1"/>
      <w:bookmarkStart w:id="8" w:name="OLE_LINK2"/>
      <w:r w:rsidRPr="004144E7">
        <w:rPr>
          <w:rFonts w:ascii="仿宋_GB2312" w:eastAsia="仿宋_GB2312" w:hAnsi="仿宋" w:cs="Times New Roman"/>
          <w:sz w:val="32"/>
          <w:szCs w:val="32"/>
        </w:rPr>
        <w:t>飞行</w:t>
      </w:r>
      <w:r w:rsidR="0007545F">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人员分为飞行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专员、高级飞行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人员以及</w:t>
      </w:r>
      <w:r w:rsidRPr="004144E7">
        <w:rPr>
          <w:rFonts w:ascii="仿宋_GB2312" w:eastAsia="仿宋_GB2312" w:hAnsi="仿宋" w:cs="Times New Roman" w:hint="eastAsia"/>
          <w:sz w:val="32"/>
          <w:szCs w:val="32"/>
        </w:rPr>
        <w:t>资深</w:t>
      </w:r>
      <w:r w:rsidRPr="004144E7">
        <w:rPr>
          <w:rFonts w:ascii="仿宋_GB2312" w:eastAsia="仿宋_GB2312" w:hAnsi="仿宋" w:cs="Times New Roman"/>
          <w:sz w:val="32"/>
          <w:szCs w:val="32"/>
        </w:rPr>
        <w:t>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w:t>
      </w:r>
      <w:bookmarkEnd w:id="7"/>
      <w:bookmarkEnd w:id="8"/>
      <w:r w:rsidRPr="004144E7">
        <w:rPr>
          <w:rFonts w:ascii="仿宋_GB2312" w:eastAsia="仿宋_GB2312" w:hAnsi="仿宋" w:cs="Times New Roman"/>
          <w:sz w:val="32"/>
          <w:szCs w:val="32"/>
        </w:rPr>
        <w:t>。</w:t>
      </w:r>
    </w:p>
    <w:p w14:paraId="664F9BCA" w14:textId="73D260A5" w:rsidR="00904BA5" w:rsidRPr="004144E7" w:rsidRDefault="003648FA" w:rsidP="004144E7">
      <w:pPr>
        <w:spacing w:line="560" w:lineRule="exact"/>
        <w:ind w:firstLineChars="200" w:firstLine="640"/>
        <w:rPr>
          <w:rFonts w:ascii="仿宋_GB2312" w:eastAsia="仿宋_GB2312" w:hAnsi="仿宋" w:cs="Times New Roman" w:hint="eastAsia"/>
          <w:sz w:val="32"/>
          <w:szCs w:val="32"/>
        </w:rPr>
      </w:pPr>
      <w:bookmarkStart w:id="9" w:name="_Hlk150861916"/>
      <w:r w:rsidRPr="004144E7">
        <w:rPr>
          <w:rFonts w:ascii="仿宋_GB2312" w:eastAsia="仿宋_GB2312" w:hAnsi="仿宋" w:cs="Times New Roman"/>
          <w:sz w:val="32"/>
          <w:szCs w:val="32"/>
        </w:rPr>
        <w:t>（一）对于满足第十条所列条件的飞行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人员，所在单位可以聘为飞行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专员；</w:t>
      </w:r>
    </w:p>
    <w:bookmarkEnd w:id="9"/>
    <w:p w14:paraId="17187E7C" w14:textId="156D8D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（二）对于满足第十条所列条件且具备工作6年以上、具备较高专业素质的飞行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人员，所在单位可以聘为高级飞行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w:t>
      </w:r>
    </w:p>
    <w:p w14:paraId="21B91651" w14:textId="5E83CE53"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（三）对于满足第十条所列条件且在飞行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岗位工作10年以上、具备较高专业素质，并满足下列条件之</w:t>
      </w:r>
      <w:r w:rsidRPr="004144E7">
        <w:rPr>
          <w:rFonts w:ascii="仿宋_GB2312" w:eastAsia="仿宋_GB2312" w:hAnsi="仿宋" w:cs="Times New Roman"/>
          <w:sz w:val="32"/>
          <w:szCs w:val="32"/>
        </w:rPr>
        <w:lastRenderedPageBreak/>
        <w:t>一的飞行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人员，所在单位在向民航局提出申请并获得认可后，可以聘为资深飞行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w:t>
      </w:r>
    </w:p>
    <w:p w14:paraId="5499EEE7" w14:textId="018F336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1.</w:t>
      </w:r>
      <w:r w:rsidRPr="004144E7">
        <w:rPr>
          <w:rFonts w:ascii="仿宋_GB2312" w:eastAsia="仿宋_GB2312" w:hAnsi="仿宋" w:cs="Times New Roman" w:hint="eastAsia"/>
          <w:sz w:val="32"/>
          <w:szCs w:val="32"/>
        </w:rPr>
        <w:t xml:space="preserve"> </w:t>
      </w:r>
      <w:r w:rsidRPr="004144E7">
        <w:rPr>
          <w:rFonts w:ascii="仿宋_GB2312" w:eastAsia="仿宋_GB2312" w:hAnsi="仿宋" w:cs="Times New Roman"/>
          <w:sz w:val="32"/>
          <w:szCs w:val="32"/>
        </w:rPr>
        <w:t>主动创新理念和方法，为行业飞行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政策和标准制定提出被采纳的重要意见或建议的；</w:t>
      </w:r>
    </w:p>
    <w:p w14:paraId="306EE6B7" w14:textId="1522889D"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2.</w:t>
      </w:r>
      <w:r w:rsidRPr="004144E7">
        <w:rPr>
          <w:rFonts w:ascii="仿宋_GB2312" w:eastAsia="仿宋_GB2312" w:hAnsi="仿宋" w:cs="Times New Roman" w:hint="eastAsia"/>
          <w:sz w:val="32"/>
          <w:szCs w:val="32"/>
        </w:rPr>
        <w:t xml:space="preserve"> </w:t>
      </w:r>
      <w:r w:rsidRPr="004144E7">
        <w:rPr>
          <w:rFonts w:ascii="仿宋_GB2312" w:eastAsia="仿宋_GB2312" w:hAnsi="仿宋" w:cs="Times New Roman"/>
          <w:sz w:val="32"/>
          <w:szCs w:val="32"/>
        </w:rPr>
        <w:t>深入开展飞行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技术研究，对行业飞行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工作做出突出贡献的</w:t>
      </w:r>
      <w:r w:rsidR="00294467">
        <w:rPr>
          <w:rFonts w:ascii="仿宋_GB2312" w:eastAsia="仿宋_GB2312" w:hAnsi="仿宋" w:cs="Times New Roman" w:hint="eastAsia"/>
          <w:sz w:val="32"/>
          <w:szCs w:val="32"/>
        </w:rPr>
        <w:t>。</w:t>
      </w:r>
    </w:p>
    <w:p w14:paraId="72589278" w14:textId="545A7106" w:rsidR="00904BA5" w:rsidRPr="004144E7" w:rsidRDefault="003648FA">
      <w:pPr>
        <w:spacing w:line="560" w:lineRule="exact"/>
        <w:ind w:firstLine="640"/>
        <w:rPr>
          <w:rFonts w:ascii="仿宋_GB2312" w:eastAsia="仿宋_GB2312" w:hAnsi="仿宋" w:cs="Times New Roman" w:hint="eastAsia"/>
          <w:sz w:val="32"/>
          <w:szCs w:val="32"/>
        </w:rPr>
      </w:pPr>
      <w:r>
        <w:rPr>
          <w:rFonts w:ascii="Times New Roman" w:eastAsia="黑体" w:hAnsi="黑体" w:cs="Times New Roman"/>
          <w:sz w:val="32"/>
          <w:szCs w:val="32"/>
        </w:rPr>
        <w:t>第十</w:t>
      </w:r>
      <w:r w:rsidR="00F46F62">
        <w:rPr>
          <w:rFonts w:ascii="Times New Roman" w:eastAsia="黑体" w:hAnsi="黑体" w:cs="Times New Roman" w:hint="eastAsia"/>
          <w:sz w:val="32"/>
          <w:szCs w:val="32"/>
        </w:rPr>
        <w:t>三</w:t>
      </w:r>
      <w:r>
        <w:rPr>
          <w:rFonts w:ascii="Times New Roman" w:eastAsia="黑体" w:hAnsi="黑体" w:cs="Times New Roman"/>
          <w:sz w:val="32"/>
          <w:szCs w:val="32"/>
        </w:rPr>
        <w:t>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人员出现下列情形之一，所在单位应当终止其飞行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 xml:space="preserve">人员的聘用： </w:t>
      </w:r>
    </w:p>
    <w:p w14:paraId="4AF7FD54" w14:textId="77777777"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（一）有违法、违纪情况或严重失信行为的；</w:t>
      </w:r>
    </w:p>
    <w:p w14:paraId="26BE638C" w14:textId="77777777" w:rsidR="00904BA5" w:rsidRPr="004144E7" w:rsidRDefault="003648FA">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（二）未按要求按时参加培训或培训考核不合格的；</w:t>
      </w:r>
    </w:p>
    <w:p w14:paraId="783FAE07" w14:textId="40D60276" w:rsidR="00904BA5" w:rsidRPr="004144E7" w:rsidRDefault="003648FA" w:rsidP="00924463">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（三）因身体、心理健康或离职等原因不能正常履行飞行品质监控人员职责的。</w:t>
      </w:r>
    </w:p>
    <w:p w14:paraId="642FFD12" w14:textId="77777777" w:rsidR="00924463" w:rsidRPr="00924463" w:rsidRDefault="00924463" w:rsidP="00924463">
      <w:pPr>
        <w:spacing w:line="560" w:lineRule="exact"/>
        <w:ind w:firstLine="640"/>
        <w:rPr>
          <w:rFonts w:ascii="Times New Roman" w:eastAsia="仿宋" w:hAnsi="Times New Roman" w:cs="Times New Roman"/>
          <w:sz w:val="32"/>
          <w:szCs w:val="32"/>
        </w:rPr>
      </w:pPr>
    </w:p>
    <w:p w14:paraId="3E04290C" w14:textId="77777777" w:rsidR="00904BA5" w:rsidRDefault="003648FA">
      <w:pPr>
        <w:numPr>
          <w:ilvl w:val="0"/>
          <w:numId w:val="1"/>
        </w:numPr>
        <w:jc w:val="center"/>
        <w:rPr>
          <w:rFonts w:ascii="Times New Roman" w:eastAsia="宋体" w:hAnsi="Times New Roman" w:cs="Times New Roman"/>
          <w:b/>
          <w:bCs/>
          <w:sz w:val="32"/>
          <w:szCs w:val="32"/>
        </w:rPr>
      </w:pPr>
      <w:r>
        <w:rPr>
          <w:rFonts w:ascii="Times New Roman" w:eastAsia="宋体" w:hAnsi="宋体" w:cs="Times New Roman"/>
          <w:b/>
          <w:bCs/>
          <w:sz w:val="32"/>
          <w:szCs w:val="32"/>
        </w:rPr>
        <w:t>培训管理</w:t>
      </w:r>
    </w:p>
    <w:p w14:paraId="40A7776B" w14:textId="19619784" w:rsidR="00904BA5" w:rsidRPr="004144E7" w:rsidRDefault="003648FA" w:rsidP="004144E7">
      <w:pPr>
        <w:spacing w:line="560" w:lineRule="exact"/>
        <w:ind w:firstLine="640"/>
        <w:rPr>
          <w:rFonts w:ascii="仿宋_GB2312" w:eastAsia="仿宋_GB2312" w:hAnsi="仿宋" w:cs="Times New Roman" w:hint="eastAsia"/>
          <w:sz w:val="32"/>
          <w:szCs w:val="32"/>
        </w:rPr>
      </w:pPr>
      <w:r>
        <w:rPr>
          <w:rFonts w:ascii="Times New Roman" w:eastAsia="黑体" w:hAnsi="黑体" w:cs="Times New Roman"/>
          <w:sz w:val="32"/>
          <w:szCs w:val="32"/>
        </w:rPr>
        <w:t>第十</w:t>
      </w:r>
      <w:r w:rsidR="00F46F62">
        <w:rPr>
          <w:rFonts w:ascii="Times New Roman" w:eastAsia="黑体" w:hAnsi="黑体" w:cs="Times New Roman" w:hint="eastAsia"/>
          <w:sz w:val="32"/>
          <w:szCs w:val="32"/>
        </w:rPr>
        <w:t>四</w:t>
      </w:r>
      <w:r>
        <w:rPr>
          <w:rFonts w:ascii="Times New Roman" w:eastAsia="黑体" w:hAnsi="黑体" w:cs="Times New Roman"/>
          <w:sz w:val="32"/>
          <w:szCs w:val="32"/>
        </w:rPr>
        <w:t>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人员培训分为初始培训和复训：</w:t>
      </w:r>
    </w:p>
    <w:p w14:paraId="6C954BC8" w14:textId="68DFADE6" w:rsidR="00904BA5" w:rsidRPr="004144E7" w:rsidRDefault="003648FA" w:rsidP="004144E7">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（一）初始培训是从事飞行</w:t>
      </w:r>
      <w:r w:rsidR="00F46F62"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工作上岗前必需的培训，初始培训主要包括航空基础知识、飞行</w:t>
      </w:r>
      <w:r w:rsidR="0007545F">
        <w:rPr>
          <w:rFonts w:ascii="仿宋_GB2312" w:eastAsia="仿宋_GB2312" w:hAnsi="仿宋" w:cs="Times New Roman" w:hint="eastAsia"/>
          <w:sz w:val="32"/>
          <w:szCs w:val="32"/>
        </w:rPr>
        <w:t>数据分析相关</w:t>
      </w:r>
      <w:r w:rsidRPr="004144E7">
        <w:rPr>
          <w:rFonts w:ascii="仿宋_GB2312" w:eastAsia="仿宋_GB2312" w:hAnsi="仿宋" w:cs="Times New Roman" w:hint="eastAsia"/>
          <w:sz w:val="32"/>
          <w:szCs w:val="32"/>
        </w:rPr>
        <w:t>规章、飞行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hint="eastAsia"/>
          <w:sz w:val="32"/>
          <w:szCs w:val="32"/>
        </w:rPr>
        <w:t>概念及其发展、数据采集与译码原理、监控项目设定与风险分析、飞行程序与案例分析、事件探测原理与设定、分析统计与报告编写、民航典型案例剖析</w:t>
      </w:r>
      <w:r w:rsidRPr="004144E7">
        <w:rPr>
          <w:rFonts w:ascii="仿宋_GB2312" w:eastAsia="仿宋_GB2312" w:hAnsi="仿宋" w:cs="Times New Roman"/>
          <w:sz w:val="32"/>
          <w:szCs w:val="32"/>
        </w:rPr>
        <w:t>等。</w:t>
      </w:r>
    </w:p>
    <w:p w14:paraId="36891624" w14:textId="0C92B3D8" w:rsidR="00904BA5" w:rsidRPr="004144E7" w:rsidRDefault="003648FA" w:rsidP="004144E7">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（二）复训是飞行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人员为保持、提升飞行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工作能力而接受的定期培训，复训主要包括</w:t>
      </w:r>
      <w:r w:rsidRPr="004144E7">
        <w:rPr>
          <w:rFonts w:ascii="仿宋_GB2312" w:eastAsia="仿宋_GB2312" w:hAnsi="仿宋" w:cs="Times New Roman" w:hint="eastAsia"/>
          <w:sz w:val="32"/>
          <w:szCs w:val="32"/>
        </w:rPr>
        <w:t>大数据分析方法、行业飞行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hint="eastAsia"/>
          <w:sz w:val="32"/>
          <w:szCs w:val="32"/>
        </w:rPr>
        <w:t>实践、最新</w:t>
      </w:r>
      <w:r w:rsidRPr="004144E7">
        <w:rPr>
          <w:rFonts w:ascii="仿宋_GB2312" w:eastAsia="仿宋_GB2312" w:hAnsi="仿宋" w:cs="Times New Roman"/>
          <w:sz w:val="32"/>
          <w:szCs w:val="32"/>
        </w:rPr>
        <w:t>技术</w:t>
      </w:r>
      <w:r w:rsidRPr="004144E7">
        <w:rPr>
          <w:rFonts w:ascii="仿宋_GB2312" w:eastAsia="仿宋_GB2312" w:hAnsi="仿宋" w:cs="Times New Roman" w:hint="eastAsia"/>
          <w:sz w:val="32"/>
          <w:szCs w:val="32"/>
        </w:rPr>
        <w:t>与应用</w:t>
      </w:r>
      <w:r w:rsidRPr="004144E7">
        <w:rPr>
          <w:rFonts w:ascii="仿宋_GB2312" w:eastAsia="仿宋_GB2312" w:hAnsi="仿宋" w:cs="Times New Roman"/>
          <w:sz w:val="32"/>
          <w:szCs w:val="32"/>
        </w:rPr>
        <w:t>等内</w:t>
      </w:r>
      <w:r w:rsidRPr="004144E7">
        <w:rPr>
          <w:rFonts w:ascii="仿宋_GB2312" w:eastAsia="仿宋_GB2312" w:hAnsi="仿宋" w:cs="Times New Roman"/>
          <w:sz w:val="32"/>
          <w:szCs w:val="32"/>
        </w:rPr>
        <w:lastRenderedPageBreak/>
        <w:t>容。</w:t>
      </w:r>
    </w:p>
    <w:p w14:paraId="44233EDE" w14:textId="730A1EA3" w:rsidR="00904BA5" w:rsidRPr="004144E7" w:rsidRDefault="003648FA" w:rsidP="004144E7">
      <w:pPr>
        <w:spacing w:line="560" w:lineRule="exact"/>
        <w:ind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（三）飞行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人员初始培训时间不得少于</w:t>
      </w:r>
      <w:r w:rsidRPr="004144E7">
        <w:rPr>
          <w:rFonts w:ascii="仿宋_GB2312" w:eastAsia="仿宋_GB2312" w:hAnsi="仿宋" w:cs="Times New Roman" w:hint="eastAsia"/>
          <w:sz w:val="32"/>
          <w:szCs w:val="32"/>
        </w:rPr>
        <w:t>40</w:t>
      </w:r>
      <w:r w:rsidRPr="004144E7">
        <w:rPr>
          <w:rFonts w:ascii="仿宋_GB2312" w:eastAsia="仿宋_GB2312" w:hAnsi="仿宋" w:cs="Times New Roman"/>
          <w:sz w:val="32"/>
          <w:szCs w:val="32"/>
        </w:rPr>
        <w:t>学时，复训时间不得少于24学时。</w:t>
      </w:r>
    </w:p>
    <w:p w14:paraId="172F91AF" w14:textId="30A23CB9"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第十</w:t>
      </w:r>
      <w:r w:rsidR="004149AD">
        <w:rPr>
          <w:rFonts w:ascii="Times New Roman" w:eastAsia="黑体" w:hAnsi="黑体" w:cs="Times New Roman" w:hint="eastAsia"/>
          <w:sz w:val="32"/>
          <w:szCs w:val="32"/>
        </w:rPr>
        <w:t>五</w:t>
      </w:r>
      <w:r>
        <w:rPr>
          <w:rFonts w:ascii="Times New Roman" w:eastAsia="黑体" w:hAnsi="黑体" w:cs="Times New Roman"/>
          <w:sz w:val="32"/>
          <w:szCs w:val="32"/>
        </w:rPr>
        <w:t>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人员初始培训采取集中教学方式，复训采用集中或网络教学方式。网络教学应当使用现代技术手段，确保培训要求得到落实。</w:t>
      </w:r>
    </w:p>
    <w:p w14:paraId="16F4A18C" w14:textId="7A5B5708"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第十</w:t>
      </w:r>
      <w:r w:rsidR="004149AD">
        <w:rPr>
          <w:rFonts w:ascii="Times New Roman" w:eastAsia="黑体" w:hAnsi="黑体" w:cs="Times New Roman" w:hint="eastAsia"/>
          <w:sz w:val="32"/>
          <w:szCs w:val="32"/>
        </w:rPr>
        <w:t>六</w:t>
      </w:r>
      <w:r>
        <w:rPr>
          <w:rFonts w:ascii="Times New Roman" w:eastAsia="黑体" w:hAnsi="黑体" w:cs="Times New Roman"/>
          <w:sz w:val="32"/>
          <w:szCs w:val="32"/>
        </w:rPr>
        <w:t>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人员应当在从事飞行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相关工作6个月内完成初始培训并通过考核，且每两年（按自然年份计算，即自取得初始培训结业证之日起</w:t>
      </w:r>
      <w:proofErr w:type="gramStart"/>
      <w:r w:rsidRPr="004144E7">
        <w:rPr>
          <w:rFonts w:ascii="仿宋_GB2312" w:eastAsia="仿宋_GB2312" w:hAnsi="仿宋" w:cs="Times New Roman"/>
          <w:sz w:val="32"/>
          <w:szCs w:val="32"/>
        </w:rPr>
        <w:t>至首次</w:t>
      </w:r>
      <w:proofErr w:type="gramEnd"/>
      <w:r w:rsidRPr="004144E7">
        <w:rPr>
          <w:rFonts w:ascii="仿宋_GB2312" w:eastAsia="仿宋_GB2312" w:hAnsi="仿宋" w:cs="Times New Roman"/>
          <w:sz w:val="32"/>
          <w:szCs w:val="32"/>
        </w:rPr>
        <w:t>复训或后续复训年份的公历年最后一天）完成飞行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人员复训并通过考核。逾期未参加复训的，需重新参加初始培训。考核合格后获得飞行</w:t>
      </w:r>
      <w:r w:rsidR="004149AD" w:rsidRPr="004144E7">
        <w:rPr>
          <w:rFonts w:ascii="仿宋_GB2312" w:eastAsia="仿宋_GB2312" w:hAnsi="仿宋" w:cs="Times New Roman" w:hint="eastAsia"/>
          <w:sz w:val="32"/>
          <w:szCs w:val="32"/>
        </w:rPr>
        <w:t>数据分析</w:t>
      </w:r>
      <w:r w:rsidRPr="004144E7">
        <w:rPr>
          <w:rFonts w:ascii="仿宋_GB2312" w:eastAsia="仿宋_GB2312" w:hAnsi="仿宋" w:cs="Times New Roman"/>
          <w:sz w:val="32"/>
          <w:szCs w:val="32"/>
        </w:rPr>
        <w:t>人员培训证书。培训内容、考核形式和合格分数详见</w:t>
      </w:r>
      <w:r w:rsidR="001C1280" w:rsidRPr="004144E7">
        <w:rPr>
          <w:rFonts w:ascii="仿宋_GB2312" w:eastAsia="仿宋_GB2312" w:hAnsi="仿宋" w:cs="Times New Roman" w:hint="eastAsia"/>
          <w:sz w:val="32"/>
          <w:szCs w:val="32"/>
        </w:rPr>
        <w:t>附录1</w:t>
      </w:r>
      <w:r w:rsidRPr="004144E7">
        <w:rPr>
          <w:rFonts w:ascii="仿宋_GB2312" w:eastAsia="仿宋_GB2312" w:hAnsi="仿宋" w:cs="Times New Roman"/>
          <w:sz w:val="32"/>
          <w:szCs w:val="32"/>
        </w:rPr>
        <w:t>。</w:t>
      </w:r>
    </w:p>
    <w:p w14:paraId="41E62976" w14:textId="78505D90" w:rsidR="00904BA5" w:rsidRPr="004144E7" w:rsidRDefault="003648FA">
      <w:pPr>
        <w:spacing w:line="560" w:lineRule="exact"/>
        <w:ind w:firstLineChars="200" w:firstLine="640"/>
        <w:rPr>
          <w:rFonts w:ascii="仿宋_GB2312" w:eastAsia="仿宋_GB2312" w:hAnsi="仿宋" w:cs="Times New Roman" w:hint="eastAsia"/>
          <w:sz w:val="32"/>
          <w:szCs w:val="32"/>
        </w:rPr>
      </w:pPr>
      <w:r>
        <w:rPr>
          <w:rFonts w:ascii="Times New Roman" w:eastAsia="黑体" w:hAnsi="黑体" w:cs="Times New Roman"/>
          <w:sz w:val="32"/>
          <w:szCs w:val="32"/>
        </w:rPr>
        <w:t>第十</w:t>
      </w:r>
      <w:r w:rsidR="004149AD">
        <w:rPr>
          <w:rFonts w:ascii="Times New Roman" w:eastAsia="黑体" w:hAnsi="黑体" w:cs="Times New Roman" w:hint="eastAsia"/>
          <w:sz w:val="32"/>
          <w:szCs w:val="32"/>
        </w:rPr>
        <w:t>七</w:t>
      </w:r>
      <w:r>
        <w:rPr>
          <w:rFonts w:ascii="Times New Roman" w:eastAsia="黑体" w:hAnsi="黑体" w:cs="Times New Roman"/>
          <w:sz w:val="32"/>
          <w:szCs w:val="32"/>
        </w:rPr>
        <w:t>条</w:t>
      </w:r>
      <w:r>
        <w:rPr>
          <w:rFonts w:ascii="Times New Roman" w:eastAsia="仿宋_GB2312" w:hAnsi="Times New Roman" w:cs="Times New Roman"/>
          <w:sz w:val="32"/>
          <w:szCs w:val="32"/>
        </w:rPr>
        <w:t xml:space="preserve"> </w:t>
      </w:r>
      <w:r w:rsidRPr="004144E7">
        <w:rPr>
          <w:rFonts w:ascii="仿宋_GB2312" w:eastAsia="仿宋_GB2312" w:hAnsi="仿宋" w:cs="Times New Roman"/>
          <w:sz w:val="32"/>
          <w:szCs w:val="32"/>
        </w:rPr>
        <w:t>当参训人员未通过考核时，补考要求如下：</w:t>
      </w:r>
    </w:p>
    <w:p w14:paraId="35D17726" w14:textId="777777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（一）初始培训考核未通过者可在参加初始培训之日起一年内申请补考两次；两次补考均未通过，需重新参加初始培训和考核；</w:t>
      </w:r>
    </w:p>
    <w:p w14:paraId="3FD4BA22" w14:textId="77777777" w:rsidR="00904BA5" w:rsidRPr="004144E7" w:rsidRDefault="003648FA">
      <w:pPr>
        <w:spacing w:line="560" w:lineRule="exact"/>
        <w:ind w:firstLineChars="200" w:firstLine="640"/>
        <w:rPr>
          <w:rFonts w:ascii="仿宋_GB2312" w:eastAsia="仿宋_GB2312" w:hAnsi="仿宋" w:cs="Times New Roman" w:hint="eastAsia"/>
          <w:sz w:val="32"/>
          <w:szCs w:val="32"/>
        </w:rPr>
      </w:pPr>
      <w:r w:rsidRPr="004144E7">
        <w:rPr>
          <w:rFonts w:ascii="仿宋_GB2312" w:eastAsia="仿宋_GB2312" w:hAnsi="仿宋" w:cs="Times New Roman"/>
          <w:sz w:val="32"/>
          <w:szCs w:val="32"/>
        </w:rPr>
        <w:t>（二）复训考核未通过者可申请补考一次；补考未通过，需重新参加复训和考核。</w:t>
      </w:r>
    </w:p>
    <w:p w14:paraId="5EF56F36" w14:textId="3E224C6E" w:rsidR="00904BA5" w:rsidRPr="004144E7" w:rsidRDefault="003648FA">
      <w:pPr>
        <w:spacing w:line="560" w:lineRule="exact"/>
        <w:ind w:firstLineChars="200" w:firstLine="640"/>
        <w:rPr>
          <w:rFonts w:ascii="仿宋_GB2312" w:eastAsia="仿宋_GB2312" w:hAnsi="仿宋" w:cs="Times New Roman" w:hint="eastAsia"/>
          <w:sz w:val="32"/>
          <w:szCs w:val="32"/>
        </w:rPr>
      </w:pPr>
      <w:bookmarkStart w:id="10" w:name="_Hlk150288729"/>
      <w:r>
        <w:rPr>
          <w:rFonts w:ascii="Times New Roman" w:eastAsia="黑体" w:hAnsi="黑体" w:cs="Times New Roman"/>
          <w:sz w:val="32"/>
          <w:szCs w:val="32"/>
        </w:rPr>
        <w:t>第</w:t>
      </w:r>
      <w:bookmarkEnd w:id="10"/>
      <w:r w:rsidR="004149AD">
        <w:rPr>
          <w:rFonts w:ascii="Times New Roman" w:eastAsia="黑体" w:hAnsi="黑体" w:cs="Times New Roman" w:hint="eastAsia"/>
          <w:sz w:val="32"/>
          <w:szCs w:val="32"/>
        </w:rPr>
        <w:t>十八</w:t>
      </w:r>
      <w:r>
        <w:rPr>
          <w:rFonts w:ascii="Times New Roman" w:eastAsia="仿宋" w:hAnsi="Times New Roman" w:cs="Times New Roman"/>
          <w:kern w:val="0"/>
          <w:sz w:val="32"/>
          <w:szCs w:val="32"/>
        </w:rPr>
        <w:t xml:space="preserve"> </w:t>
      </w:r>
      <w:r w:rsidRPr="004144E7">
        <w:rPr>
          <w:rFonts w:ascii="仿宋_GB2312" w:eastAsia="仿宋_GB2312" w:hAnsi="仿宋" w:cs="Times New Roman"/>
          <w:sz w:val="32"/>
          <w:szCs w:val="32"/>
        </w:rPr>
        <w:t>培训考核中，参训人员有作弊行为的，取消其考核成绩，记入诚信档案，并根据情节严重程度在相应范围内进行通报。</w:t>
      </w:r>
    </w:p>
    <w:p w14:paraId="08B841B0" w14:textId="1400790E" w:rsidR="00904BA5" w:rsidRPr="00C50D33" w:rsidRDefault="003648FA">
      <w:pPr>
        <w:spacing w:line="560" w:lineRule="exact"/>
        <w:ind w:firstLineChars="200" w:firstLine="640"/>
        <w:rPr>
          <w:rFonts w:ascii="仿宋_GB2312" w:eastAsia="仿宋_GB2312" w:hAnsi="仿宋" w:cs="Times New Roman" w:hint="eastAsia"/>
          <w:sz w:val="32"/>
          <w:szCs w:val="32"/>
        </w:rPr>
      </w:pPr>
      <w:bookmarkStart w:id="11" w:name="_Hlk150289256"/>
      <w:r>
        <w:rPr>
          <w:rFonts w:ascii="Times New Roman" w:eastAsia="黑体" w:hAnsi="黑体" w:cs="Times New Roman"/>
          <w:sz w:val="32"/>
          <w:szCs w:val="32"/>
        </w:rPr>
        <w:t>第</w:t>
      </w:r>
      <w:r w:rsidR="004149AD">
        <w:rPr>
          <w:rFonts w:ascii="Times New Roman" w:eastAsia="黑体" w:hAnsi="黑体" w:cs="Times New Roman" w:hint="eastAsia"/>
          <w:sz w:val="32"/>
          <w:szCs w:val="32"/>
        </w:rPr>
        <w:t>十九</w:t>
      </w:r>
      <w:r>
        <w:rPr>
          <w:rFonts w:ascii="Times New Roman" w:eastAsia="黑体" w:hAnsi="黑体" w:cs="Times New Roman"/>
          <w:sz w:val="32"/>
          <w:szCs w:val="32"/>
        </w:rPr>
        <w:t>条</w:t>
      </w:r>
      <w:bookmarkEnd w:id="11"/>
      <w:r>
        <w:rPr>
          <w:rFonts w:ascii="Times New Roman" w:eastAsia="仿宋_GB2312" w:hAnsi="Times New Roman" w:cs="Times New Roman"/>
          <w:kern w:val="0"/>
          <w:sz w:val="32"/>
          <w:szCs w:val="32"/>
        </w:rPr>
        <w:t xml:space="preserve"> </w:t>
      </w:r>
      <w:r w:rsidRPr="00C50D33">
        <w:rPr>
          <w:rFonts w:ascii="仿宋_GB2312" w:eastAsia="仿宋_GB2312" w:hAnsi="仿宋" w:cs="Times New Roman"/>
          <w:sz w:val="32"/>
          <w:szCs w:val="32"/>
        </w:rPr>
        <w:t>局方飞行</w:t>
      </w:r>
      <w:r w:rsidR="004149AD" w:rsidRPr="00C50D33">
        <w:rPr>
          <w:rFonts w:ascii="仿宋_GB2312" w:eastAsia="仿宋_GB2312" w:hAnsi="仿宋" w:cs="Times New Roman" w:hint="eastAsia"/>
          <w:sz w:val="32"/>
          <w:szCs w:val="32"/>
        </w:rPr>
        <w:t>数据分析</w:t>
      </w:r>
      <w:r w:rsidRPr="00C50D33">
        <w:rPr>
          <w:rFonts w:ascii="仿宋_GB2312" w:eastAsia="仿宋_GB2312" w:hAnsi="仿宋" w:cs="Times New Roman"/>
          <w:sz w:val="32"/>
          <w:szCs w:val="32"/>
        </w:rPr>
        <w:t>人员参加的监察员初始培训、复训以及飞行</w:t>
      </w:r>
      <w:r w:rsidR="004149AD" w:rsidRPr="00C50D33">
        <w:rPr>
          <w:rFonts w:ascii="仿宋_GB2312" w:eastAsia="仿宋_GB2312" w:hAnsi="仿宋" w:cs="Times New Roman" w:hint="eastAsia"/>
          <w:sz w:val="32"/>
          <w:szCs w:val="32"/>
        </w:rPr>
        <w:t>数据分析</w:t>
      </w:r>
      <w:r w:rsidRPr="00C50D33">
        <w:rPr>
          <w:rFonts w:ascii="仿宋_GB2312" w:eastAsia="仿宋_GB2312" w:hAnsi="仿宋" w:cs="Times New Roman"/>
          <w:sz w:val="32"/>
          <w:szCs w:val="32"/>
        </w:rPr>
        <w:t>工作履历，经民航局评估认可</w:t>
      </w:r>
      <w:r w:rsidRPr="00C50D33">
        <w:rPr>
          <w:rFonts w:ascii="仿宋_GB2312" w:eastAsia="仿宋_GB2312" w:hAnsi="仿宋" w:cs="Times New Roman"/>
          <w:sz w:val="32"/>
          <w:szCs w:val="32"/>
        </w:rPr>
        <w:lastRenderedPageBreak/>
        <w:t>后可替代飞行</w:t>
      </w:r>
      <w:r w:rsidR="004149AD" w:rsidRPr="00C50D33">
        <w:rPr>
          <w:rFonts w:ascii="仿宋_GB2312" w:eastAsia="仿宋_GB2312" w:hAnsi="仿宋" w:cs="Times New Roman" w:hint="eastAsia"/>
          <w:sz w:val="32"/>
          <w:szCs w:val="32"/>
        </w:rPr>
        <w:t>数据分析</w:t>
      </w:r>
      <w:r w:rsidRPr="00C50D33">
        <w:rPr>
          <w:rFonts w:ascii="仿宋_GB2312" w:eastAsia="仿宋_GB2312" w:hAnsi="仿宋" w:cs="Times New Roman"/>
          <w:sz w:val="32"/>
          <w:szCs w:val="32"/>
        </w:rPr>
        <w:t>人员初始培训和复训。</w:t>
      </w:r>
    </w:p>
    <w:p w14:paraId="252A5FC9" w14:textId="33806BE6" w:rsidR="00904BA5" w:rsidRPr="005A6980" w:rsidRDefault="003648FA">
      <w:pPr>
        <w:spacing w:line="560" w:lineRule="exact"/>
        <w:ind w:firstLineChars="200" w:firstLine="640"/>
        <w:rPr>
          <w:rFonts w:ascii="Times New Roman" w:eastAsia="仿宋" w:hAnsi="Times New Roman" w:cs="Times New Roman"/>
          <w:kern w:val="0"/>
          <w:sz w:val="32"/>
          <w:szCs w:val="32"/>
        </w:rPr>
      </w:pPr>
      <w:r w:rsidRPr="005A6980">
        <w:rPr>
          <w:rFonts w:ascii="Times New Roman" w:eastAsia="黑体" w:hAnsi="黑体" w:cs="Times New Roman"/>
          <w:sz w:val="32"/>
          <w:szCs w:val="32"/>
        </w:rPr>
        <w:t>第二十条</w:t>
      </w:r>
      <w:r w:rsidRPr="005A6980">
        <w:rPr>
          <w:rFonts w:ascii="Times New Roman" w:eastAsia="仿宋_GB2312" w:hAnsi="Times New Roman" w:cs="Times New Roman"/>
          <w:kern w:val="0"/>
          <w:sz w:val="32"/>
          <w:szCs w:val="32"/>
        </w:rPr>
        <w:t xml:space="preserve"> </w:t>
      </w:r>
      <w:r w:rsidR="004149AD" w:rsidRPr="00C50D33">
        <w:rPr>
          <w:rFonts w:ascii="仿宋_GB2312" w:eastAsia="仿宋_GB2312" w:hAnsi="仿宋" w:cs="Times New Roman" w:hint="eastAsia"/>
          <w:sz w:val="32"/>
          <w:szCs w:val="32"/>
        </w:rPr>
        <w:t>飞行数据分析</w:t>
      </w:r>
      <w:r w:rsidRPr="00C50D33">
        <w:rPr>
          <w:rFonts w:ascii="仿宋_GB2312" w:eastAsia="仿宋_GB2312" w:hAnsi="仿宋" w:cs="Times New Roman" w:hint="eastAsia"/>
          <w:sz w:val="32"/>
          <w:szCs w:val="32"/>
        </w:rPr>
        <w:t>培训机构</w:t>
      </w:r>
      <w:r w:rsidRPr="00C50D33">
        <w:rPr>
          <w:rFonts w:ascii="仿宋_GB2312" w:eastAsia="仿宋_GB2312" w:hAnsi="仿宋" w:cs="Times New Roman"/>
          <w:sz w:val="32"/>
          <w:szCs w:val="32"/>
        </w:rPr>
        <w:t>应当于每年11月15日前通过航空安全信息系统</w:t>
      </w:r>
      <w:r w:rsidRPr="00C50D33">
        <w:rPr>
          <w:rFonts w:ascii="仿宋_GB2312" w:eastAsia="仿宋_GB2312" w:hAnsi="仿宋" w:cs="Times New Roman"/>
          <w:sz w:val="32"/>
          <w:szCs w:val="32"/>
        </w:rPr>
        <w:t>“</w:t>
      </w:r>
      <w:r w:rsidRPr="00C50D33">
        <w:rPr>
          <w:rFonts w:ascii="仿宋_GB2312" w:eastAsia="仿宋_GB2312" w:hAnsi="仿宋" w:cs="Times New Roman"/>
          <w:sz w:val="32"/>
          <w:szCs w:val="32"/>
        </w:rPr>
        <w:t>安全信息培训</w:t>
      </w:r>
      <w:r w:rsidRPr="00C50D33">
        <w:rPr>
          <w:rFonts w:ascii="仿宋_GB2312" w:eastAsia="仿宋_GB2312" w:hAnsi="仿宋" w:cs="Times New Roman"/>
          <w:sz w:val="32"/>
          <w:szCs w:val="32"/>
        </w:rPr>
        <w:t>”</w:t>
      </w:r>
      <w:r w:rsidRPr="00C50D33">
        <w:rPr>
          <w:rFonts w:ascii="仿宋_GB2312" w:eastAsia="仿宋_GB2312" w:hAnsi="仿宋" w:cs="Times New Roman"/>
          <w:sz w:val="32"/>
          <w:szCs w:val="32"/>
        </w:rPr>
        <w:t>栏目发布下一年度飞行</w:t>
      </w:r>
      <w:r w:rsidR="004149AD" w:rsidRPr="00C50D33">
        <w:rPr>
          <w:rFonts w:ascii="仿宋_GB2312" w:eastAsia="仿宋_GB2312" w:hAnsi="仿宋" w:cs="Times New Roman" w:hint="eastAsia"/>
          <w:sz w:val="32"/>
          <w:szCs w:val="32"/>
        </w:rPr>
        <w:t>数据分析</w:t>
      </w:r>
      <w:r w:rsidRPr="00C50D33">
        <w:rPr>
          <w:rFonts w:ascii="仿宋_GB2312" w:eastAsia="仿宋_GB2312" w:hAnsi="仿宋" w:cs="Times New Roman"/>
          <w:sz w:val="32"/>
          <w:szCs w:val="32"/>
        </w:rPr>
        <w:t>人员培训计划。</w:t>
      </w:r>
    </w:p>
    <w:p w14:paraId="65A96262" w14:textId="1589FFD7" w:rsidR="00904BA5" w:rsidRPr="00C50D33" w:rsidRDefault="003648FA">
      <w:pPr>
        <w:spacing w:line="560" w:lineRule="exact"/>
        <w:ind w:firstLineChars="200" w:firstLine="640"/>
        <w:rPr>
          <w:rFonts w:ascii="仿宋_GB2312" w:eastAsia="仿宋_GB2312" w:hAnsi="仿宋" w:cs="Times New Roman" w:hint="eastAsia"/>
          <w:sz w:val="32"/>
          <w:szCs w:val="32"/>
        </w:rPr>
      </w:pPr>
      <w:r w:rsidRPr="005A6980">
        <w:rPr>
          <w:rFonts w:ascii="Times New Roman" w:eastAsia="黑体" w:hAnsi="黑体" w:cs="Times New Roman"/>
          <w:sz w:val="32"/>
          <w:szCs w:val="32"/>
        </w:rPr>
        <w:t>第二十</w:t>
      </w:r>
      <w:r w:rsidR="004149AD" w:rsidRPr="005A6980">
        <w:rPr>
          <w:rFonts w:ascii="Times New Roman" w:eastAsia="黑体" w:hAnsi="黑体" w:cs="Times New Roman" w:hint="eastAsia"/>
          <w:sz w:val="32"/>
          <w:szCs w:val="32"/>
        </w:rPr>
        <w:t>一</w:t>
      </w:r>
      <w:r w:rsidRPr="005A6980">
        <w:rPr>
          <w:rFonts w:ascii="Times New Roman" w:eastAsia="黑体" w:hAnsi="黑体" w:cs="Times New Roman"/>
          <w:sz w:val="32"/>
          <w:szCs w:val="32"/>
        </w:rPr>
        <w:t>条</w:t>
      </w:r>
      <w:r w:rsidRPr="005A6980">
        <w:rPr>
          <w:rFonts w:ascii="Times New Roman" w:eastAsia="仿宋_GB2312" w:hAnsi="Times New Roman" w:cs="Times New Roman"/>
          <w:kern w:val="0"/>
          <w:sz w:val="32"/>
          <w:szCs w:val="32"/>
        </w:rPr>
        <w:t xml:space="preserve"> </w:t>
      </w:r>
      <w:r w:rsidR="004149AD" w:rsidRPr="00C50D33">
        <w:rPr>
          <w:rFonts w:ascii="仿宋_GB2312" w:eastAsia="仿宋_GB2312" w:hAnsi="仿宋" w:cs="Times New Roman" w:hint="eastAsia"/>
          <w:sz w:val="32"/>
          <w:szCs w:val="32"/>
        </w:rPr>
        <w:t>飞行数据分析</w:t>
      </w:r>
      <w:r w:rsidRPr="00C50D33">
        <w:rPr>
          <w:rFonts w:ascii="仿宋_GB2312" w:eastAsia="仿宋_GB2312" w:hAnsi="仿宋" w:cs="Times New Roman" w:hint="eastAsia"/>
          <w:sz w:val="32"/>
          <w:szCs w:val="32"/>
        </w:rPr>
        <w:t>培训机构</w:t>
      </w:r>
      <w:r w:rsidRPr="00C50D33">
        <w:rPr>
          <w:rFonts w:ascii="仿宋_GB2312" w:eastAsia="仿宋_GB2312" w:hAnsi="仿宋" w:cs="Times New Roman"/>
          <w:sz w:val="32"/>
          <w:szCs w:val="32"/>
        </w:rPr>
        <w:t>应当按照计划和大纲开展培训工作。因客观因素导致培训不能按计划开展的需通过航空安全信息系统及时发布调整后的计划。</w:t>
      </w:r>
    </w:p>
    <w:p w14:paraId="2E302491" w14:textId="39711784" w:rsidR="00904BA5" w:rsidRPr="00C50D33" w:rsidRDefault="003648FA">
      <w:pPr>
        <w:spacing w:line="560" w:lineRule="exact"/>
        <w:ind w:firstLineChars="200" w:firstLine="640"/>
        <w:rPr>
          <w:rFonts w:ascii="仿宋_GB2312" w:eastAsia="仿宋_GB2312" w:hAnsi="仿宋" w:cs="Times New Roman" w:hint="eastAsia"/>
          <w:sz w:val="32"/>
          <w:szCs w:val="32"/>
        </w:rPr>
      </w:pPr>
      <w:bookmarkStart w:id="12" w:name="_Hlk150290294"/>
      <w:r w:rsidRPr="005A6980">
        <w:rPr>
          <w:rFonts w:ascii="Times New Roman" w:eastAsia="黑体" w:hAnsi="黑体" w:cs="Times New Roman"/>
          <w:sz w:val="32"/>
          <w:szCs w:val="32"/>
        </w:rPr>
        <w:t>第二十</w:t>
      </w:r>
      <w:r w:rsidR="004149AD" w:rsidRPr="005A6980">
        <w:rPr>
          <w:rFonts w:ascii="Times New Roman" w:eastAsia="黑体" w:hAnsi="黑体" w:cs="Times New Roman" w:hint="eastAsia"/>
          <w:sz w:val="32"/>
          <w:szCs w:val="32"/>
        </w:rPr>
        <w:t>二</w:t>
      </w:r>
      <w:r w:rsidRPr="005A6980">
        <w:rPr>
          <w:rFonts w:ascii="Times New Roman" w:eastAsia="黑体" w:hAnsi="黑体" w:cs="Times New Roman"/>
          <w:sz w:val="32"/>
          <w:szCs w:val="32"/>
        </w:rPr>
        <w:t>条</w:t>
      </w:r>
      <w:bookmarkEnd w:id="12"/>
      <w:r w:rsidRPr="005A6980">
        <w:rPr>
          <w:rFonts w:ascii="Times New Roman" w:eastAsia="仿宋_GB2312" w:hAnsi="Times New Roman" w:cs="Times New Roman"/>
          <w:kern w:val="0"/>
          <w:sz w:val="32"/>
          <w:szCs w:val="32"/>
        </w:rPr>
        <w:t xml:space="preserve"> </w:t>
      </w:r>
      <w:r w:rsidR="004149AD" w:rsidRPr="00C50D33">
        <w:rPr>
          <w:rFonts w:ascii="仿宋_GB2312" w:eastAsia="仿宋_GB2312" w:hAnsi="仿宋" w:cs="Times New Roman" w:hint="eastAsia"/>
          <w:sz w:val="32"/>
          <w:szCs w:val="32"/>
        </w:rPr>
        <w:t>飞行数据分析</w:t>
      </w:r>
      <w:r w:rsidRPr="00C50D33">
        <w:rPr>
          <w:rFonts w:ascii="仿宋_GB2312" w:eastAsia="仿宋_GB2312" w:hAnsi="仿宋" w:cs="Times New Roman" w:hint="eastAsia"/>
          <w:sz w:val="32"/>
          <w:szCs w:val="32"/>
        </w:rPr>
        <w:t>培训机构</w:t>
      </w:r>
      <w:r w:rsidRPr="00C50D33">
        <w:rPr>
          <w:rFonts w:ascii="仿宋_GB2312" w:eastAsia="仿宋_GB2312" w:hAnsi="仿宋" w:cs="Times New Roman"/>
          <w:sz w:val="32"/>
          <w:szCs w:val="32"/>
        </w:rPr>
        <w:t>应当安排监考人员进行现场监考，监考人员应当遵守回避原则。</w:t>
      </w:r>
    </w:p>
    <w:p w14:paraId="07F795C9" w14:textId="0D86D6DF" w:rsidR="00904BA5" w:rsidRPr="00C50D33" w:rsidRDefault="003648FA">
      <w:pPr>
        <w:spacing w:line="560" w:lineRule="exact"/>
        <w:ind w:firstLineChars="200" w:firstLine="640"/>
        <w:rPr>
          <w:rFonts w:ascii="仿宋_GB2312" w:eastAsia="仿宋_GB2312" w:hAnsi="仿宋" w:cs="Times New Roman" w:hint="eastAsia"/>
          <w:sz w:val="32"/>
          <w:szCs w:val="32"/>
        </w:rPr>
      </w:pPr>
      <w:r w:rsidRPr="005A6980">
        <w:rPr>
          <w:rFonts w:ascii="Times New Roman" w:eastAsia="黑体" w:hAnsi="黑体" w:cs="Times New Roman"/>
          <w:sz w:val="32"/>
          <w:szCs w:val="32"/>
        </w:rPr>
        <w:t>第二十</w:t>
      </w:r>
      <w:r w:rsidR="004149AD" w:rsidRPr="005A6980">
        <w:rPr>
          <w:rFonts w:ascii="Times New Roman" w:eastAsia="黑体" w:hAnsi="黑体" w:cs="Times New Roman" w:hint="eastAsia"/>
          <w:sz w:val="32"/>
          <w:szCs w:val="32"/>
        </w:rPr>
        <w:t>三</w:t>
      </w:r>
      <w:r w:rsidRPr="005A6980">
        <w:rPr>
          <w:rFonts w:ascii="Times New Roman" w:eastAsia="黑体" w:hAnsi="黑体" w:cs="Times New Roman"/>
          <w:sz w:val="32"/>
          <w:szCs w:val="32"/>
        </w:rPr>
        <w:t>条</w:t>
      </w:r>
      <w:r w:rsidRPr="005A6980">
        <w:rPr>
          <w:rFonts w:ascii="Times New Roman" w:eastAsia="仿宋_GB2312" w:hAnsi="Times New Roman" w:cs="Times New Roman"/>
          <w:kern w:val="0"/>
          <w:sz w:val="32"/>
          <w:szCs w:val="32"/>
        </w:rPr>
        <w:t xml:space="preserve"> </w:t>
      </w:r>
      <w:r w:rsidR="004149AD" w:rsidRPr="00C50D33">
        <w:rPr>
          <w:rFonts w:ascii="仿宋_GB2312" w:eastAsia="仿宋_GB2312" w:hAnsi="仿宋" w:cs="Times New Roman" w:hint="eastAsia"/>
          <w:sz w:val="32"/>
          <w:szCs w:val="32"/>
        </w:rPr>
        <w:t>飞行数据分析培训</w:t>
      </w:r>
      <w:r w:rsidRPr="00C50D33">
        <w:rPr>
          <w:rFonts w:ascii="仿宋_GB2312" w:eastAsia="仿宋_GB2312" w:hAnsi="仿宋" w:cs="Times New Roman" w:hint="eastAsia"/>
          <w:sz w:val="32"/>
          <w:szCs w:val="32"/>
        </w:rPr>
        <w:t>机构</w:t>
      </w:r>
      <w:r w:rsidRPr="00C50D33">
        <w:rPr>
          <w:rFonts w:ascii="仿宋_GB2312" w:eastAsia="仿宋_GB2312" w:hAnsi="仿宋" w:cs="Times New Roman"/>
          <w:sz w:val="32"/>
          <w:szCs w:val="32"/>
        </w:rPr>
        <w:t>应当建立培训工作制度和培训档案管理制度，详细、准确记录培训的时间、内容、学员等情况。培训档案至少保存3年。</w:t>
      </w:r>
    </w:p>
    <w:p w14:paraId="403A01F5" w14:textId="46A65A4C" w:rsidR="00904BA5" w:rsidRPr="00C50D33" w:rsidRDefault="003648FA">
      <w:pPr>
        <w:spacing w:line="560" w:lineRule="exact"/>
        <w:ind w:firstLineChars="200" w:firstLine="640"/>
        <w:rPr>
          <w:rFonts w:ascii="仿宋_GB2312" w:eastAsia="仿宋_GB2312" w:hAnsi="仿宋" w:cs="Times New Roman" w:hint="eastAsia"/>
          <w:sz w:val="32"/>
          <w:szCs w:val="32"/>
        </w:rPr>
      </w:pPr>
      <w:r w:rsidRPr="005A6980">
        <w:rPr>
          <w:rFonts w:ascii="Times New Roman" w:eastAsia="黑体" w:hAnsi="黑体" w:cs="Times New Roman"/>
          <w:sz w:val="32"/>
          <w:szCs w:val="32"/>
        </w:rPr>
        <w:t>第二十</w:t>
      </w:r>
      <w:r w:rsidR="004149AD" w:rsidRPr="005A6980">
        <w:rPr>
          <w:rFonts w:ascii="Times New Roman" w:eastAsia="黑体" w:hAnsi="黑体" w:cs="Times New Roman" w:hint="eastAsia"/>
          <w:sz w:val="32"/>
          <w:szCs w:val="32"/>
        </w:rPr>
        <w:t>四</w:t>
      </w:r>
      <w:r w:rsidRPr="005A6980">
        <w:rPr>
          <w:rFonts w:ascii="Times New Roman" w:eastAsia="黑体" w:hAnsi="黑体" w:cs="Times New Roman"/>
          <w:sz w:val="32"/>
          <w:szCs w:val="32"/>
        </w:rPr>
        <w:t>条</w:t>
      </w:r>
      <w:r w:rsidRPr="005A6980">
        <w:rPr>
          <w:rFonts w:ascii="Times New Roman" w:eastAsia="仿宋_GB2312" w:hAnsi="Times New Roman" w:cs="Times New Roman"/>
          <w:kern w:val="0"/>
          <w:sz w:val="32"/>
          <w:szCs w:val="32"/>
        </w:rPr>
        <w:t xml:space="preserve"> </w:t>
      </w:r>
      <w:r w:rsidR="004149AD" w:rsidRPr="00C50D33">
        <w:rPr>
          <w:rFonts w:ascii="仿宋_GB2312" w:eastAsia="仿宋_GB2312" w:hAnsi="仿宋" w:cs="Times New Roman" w:hint="eastAsia"/>
          <w:sz w:val="32"/>
          <w:szCs w:val="32"/>
        </w:rPr>
        <w:t>飞行数据分析</w:t>
      </w:r>
      <w:r w:rsidRPr="00C50D33">
        <w:rPr>
          <w:rFonts w:ascii="仿宋_GB2312" w:eastAsia="仿宋_GB2312" w:hAnsi="仿宋" w:cs="Times New Roman"/>
          <w:sz w:val="32"/>
          <w:szCs w:val="32"/>
        </w:rPr>
        <w:t>培训机构应当及时对实施的培训工作进行分析并评估，持续改进培训工作。</w:t>
      </w:r>
    </w:p>
    <w:p w14:paraId="363E1686" w14:textId="77777777" w:rsidR="00904BA5" w:rsidRDefault="003648FA">
      <w:pPr>
        <w:widowControl/>
        <w:jc w:val="left"/>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br w:type="page"/>
      </w:r>
    </w:p>
    <w:p w14:paraId="06F2DD89" w14:textId="16FFA2FC" w:rsidR="00904BA5" w:rsidRPr="005E5679" w:rsidRDefault="005E5679">
      <w:pPr>
        <w:spacing w:line="560" w:lineRule="exact"/>
        <w:rPr>
          <w:rFonts w:ascii="Times New Roman" w:eastAsia="黑体" w:hAnsi="Times New Roman" w:cs="Times New Roman"/>
          <w:sz w:val="32"/>
          <w:szCs w:val="32"/>
        </w:rPr>
      </w:pPr>
      <w:r w:rsidRPr="005E5679">
        <w:rPr>
          <w:rFonts w:ascii="Times New Roman" w:eastAsia="黑体" w:hAnsi="黑体" w:cs="Times New Roman" w:hint="eastAsia"/>
          <w:sz w:val="32"/>
          <w:szCs w:val="32"/>
        </w:rPr>
        <w:lastRenderedPageBreak/>
        <w:t>附录</w:t>
      </w:r>
      <w:r w:rsidRPr="005E5679">
        <w:rPr>
          <w:rFonts w:ascii="Times New Roman" w:eastAsia="黑体" w:hAnsi="黑体" w:cs="Times New Roman" w:hint="eastAsia"/>
          <w:sz w:val="32"/>
          <w:szCs w:val="32"/>
        </w:rPr>
        <w:t>1</w:t>
      </w:r>
    </w:p>
    <w:p w14:paraId="2E2995DB" w14:textId="681C579D" w:rsidR="00904BA5" w:rsidRPr="00E266F8" w:rsidRDefault="003648FA">
      <w:pPr>
        <w:spacing w:afterLines="20" w:after="62" w:line="560" w:lineRule="exact"/>
        <w:jc w:val="center"/>
        <w:rPr>
          <w:rFonts w:ascii="仿宋_GB2312" w:eastAsia="仿宋_GB2312" w:hAnsi="Times New Roman" w:cs="Times New Roman"/>
          <w:b/>
          <w:bCs/>
          <w:kern w:val="0"/>
          <w:sz w:val="28"/>
          <w:szCs w:val="28"/>
        </w:rPr>
      </w:pPr>
      <w:r w:rsidRPr="00E266F8">
        <w:rPr>
          <w:rFonts w:ascii="仿宋_GB2312" w:eastAsia="仿宋_GB2312" w:hAnsi="宋体" w:cs="Times New Roman" w:hint="eastAsia"/>
          <w:b/>
          <w:bCs/>
          <w:sz w:val="28"/>
          <w:szCs w:val="28"/>
        </w:rPr>
        <w:t>飞行</w:t>
      </w:r>
      <w:r w:rsidR="004149AD" w:rsidRPr="00E266F8">
        <w:rPr>
          <w:rFonts w:ascii="仿宋_GB2312" w:eastAsia="仿宋_GB2312" w:hAnsi="宋体" w:cs="Times New Roman" w:hint="eastAsia"/>
          <w:b/>
          <w:bCs/>
          <w:sz w:val="28"/>
          <w:szCs w:val="28"/>
        </w:rPr>
        <w:t>数据分析</w:t>
      </w:r>
      <w:r w:rsidRPr="00E266F8">
        <w:rPr>
          <w:rFonts w:ascii="仿宋_GB2312" w:eastAsia="仿宋_GB2312" w:hAnsi="宋体" w:cs="Times New Roman" w:hint="eastAsia"/>
          <w:b/>
          <w:bCs/>
          <w:sz w:val="28"/>
          <w:szCs w:val="28"/>
        </w:rPr>
        <w:t>培训内容、考核形式以及合格分数</w:t>
      </w:r>
    </w:p>
    <w:tbl>
      <w:tblPr>
        <w:tblStyle w:val="12"/>
        <w:tblW w:w="0" w:type="auto"/>
        <w:jc w:val="center"/>
        <w:tblLayout w:type="fixed"/>
        <w:tblLook w:val="04A0" w:firstRow="1" w:lastRow="0" w:firstColumn="1" w:lastColumn="0" w:noHBand="0" w:noVBand="1"/>
      </w:tblPr>
      <w:tblGrid>
        <w:gridCol w:w="1413"/>
        <w:gridCol w:w="3544"/>
        <w:gridCol w:w="936"/>
        <w:gridCol w:w="2403"/>
      </w:tblGrid>
      <w:tr w:rsidR="00904BA5" w14:paraId="6E9B1257" w14:textId="77777777">
        <w:trPr>
          <w:trHeight w:val="504"/>
          <w:jc w:val="center"/>
        </w:trPr>
        <w:tc>
          <w:tcPr>
            <w:tcW w:w="1413" w:type="dxa"/>
            <w:vAlign w:val="center"/>
          </w:tcPr>
          <w:p w14:paraId="0C66B82C" w14:textId="77777777" w:rsidR="00904BA5" w:rsidRPr="00E266F8" w:rsidRDefault="003648FA">
            <w:pPr>
              <w:autoSpaceDE w:val="0"/>
              <w:autoSpaceDN w:val="0"/>
              <w:adjustRightInd w:val="0"/>
              <w:spacing w:line="560" w:lineRule="exact"/>
              <w:jc w:val="center"/>
              <w:rPr>
                <w:rFonts w:ascii="仿宋_GB2312" w:eastAsia="仿宋_GB2312" w:hAnsi="Times New Roman" w:cs="Times New Roman"/>
                <w:b/>
                <w:bCs/>
                <w:kern w:val="0"/>
                <w:sz w:val="28"/>
                <w:szCs w:val="28"/>
              </w:rPr>
            </w:pPr>
            <w:r w:rsidRPr="00E266F8">
              <w:rPr>
                <w:rFonts w:ascii="仿宋_GB2312" w:eastAsia="仿宋_GB2312" w:hAnsi="宋体" w:cs="Times New Roman" w:hint="eastAsia"/>
                <w:b/>
                <w:bCs/>
                <w:kern w:val="0"/>
                <w:sz w:val="28"/>
                <w:szCs w:val="28"/>
              </w:rPr>
              <w:t>培训类型</w:t>
            </w:r>
          </w:p>
        </w:tc>
        <w:tc>
          <w:tcPr>
            <w:tcW w:w="3544" w:type="dxa"/>
            <w:vAlign w:val="center"/>
          </w:tcPr>
          <w:p w14:paraId="5BB419A5" w14:textId="77777777" w:rsidR="00904BA5" w:rsidRPr="00E266F8" w:rsidRDefault="003648FA">
            <w:pPr>
              <w:autoSpaceDE w:val="0"/>
              <w:autoSpaceDN w:val="0"/>
              <w:adjustRightInd w:val="0"/>
              <w:spacing w:line="560" w:lineRule="exact"/>
              <w:jc w:val="center"/>
              <w:rPr>
                <w:rFonts w:ascii="仿宋_GB2312" w:eastAsia="仿宋_GB2312" w:hAnsi="Times New Roman" w:cs="Times New Roman"/>
                <w:b/>
                <w:bCs/>
                <w:kern w:val="0"/>
                <w:sz w:val="28"/>
                <w:szCs w:val="28"/>
              </w:rPr>
            </w:pPr>
            <w:r w:rsidRPr="00E266F8">
              <w:rPr>
                <w:rFonts w:ascii="仿宋_GB2312" w:eastAsia="仿宋_GB2312" w:hAnsi="宋体" w:cs="Times New Roman" w:hint="eastAsia"/>
                <w:b/>
                <w:bCs/>
                <w:kern w:val="0"/>
                <w:sz w:val="28"/>
                <w:szCs w:val="28"/>
              </w:rPr>
              <w:t>课程内容</w:t>
            </w:r>
          </w:p>
        </w:tc>
        <w:tc>
          <w:tcPr>
            <w:tcW w:w="936" w:type="dxa"/>
            <w:vAlign w:val="center"/>
          </w:tcPr>
          <w:p w14:paraId="2748A87C" w14:textId="77777777" w:rsidR="00904BA5" w:rsidRPr="00E266F8" w:rsidRDefault="003648FA">
            <w:pPr>
              <w:autoSpaceDE w:val="0"/>
              <w:autoSpaceDN w:val="0"/>
              <w:adjustRightInd w:val="0"/>
              <w:spacing w:line="560" w:lineRule="exact"/>
              <w:jc w:val="center"/>
              <w:rPr>
                <w:rFonts w:ascii="仿宋_GB2312" w:eastAsia="仿宋_GB2312" w:hAnsi="Times New Roman" w:cs="Times New Roman"/>
                <w:b/>
                <w:bCs/>
                <w:kern w:val="0"/>
                <w:sz w:val="28"/>
                <w:szCs w:val="28"/>
              </w:rPr>
            </w:pPr>
            <w:r w:rsidRPr="00E266F8">
              <w:rPr>
                <w:rFonts w:ascii="仿宋_GB2312" w:eastAsia="仿宋_GB2312" w:hAnsi="宋体" w:cs="Times New Roman" w:hint="eastAsia"/>
                <w:b/>
                <w:bCs/>
                <w:kern w:val="0"/>
                <w:sz w:val="28"/>
                <w:szCs w:val="28"/>
              </w:rPr>
              <w:t>学时</w:t>
            </w:r>
          </w:p>
        </w:tc>
        <w:tc>
          <w:tcPr>
            <w:tcW w:w="2403" w:type="dxa"/>
            <w:vAlign w:val="center"/>
          </w:tcPr>
          <w:p w14:paraId="297452D9" w14:textId="77777777" w:rsidR="00904BA5" w:rsidRPr="00E266F8" w:rsidRDefault="003648FA">
            <w:pPr>
              <w:autoSpaceDE w:val="0"/>
              <w:autoSpaceDN w:val="0"/>
              <w:adjustRightInd w:val="0"/>
              <w:spacing w:line="560" w:lineRule="exact"/>
              <w:jc w:val="center"/>
              <w:rPr>
                <w:rFonts w:ascii="仿宋_GB2312" w:eastAsia="仿宋_GB2312" w:hAnsi="Times New Roman" w:cs="Times New Roman"/>
                <w:b/>
                <w:bCs/>
                <w:kern w:val="0"/>
                <w:sz w:val="28"/>
                <w:szCs w:val="28"/>
              </w:rPr>
            </w:pPr>
            <w:r w:rsidRPr="00E266F8">
              <w:rPr>
                <w:rFonts w:ascii="仿宋_GB2312" w:eastAsia="仿宋_GB2312" w:hAnsi="宋体" w:cs="Times New Roman" w:hint="eastAsia"/>
                <w:b/>
                <w:bCs/>
                <w:kern w:val="0"/>
                <w:sz w:val="28"/>
                <w:szCs w:val="28"/>
              </w:rPr>
              <w:t>考核办法</w:t>
            </w:r>
          </w:p>
        </w:tc>
      </w:tr>
      <w:tr w:rsidR="00904BA5" w:rsidRPr="0007545F" w14:paraId="3E3EB652" w14:textId="77777777">
        <w:trPr>
          <w:trHeight w:val="370"/>
          <w:jc w:val="center"/>
        </w:trPr>
        <w:tc>
          <w:tcPr>
            <w:tcW w:w="1413" w:type="dxa"/>
            <w:vMerge w:val="restart"/>
            <w:vAlign w:val="center"/>
          </w:tcPr>
          <w:p w14:paraId="4E1B86B2" w14:textId="77777777" w:rsidR="00904BA5" w:rsidRPr="00E266F8" w:rsidRDefault="003648FA">
            <w:pPr>
              <w:autoSpaceDE w:val="0"/>
              <w:autoSpaceDN w:val="0"/>
              <w:adjustRightInd w:val="0"/>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初始</w:t>
            </w:r>
          </w:p>
          <w:p w14:paraId="110B3482" w14:textId="77777777" w:rsidR="00904BA5" w:rsidRPr="00E266F8" w:rsidRDefault="003648FA">
            <w:pPr>
              <w:autoSpaceDE w:val="0"/>
              <w:autoSpaceDN w:val="0"/>
              <w:adjustRightInd w:val="0"/>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培训</w:t>
            </w:r>
          </w:p>
        </w:tc>
        <w:tc>
          <w:tcPr>
            <w:tcW w:w="3544" w:type="dxa"/>
            <w:vAlign w:val="center"/>
          </w:tcPr>
          <w:p w14:paraId="75EA0A88"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基础知识（飞行原理、飞机系统、统计方法）</w:t>
            </w:r>
          </w:p>
        </w:tc>
        <w:tc>
          <w:tcPr>
            <w:tcW w:w="936" w:type="dxa"/>
            <w:vAlign w:val="center"/>
          </w:tcPr>
          <w:p w14:paraId="2EA30329"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自学</w:t>
            </w:r>
          </w:p>
        </w:tc>
        <w:tc>
          <w:tcPr>
            <w:tcW w:w="2403" w:type="dxa"/>
            <w:vMerge w:val="restart"/>
            <w:vAlign w:val="center"/>
          </w:tcPr>
          <w:p w14:paraId="3EBD0A32" w14:textId="77777777" w:rsidR="00904BA5" w:rsidRPr="00E266F8" w:rsidRDefault="003648FA">
            <w:pPr>
              <w:autoSpaceDE w:val="0"/>
              <w:autoSpaceDN w:val="0"/>
              <w:adjustRightInd w:val="0"/>
              <w:spacing w:afterLines="50" w:after="156" w:line="560" w:lineRule="exact"/>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初始培训考核采用开卷机考方式。</w:t>
            </w:r>
          </w:p>
          <w:p w14:paraId="753CF2E2" w14:textId="77777777" w:rsidR="00904BA5" w:rsidRPr="00E266F8" w:rsidRDefault="003648FA">
            <w:pPr>
              <w:autoSpaceDE w:val="0"/>
              <w:autoSpaceDN w:val="0"/>
              <w:adjustRightInd w:val="0"/>
              <w:spacing w:line="560" w:lineRule="exact"/>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满分</w:t>
            </w:r>
            <w:r w:rsidRPr="00E266F8">
              <w:rPr>
                <w:rFonts w:ascii="仿宋_GB2312" w:eastAsia="仿宋_GB2312" w:hAnsi="Times New Roman" w:cs="Times New Roman"/>
                <w:kern w:val="0"/>
                <w:sz w:val="28"/>
                <w:szCs w:val="28"/>
              </w:rPr>
              <w:t>100</w:t>
            </w:r>
            <w:r w:rsidRPr="00E266F8">
              <w:rPr>
                <w:rFonts w:ascii="仿宋_GB2312" w:eastAsia="仿宋_GB2312" w:hAnsi="仿宋" w:cs="Times New Roman" w:hint="eastAsia"/>
                <w:kern w:val="0"/>
                <w:sz w:val="28"/>
                <w:szCs w:val="28"/>
              </w:rPr>
              <w:t>分（包含考勤</w:t>
            </w:r>
            <w:r w:rsidRPr="00E266F8">
              <w:rPr>
                <w:rFonts w:ascii="仿宋_GB2312" w:eastAsia="仿宋_GB2312" w:hAnsi="Times New Roman" w:cs="Times New Roman"/>
                <w:kern w:val="0"/>
                <w:sz w:val="28"/>
                <w:szCs w:val="28"/>
              </w:rPr>
              <w:t>10</w:t>
            </w:r>
            <w:r w:rsidRPr="00E266F8">
              <w:rPr>
                <w:rFonts w:ascii="仿宋_GB2312" w:eastAsia="仿宋_GB2312" w:hAnsi="仿宋" w:cs="Times New Roman" w:hint="eastAsia"/>
                <w:kern w:val="0"/>
                <w:sz w:val="28"/>
                <w:szCs w:val="28"/>
              </w:rPr>
              <w:t>分、实操研讨</w:t>
            </w:r>
            <w:r w:rsidRPr="00E266F8">
              <w:rPr>
                <w:rFonts w:ascii="仿宋_GB2312" w:eastAsia="仿宋_GB2312" w:hAnsi="Times New Roman" w:cs="Times New Roman"/>
                <w:kern w:val="0"/>
                <w:sz w:val="28"/>
                <w:szCs w:val="28"/>
              </w:rPr>
              <w:t>10</w:t>
            </w:r>
            <w:r w:rsidRPr="00E266F8">
              <w:rPr>
                <w:rFonts w:ascii="仿宋_GB2312" w:eastAsia="仿宋_GB2312" w:hAnsi="仿宋" w:cs="Times New Roman" w:hint="eastAsia"/>
                <w:kern w:val="0"/>
                <w:sz w:val="28"/>
                <w:szCs w:val="28"/>
              </w:rPr>
              <w:t>分、笔试</w:t>
            </w:r>
            <w:r w:rsidRPr="00E266F8">
              <w:rPr>
                <w:rFonts w:ascii="仿宋_GB2312" w:eastAsia="仿宋_GB2312" w:hAnsi="Times New Roman" w:cs="Times New Roman"/>
                <w:kern w:val="0"/>
                <w:sz w:val="28"/>
                <w:szCs w:val="28"/>
              </w:rPr>
              <w:t>80</w:t>
            </w:r>
            <w:r w:rsidRPr="00E266F8">
              <w:rPr>
                <w:rFonts w:ascii="仿宋_GB2312" w:eastAsia="仿宋_GB2312" w:hAnsi="仿宋" w:cs="Times New Roman" w:hint="eastAsia"/>
                <w:kern w:val="0"/>
                <w:sz w:val="28"/>
                <w:szCs w:val="28"/>
              </w:rPr>
              <w:t>分），合格分数为</w:t>
            </w:r>
            <w:r w:rsidRPr="00E266F8">
              <w:rPr>
                <w:rFonts w:ascii="仿宋_GB2312" w:eastAsia="仿宋_GB2312" w:hAnsi="Times New Roman" w:cs="Times New Roman"/>
                <w:kern w:val="0"/>
                <w:sz w:val="28"/>
                <w:szCs w:val="28"/>
              </w:rPr>
              <w:t>80</w:t>
            </w:r>
            <w:r w:rsidRPr="00E266F8">
              <w:rPr>
                <w:rFonts w:ascii="仿宋_GB2312" w:eastAsia="仿宋_GB2312" w:hAnsi="仿宋" w:cs="Times New Roman" w:hint="eastAsia"/>
                <w:kern w:val="0"/>
                <w:sz w:val="28"/>
                <w:szCs w:val="28"/>
              </w:rPr>
              <w:t>分。</w:t>
            </w:r>
          </w:p>
        </w:tc>
      </w:tr>
      <w:tr w:rsidR="00904BA5" w:rsidRPr="0007545F" w14:paraId="325ACB0A" w14:textId="77777777">
        <w:trPr>
          <w:jc w:val="center"/>
        </w:trPr>
        <w:tc>
          <w:tcPr>
            <w:tcW w:w="1413" w:type="dxa"/>
            <w:vMerge/>
          </w:tcPr>
          <w:p w14:paraId="06E54920"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2533023B" w14:textId="225A1979"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hint="eastAsia"/>
                <w:kern w:val="0"/>
                <w:sz w:val="28"/>
                <w:szCs w:val="28"/>
              </w:rPr>
              <w:t>飞行</w:t>
            </w:r>
            <w:r w:rsidR="004149AD" w:rsidRPr="00E266F8">
              <w:rPr>
                <w:rFonts w:ascii="仿宋_GB2312" w:eastAsia="仿宋_GB2312" w:hAnsi="Times New Roman" w:cs="Times New Roman" w:hint="eastAsia"/>
                <w:kern w:val="0"/>
                <w:sz w:val="28"/>
                <w:szCs w:val="28"/>
              </w:rPr>
              <w:t>数据分析</w:t>
            </w:r>
            <w:r w:rsidRPr="00E266F8">
              <w:rPr>
                <w:rFonts w:ascii="仿宋_GB2312" w:eastAsia="仿宋_GB2312" w:hAnsi="仿宋" w:cs="Times New Roman" w:hint="eastAsia"/>
                <w:kern w:val="0"/>
                <w:sz w:val="28"/>
                <w:szCs w:val="28"/>
              </w:rPr>
              <w:t>规章</w:t>
            </w:r>
          </w:p>
        </w:tc>
        <w:tc>
          <w:tcPr>
            <w:tcW w:w="936" w:type="dxa"/>
            <w:vAlign w:val="center"/>
          </w:tcPr>
          <w:p w14:paraId="30E94E5A"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016FA007"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01F323E7" w14:textId="77777777">
        <w:trPr>
          <w:jc w:val="center"/>
        </w:trPr>
        <w:tc>
          <w:tcPr>
            <w:tcW w:w="1413" w:type="dxa"/>
            <w:vMerge/>
          </w:tcPr>
          <w:p w14:paraId="602C15B3"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16495BEB"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局方基站</w:t>
            </w:r>
          </w:p>
        </w:tc>
        <w:tc>
          <w:tcPr>
            <w:tcW w:w="936" w:type="dxa"/>
            <w:vAlign w:val="center"/>
          </w:tcPr>
          <w:p w14:paraId="1758071D"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2</w:t>
            </w:r>
          </w:p>
        </w:tc>
        <w:tc>
          <w:tcPr>
            <w:tcW w:w="2403" w:type="dxa"/>
            <w:vMerge/>
          </w:tcPr>
          <w:p w14:paraId="2715949D"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3C092F08" w14:textId="77777777">
        <w:trPr>
          <w:jc w:val="center"/>
        </w:trPr>
        <w:tc>
          <w:tcPr>
            <w:tcW w:w="1413" w:type="dxa"/>
            <w:vMerge/>
          </w:tcPr>
          <w:p w14:paraId="67B518BA"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2982802D" w14:textId="758FFEF6"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hint="eastAsia"/>
                <w:kern w:val="0"/>
                <w:sz w:val="28"/>
                <w:szCs w:val="28"/>
              </w:rPr>
              <w:t>飞行</w:t>
            </w:r>
            <w:r w:rsidR="004149AD" w:rsidRPr="00E266F8">
              <w:rPr>
                <w:rFonts w:ascii="仿宋_GB2312" w:eastAsia="仿宋_GB2312" w:hAnsi="Times New Roman" w:cs="Times New Roman" w:hint="eastAsia"/>
                <w:kern w:val="0"/>
                <w:sz w:val="28"/>
                <w:szCs w:val="28"/>
              </w:rPr>
              <w:t>数据分析</w:t>
            </w:r>
            <w:r w:rsidRPr="00E266F8">
              <w:rPr>
                <w:rFonts w:ascii="仿宋_GB2312" w:eastAsia="仿宋_GB2312" w:hAnsi="仿宋" w:cs="Times New Roman" w:hint="eastAsia"/>
                <w:kern w:val="0"/>
                <w:sz w:val="28"/>
                <w:szCs w:val="28"/>
              </w:rPr>
              <w:t>发展</w:t>
            </w:r>
          </w:p>
        </w:tc>
        <w:tc>
          <w:tcPr>
            <w:tcW w:w="936" w:type="dxa"/>
            <w:vAlign w:val="center"/>
          </w:tcPr>
          <w:p w14:paraId="0E7BF858"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2</w:t>
            </w:r>
          </w:p>
        </w:tc>
        <w:tc>
          <w:tcPr>
            <w:tcW w:w="2403" w:type="dxa"/>
            <w:vMerge/>
          </w:tcPr>
          <w:p w14:paraId="44F31213"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0091C4E6" w14:textId="77777777">
        <w:trPr>
          <w:trHeight w:val="1050"/>
          <w:jc w:val="center"/>
        </w:trPr>
        <w:tc>
          <w:tcPr>
            <w:tcW w:w="1413" w:type="dxa"/>
            <w:vMerge/>
          </w:tcPr>
          <w:p w14:paraId="475E0E5D"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7E59D20F"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数据采集与译码原理（含译码资料解读）</w:t>
            </w:r>
          </w:p>
        </w:tc>
        <w:tc>
          <w:tcPr>
            <w:tcW w:w="936" w:type="dxa"/>
            <w:vAlign w:val="center"/>
          </w:tcPr>
          <w:p w14:paraId="56DC8634"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12</w:t>
            </w:r>
          </w:p>
        </w:tc>
        <w:tc>
          <w:tcPr>
            <w:tcW w:w="2403" w:type="dxa"/>
            <w:vMerge/>
          </w:tcPr>
          <w:p w14:paraId="6515635D"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6FA161F5" w14:textId="77777777">
        <w:trPr>
          <w:jc w:val="center"/>
        </w:trPr>
        <w:tc>
          <w:tcPr>
            <w:tcW w:w="1413" w:type="dxa"/>
            <w:vMerge/>
          </w:tcPr>
          <w:p w14:paraId="733B646C"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48887E45"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监控项目设定与风险分析</w:t>
            </w:r>
          </w:p>
        </w:tc>
        <w:tc>
          <w:tcPr>
            <w:tcW w:w="936" w:type="dxa"/>
            <w:vAlign w:val="center"/>
          </w:tcPr>
          <w:p w14:paraId="3760E5D3"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1B5D9171"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132003F9" w14:textId="77777777">
        <w:trPr>
          <w:jc w:val="center"/>
        </w:trPr>
        <w:tc>
          <w:tcPr>
            <w:tcW w:w="1413" w:type="dxa"/>
            <w:vMerge/>
          </w:tcPr>
          <w:p w14:paraId="1D37DFE7"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039569FA"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highlight w:val="yellow"/>
              </w:rPr>
            </w:pPr>
            <w:r w:rsidRPr="00E266F8">
              <w:rPr>
                <w:rFonts w:ascii="仿宋_GB2312" w:eastAsia="仿宋_GB2312" w:hAnsi="仿宋" w:cs="Times New Roman" w:hint="eastAsia"/>
                <w:kern w:val="0"/>
                <w:sz w:val="28"/>
                <w:szCs w:val="28"/>
              </w:rPr>
              <w:t>飞行程序与案例分析</w:t>
            </w:r>
          </w:p>
        </w:tc>
        <w:tc>
          <w:tcPr>
            <w:tcW w:w="936" w:type="dxa"/>
            <w:vAlign w:val="center"/>
          </w:tcPr>
          <w:p w14:paraId="160F531F"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highlight w:val="yellow"/>
              </w:rPr>
            </w:pPr>
            <w:r w:rsidRPr="00E266F8">
              <w:rPr>
                <w:rFonts w:ascii="仿宋_GB2312" w:eastAsia="仿宋_GB2312" w:hAnsi="Times New Roman" w:cs="Times New Roman"/>
                <w:kern w:val="0"/>
                <w:sz w:val="28"/>
                <w:szCs w:val="28"/>
              </w:rPr>
              <w:t>4</w:t>
            </w:r>
          </w:p>
        </w:tc>
        <w:tc>
          <w:tcPr>
            <w:tcW w:w="2403" w:type="dxa"/>
            <w:vMerge/>
          </w:tcPr>
          <w:p w14:paraId="64F481AF"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28C995B8" w14:textId="77777777">
        <w:trPr>
          <w:jc w:val="center"/>
        </w:trPr>
        <w:tc>
          <w:tcPr>
            <w:tcW w:w="1413" w:type="dxa"/>
            <w:vMerge/>
          </w:tcPr>
          <w:p w14:paraId="4E45226D"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4D468790"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事件探测原理与设定</w:t>
            </w:r>
          </w:p>
        </w:tc>
        <w:tc>
          <w:tcPr>
            <w:tcW w:w="936" w:type="dxa"/>
            <w:vAlign w:val="center"/>
          </w:tcPr>
          <w:p w14:paraId="25CB8298"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2</w:t>
            </w:r>
          </w:p>
        </w:tc>
        <w:tc>
          <w:tcPr>
            <w:tcW w:w="2403" w:type="dxa"/>
            <w:vMerge/>
          </w:tcPr>
          <w:p w14:paraId="0B5DCE8C"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023B42EC" w14:textId="77777777">
        <w:trPr>
          <w:jc w:val="center"/>
        </w:trPr>
        <w:tc>
          <w:tcPr>
            <w:tcW w:w="1413" w:type="dxa"/>
            <w:vMerge/>
          </w:tcPr>
          <w:p w14:paraId="58818AE9"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7CBAE907"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分析统计与报告编写</w:t>
            </w:r>
          </w:p>
        </w:tc>
        <w:tc>
          <w:tcPr>
            <w:tcW w:w="936" w:type="dxa"/>
            <w:vAlign w:val="center"/>
          </w:tcPr>
          <w:p w14:paraId="298AB053"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2</w:t>
            </w:r>
          </w:p>
        </w:tc>
        <w:tc>
          <w:tcPr>
            <w:tcW w:w="2403" w:type="dxa"/>
            <w:vMerge/>
          </w:tcPr>
          <w:p w14:paraId="489B2084"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31F1D9F8" w14:textId="77777777">
        <w:trPr>
          <w:jc w:val="center"/>
        </w:trPr>
        <w:tc>
          <w:tcPr>
            <w:tcW w:w="1413" w:type="dxa"/>
            <w:vMerge/>
          </w:tcPr>
          <w:p w14:paraId="3682F87B"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5983489F"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分组实操及研讨</w:t>
            </w:r>
          </w:p>
        </w:tc>
        <w:tc>
          <w:tcPr>
            <w:tcW w:w="936" w:type="dxa"/>
            <w:vAlign w:val="center"/>
          </w:tcPr>
          <w:p w14:paraId="1C85E69D"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57ECC942"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03BB8E96" w14:textId="77777777">
        <w:trPr>
          <w:jc w:val="center"/>
        </w:trPr>
        <w:tc>
          <w:tcPr>
            <w:tcW w:w="1413" w:type="dxa"/>
            <w:vMerge/>
          </w:tcPr>
          <w:p w14:paraId="2643D5A3"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1367A030"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考试</w:t>
            </w:r>
          </w:p>
        </w:tc>
        <w:tc>
          <w:tcPr>
            <w:tcW w:w="936" w:type="dxa"/>
            <w:vAlign w:val="center"/>
          </w:tcPr>
          <w:p w14:paraId="09792057"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06DA675A"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38CB0475" w14:textId="77777777">
        <w:trPr>
          <w:jc w:val="center"/>
        </w:trPr>
        <w:tc>
          <w:tcPr>
            <w:tcW w:w="1413" w:type="dxa"/>
            <w:vMerge/>
          </w:tcPr>
          <w:p w14:paraId="4D59CE62"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094F60CB"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合计</w:t>
            </w:r>
          </w:p>
        </w:tc>
        <w:tc>
          <w:tcPr>
            <w:tcW w:w="936" w:type="dxa"/>
            <w:vAlign w:val="center"/>
          </w:tcPr>
          <w:p w14:paraId="45410165"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fldChar w:fldCharType="begin"/>
            </w:r>
            <w:r w:rsidRPr="00E266F8">
              <w:rPr>
                <w:rFonts w:ascii="仿宋_GB2312" w:eastAsia="仿宋_GB2312" w:hAnsi="Times New Roman" w:cs="Times New Roman"/>
                <w:kern w:val="0"/>
                <w:sz w:val="28"/>
                <w:szCs w:val="28"/>
              </w:rPr>
              <w:instrText xml:space="preserve"> =SUM(ABOVE) </w:instrText>
            </w:r>
            <w:r w:rsidRPr="00E266F8">
              <w:rPr>
                <w:rFonts w:ascii="仿宋_GB2312" w:eastAsia="仿宋_GB2312" w:hAnsi="Times New Roman" w:cs="Times New Roman"/>
                <w:kern w:val="0"/>
                <w:sz w:val="28"/>
                <w:szCs w:val="28"/>
              </w:rPr>
              <w:fldChar w:fldCharType="separate"/>
            </w:r>
            <w:r w:rsidRPr="00E266F8">
              <w:rPr>
                <w:rFonts w:ascii="仿宋_GB2312" w:eastAsia="仿宋_GB2312" w:hAnsi="Times New Roman" w:cs="Times New Roman"/>
                <w:kern w:val="0"/>
                <w:sz w:val="28"/>
                <w:szCs w:val="28"/>
              </w:rPr>
              <w:t>40</w:t>
            </w:r>
            <w:r w:rsidRPr="00E266F8">
              <w:rPr>
                <w:rFonts w:ascii="仿宋_GB2312" w:eastAsia="仿宋_GB2312" w:hAnsi="Times New Roman" w:cs="Times New Roman"/>
                <w:kern w:val="0"/>
                <w:sz w:val="28"/>
                <w:szCs w:val="28"/>
              </w:rPr>
              <w:fldChar w:fldCharType="end"/>
            </w:r>
          </w:p>
        </w:tc>
        <w:tc>
          <w:tcPr>
            <w:tcW w:w="2403" w:type="dxa"/>
            <w:vMerge/>
          </w:tcPr>
          <w:p w14:paraId="69DF5BA0"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r>
      <w:tr w:rsidR="00904BA5" w:rsidRPr="0007545F" w14:paraId="25E0D14D" w14:textId="77777777">
        <w:trPr>
          <w:jc w:val="center"/>
        </w:trPr>
        <w:tc>
          <w:tcPr>
            <w:tcW w:w="1413" w:type="dxa"/>
            <w:vMerge w:val="restart"/>
            <w:vAlign w:val="center"/>
          </w:tcPr>
          <w:p w14:paraId="5F76D598" w14:textId="77777777" w:rsidR="00904BA5" w:rsidRPr="00E266F8" w:rsidRDefault="003648FA">
            <w:pPr>
              <w:autoSpaceDE w:val="0"/>
              <w:autoSpaceDN w:val="0"/>
              <w:adjustRightInd w:val="0"/>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复训</w:t>
            </w:r>
          </w:p>
        </w:tc>
        <w:tc>
          <w:tcPr>
            <w:tcW w:w="3544" w:type="dxa"/>
            <w:vAlign w:val="center"/>
          </w:tcPr>
          <w:p w14:paraId="6CED00EE"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大数据分析方法</w:t>
            </w:r>
          </w:p>
        </w:tc>
        <w:tc>
          <w:tcPr>
            <w:tcW w:w="936" w:type="dxa"/>
            <w:vAlign w:val="center"/>
          </w:tcPr>
          <w:p w14:paraId="5B49AD0F"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val="restart"/>
            <w:vAlign w:val="center"/>
          </w:tcPr>
          <w:p w14:paraId="3481095E" w14:textId="77777777" w:rsidR="00904BA5" w:rsidRPr="00E266F8" w:rsidRDefault="003648FA">
            <w:pPr>
              <w:autoSpaceDE w:val="0"/>
              <w:autoSpaceDN w:val="0"/>
              <w:adjustRightInd w:val="0"/>
              <w:spacing w:afterLines="50" w:after="156"/>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复训考核采用开卷笔试方式。</w:t>
            </w:r>
          </w:p>
          <w:p w14:paraId="55512AB9" w14:textId="77777777" w:rsidR="00904BA5" w:rsidRPr="00E266F8" w:rsidRDefault="003648FA">
            <w:pPr>
              <w:autoSpaceDE w:val="0"/>
              <w:autoSpaceDN w:val="0"/>
              <w:adjustRightInd w:val="0"/>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满分</w:t>
            </w:r>
            <w:r w:rsidRPr="00E266F8">
              <w:rPr>
                <w:rFonts w:ascii="仿宋_GB2312" w:eastAsia="仿宋_GB2312" w:hAnsi="Times New Roman" w:cs="Times New Roman"/>
                <w:kern w:val="0"/>
                <w:sz w:val="28"/>
                <w:szCs w:val="28"/>
              </w:rPr>
              <w:t>100</w:t>
            </w:r>
            <w:r w:rsidRPr="00E266F8">
              <w:rPr>
                <w:rFonts w:ascii="仿宋_GB2312" w:eastAsia="仿宋_GB2312" w:hAnsi="仿宋" w:cs="Times New Roman" w:hint="eastAsia"/>
                <w:kern w:val="0"/>
                <w:sz w:val="28"/>
                <w:szCs w:val="28"/>
              </w:rPr>
              <w:t>分，合格分数为</w:t>
            </w:r>
            <w:r w:rsidRPr="00E266F8">
              <w:rPr>
                <w:rFonts w:ascii="仿宋_GB2312" w:eastAsia="仿宋_GB2312" w:hAnsi="Times New Roman" w:cs="Times New Roman"/>
                <w:kern w:val="0"/>
                <w:sz w:val="28"/>
                <w:szCs w:val="28"/>
              </w:rPr>
              <w:t>80</w:t>
            </w:r>
            <w:r w:rsidRPr="00E266F8">
              <w:rPr>
                <w:rFonts w:ascii="仿宋_GB2312" w:eastAsia="仿宋_GB2312" w:hAnsi="仿宋" w:cs="Times New Roman" w:hint="eastAsia"/>
                <w:kern w:val="0"/>
                <w:sz w:val="28"/>
                <w:szCs w:val="28"/>
              </w:rPr>
              <w:t>分。</w:t>
            </w:r>
          </w:p>
        </w:tc>
      </w:tr>
      <w:tr w:rsidR="00904BA5" w:rsidRPr="0007545F" w14:paraId="4124EFCB" w14:textId="77777777">
        <w:trPr>
          <w:jc w:val="center"/>
        </w:trPr>
        <w:tc>
          <w:tcPr>
            <w:tcW w:w="1413" w:type="dxa"/>
            <w:vMerge/>
          </w:tcPr>
          <w:p w14:paraId="3CCA457F"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36D900C3"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民航典型案例剖析</w:t>
            </w:r>
          </w:p>
        </w:tc>
        <w:tc>
          <w:tcPr>
            <w:tcW w:w="936" w:type="dxa"/>
            <w:vAlign w:val="center"/>
          </w:tcPr>
          <w:p w14:paraId="3DFF1AB2"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7EB0010B" w14:textId="77777777" w:rsidR="00904BA5" w:rsidRPr="00E266F8" w:rsidRDefault="00904BA5">
            <w:pPr>
              <w:autoSpaceDE w:val="0"/>
              <w:autoSpaceDN w:val="0"/>
              <w:adjustRightInd w:val="0"/>
              <w:jc w:val="center"/>
              <w:rPr>
                <w:rFonts w:ascii="仿宋_GB2312" w:eastAsia="仿宋_GB2312" w:hAnsi="Times New Roman" w:cs="Times New Roman"/>
                <w:kern w:val="0"/>
                <w:sz w:val="30"/>
                <w:szCs w:val="30"/>
              </w:rPr>
            </w:pPr>
          </w:p>
        </w:tc>
      </w:tr>
      <w:tr w:rsidR="00904BA5" w:rsidRPr="0007545F" w14:paraId="3B2DAE74" w14:textId="77777777">
        <w:trPr>
          <w:jc w:val="center"/>
        </w:trPr>
        <w:tc>
          <w:tcPr>
            <w:tcW w:w="1413" w:type="dxa"/>
            <w:vMerge/>
          </w:tcPr>
          <w:p w14:paraId="41100EB2"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2010953D"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最新技术与应用</w:t>
            </w:r>
          </w:p>
        </w:tc>
        <w:tc>
          <w:tcPr>
            <w:tcW w:w="936" w:type="dxa"/>
            <w:vAlign w:val="center"/>
          </w:tcPr>
          <w:p w14:paraId="3739FF15"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46FB8BC4" w14:textId="77777777" w:rsidR="00904BA5" w:rsidRPr="00E266F8" w:rsidRDefault="00904BA5">
            <w:pPr>
              <w:autoSpaceDE w:val="0"/>
              <w:autoSpaceDN w:val="0"/>
              <w:adjustRightInd w:val="0"/>
              <w:jc w:val="center"/>
              <w:rPr>
                <w:rFonts w:ascii="仿宋_GB2312" w:eastAsia="仿宋_GB2312" w:hAnsi="Times New Roman" w:cs="Times New Roman"/>
                <w:kern w:val="0"/>
                <w:sz w:val="30"/>
                <w:szCs w:val="30"/>
              </w:rPr>
            </w:pPr>
          </w:p>
        </w:tc>
      </w:tr>
      <w:tr w:rsidR="00904BA5" w:rsidRPr="0007545F" w14:paraId="692FF729" w14:textId="77777777">
        <w:trPr>
          <w:jc w:val="center"/>
        </w:trPr>
        <w:tc>
          <w:tcPr>
            <w:tcW w:w="1413" w:type="dxa"/>
            <w:vMerge/>
          </w:tcPr>
          <w:p w14:paraId="628A6038"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719A3A81" w14:textId="30351290"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行业</w:t>
            </w:r>
            <w:r w:rsidRPr="00E266F8">
              <w:rPr>
                <w:rFonts w:ascii="仿宋_GB2312" w:eastAsia="仿宋_GB2312" w:hAnsi="Times New Roman" w:cs="Times New Roman" w:hint="eastAsia"/>
                <w:kern w:val="0"/>
                <w:sz w:val="28"/>
                <w:szCs w:val="28"/>
              </w:rPr>
              <w:t>飞行</w:t>
            </w:r>
            <w:r w:rsidR="004149AD" w:rsidRPr="00E266F8">
              <w:rPr>
                <w:rFonts w:ascii="仿宋_GB2312" w:eastAsia="仿宋_GB2312" w:hAnsi="Times New Roman" w:cs="Times New Roman" w:hint="eastAsia"/>
                <w:kern w:val="0"/>
                <w:sz w:val="28"/>
                <w:szCs w:val="28"/>
              </w:rPr>
              <w:t>数据分析</w:t>
            </w:r>
            <w:r w:rsidRPr="00E266F8">
              <w:rPr>
                <w:rFonts w:ascii="仿宋_GB2312" w:eastAsia="仿宋_GB2312" w:hAnsi="仿宋" w:cs="Times New Roman" w:hint="eastAsia"/>
                <w:kern w:val="0"/>
                <w:sz w:val="28"/>
                <w:szCs w:val="28"/>
              </w:rPr>
              <w:t>实践</w:t>
            </w:r>
          </w:p>
        </w:tc>
        <w:tc>
          <w:tcPr>
            <w:tcW w:w="936" w:type="dxa"/>
            <w:vAlign w:val="center"/>
          </w:tcPr>
          <w:p w14:paraId="44C351DC"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14284D73" w14:textId="77777777" w:rsidR="00904BA5" w:rsidRPr="00E266F8" w:rsidRDefault="00904BA5">
            <w:pPr>
              <w:autoSpaceDE w:val="0"/>
              <w:autoSpaceDN w:val="0"/>
              <w:adjustRightInd w:val="0"/>
              <w:jc w:val="center"/>
              <w:rPr>
                <w:rFonts w:ascii="仿宋_GB2312" w:eastAsia="仿宋_GB2312" w:hAnsi="Times New Roman" w:cs="Times New Roman"/>
                <w:kern w:val="0"/>
                <w:sz w:val="30"/>
                <w:szCs w:val="30"/>
              </w:rPr>
            </w:pPr>
          </w:p>
        </w:tc>
      </w:tr>
      <w:tr w:rsidR="00904BA5" w:rsidRPr="0007545F" w14:paraId="11F1B791" w14:textId="77777777">
        <w:trPr>
          <w:jc w:val="center"/>
        </w:trPr>
        <w:tc>
          <w:tcPr>
            <w:tcW w:w="1413" w:type="dxa"/>
            <w:vMerge/>
          </w:tcPr>
          <w:p w14:paraId="7029DD8C"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11253527"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分组研讨交流</w:t>
            </w:r>
          </w:p>
        </w:tc>
        <w:tc>
          <w:tcPr>
            <w:tcW w:w="936" w:type="dxa"/>
            <w:vAlign w:val="center"/>
          </w:tcPr>
          <w:p w14:paraId="5B74E538"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2E8A7D32" w14:textId="77777777" w:rsidR="00904BA5" w:rsidRPr="00E266F8" w:rsidRDefault="00904BA5">
            <w:pPr>
              <w:autoSpaceDE w:val="0"/>
              <w:autoSpaceDN w:val="0"/>
              <w:adjustRightInd w:val="0"/>
              <w:jc w:val="center"/>
              <w:rPr>
                <w:rFonts w:ascii="仿宋_GB2312" w:eastAsia="仿宋_GB2312" w:hAnsi="Times New Roman" w:cs="Times New Roman"/>
                <w:kern w:val="0"/>
                <w:sz w:val="30"/>
                <w:szCs w:val="30"/>
              </w:rPr>
            </w:pPr>
          </w:p>
        </w:tc>
      </w:tr>
      <w:tr w:rsidR="00904BA5" w:rsidRPr="0007545F" w14:paraId="52FAACDE" w14:textId="77777777">
        <w:trPr>
          <w:trHeight w:val="365"/>
          <w:jc w:val="center"/>
        </w:trPr>
        <w:tc>
          <w:tcPr>
            <w:tcW w:w="1413" w:type="dxa"/>
            <w:vMerge/>
          </w:tcPr>
          <w:p w14:paraId="011BE556"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2639B570"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考试</w:t>
            </w:r>
          </w:p>
        </w:tc>
        <w:tc>
          <w:tcPr>
            <w:tcW w:w="936" w:type="dxa"/>
            <w:vAlign w:val="center"/>
          </w:tcPr>
          <w:p w14:paraId="0EF24F13"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4</w:t>
            </w:r>
          </w:p>
        </w:tc>
        <w:tc>
          <w:tcPr>
            <w:tcW w:w="2403" w:type="dxa"/>
            <w:vMerge/>
          </w:tcPr>
          <w:p w14:paraId="00D05287" w14:textId="77777777" w:rsidR="00904BA5" w:rsidRPr="00E266F8" w:rsidRDefault="00904BA5">
            <w:pPr>
              <w:autoSpaceDE w:val="0"/>
              <w:autoSpaceDN w:val="0"/>
              <w:adjustRightInd w:val="0"/>
              <w:jc w:val="center"/>
              <w:rPr>
                <w:rFonts w:ascii="仿宋_GB2312" w:eastAsia="仿宋_GB2312" w:hAnsi="Times New Roman" w:cs="Times New Roman"/>
                <w:kern w:val="0"/>
                <w:sz w:val="30"/>
                <w:szCs w:val="30"/>
              </w:rPr>
            </w:pPr>
          </w:p>
        </w:tc>
      </w:tr>
      <w:tr w:rsidR="00904BA5" w:rsidRPr="0007545F" w14:paraId="2CCB5133" w14:textId="77777777">
        <w:trPr>
          <w:jc w:val="center"/>
        </w:trPr>
        <w:tc>
          <w:tcPr>
            <w:tcW w:w="1413" w:type="dxa"/>
            <w:vMerge/>
          </w:tcPr>
          <w:p w14:paraId="75C69C19" w14:textId="77777777" w:rsidR="00904BA5" w:rsidRPr="00E266F8" w:rsidRDefault="00904BA5">
            <w:pPr>
              <w:autoSpaceDE w:val="0"/>
              <w:autoSpaceDN w:val="0"/>
              <w:adjustRightInd w:val="0"/>
              <w:jc w:val="center"/>
              <w:rPr>
                <w:rFonts w:ascii="仿宋_GB2312" w:eastAsia="仿宋_GB2312" w:hAnsi="Times New Roman" w:cs="Times New Roman"/>
                <w:kern w:val="0"/>
                <w:sz w:val="28"/>
                <w:szCs w:val="28"/>
              </w:rPr>
            </w:pPr>
          </w:p>
        </w:tc>
        <w:tc>
          <w:tcPr>
            <w:tcW w:w="3544" w:type="dxa"/>
            <w:vAlign w:val="center"/>
          </w:tcPr>
          <w:p w14:paraId="5F5F57CD"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仿宋" w:cs="Times New Roman" w:hint="eastAsia"/>
                <w:kern w:val="0"/>
                <w:sz w:val="28"/>
                <w:szCs w:val="28"/>
              </w:rPr>
              <w:t>合计</w:t>
            </w:r>
          </w:p>
        </w:tc>
        <w:tc>
          <w:tcPr>
            <w:tcW w:w="936" w:type="dxa"/>
            <w:vAlign w:val="center"/>
          </w:tcPr>
          <w:p w14:paraId="67B842E4" w14:textId="77777777" w:rsidR="00904BA5" w:rsidRPr="00E266F8" w:rsidRDefault="003648FA">
            <w:pPr>
              <w:autoSpaceDE w:val="0"/>
              <w:autoSpaceDN w:val="0"/>
              <w:adjustRightInd w:val="0"/>
              <w:spacing w:line="520" w:lineRule="exact"/>
              <w:jc w:val="center"/>
              <w:rPr>
                <w:rFonts w:ascii="仿宋_GB2312" w:eastAsia="仿宋_GB2312" w:hAnsi="Times New Roman" w:cs="Times New Roman"/>
                <w:kern w:val="0"/>
                <w:sz w:val="28"/>
                <w:szCs w:val="28"/>
              </w:rPr>
            </w:pPr>
            <w:r w:rsidRPr="00E266F8">
              <w:rPr>
                <w:rFonts w:ascii="仿宋_GB2312" w:eastAsia="仿宋_GB2312" w:hAnsi="Times New Roman" w:cs="Times New Roman"/>
                <w:kern w:val="0"/>
                <w:sz w:val="28"/>
                <w:szCs w:val="28"/>
              </w:rPr>
              <w:t>24</w:t>
            </w:r>
          </w:p>
        </w:tc>
        <w:tc>
          <w:tcPr>
            <w:tcW w:w="2403" w:type="dxa"/>
            <w:vMerge/>
          </w:tcPr>
          <w:p w14:paraId="22EB027E" w14:textId="77777777" w:rsidR="00904BA5" w:rsidRPr="00E266F8" w:rsidRDefault="00904BA5">
            <w:pPr>
              <w:autoSpaceDE w:val="0"/>
              <w:autoSpaceDN w:val="0"/>
              <w:adjustRightInd w:val="0"/>
              <w:jc w:val="center"/>
              <w:rPr>
                <w:rFonts w:ascii="仿宋_GB2312" w:eastAsia="仿宋_GB2312" w:hAnsi="Times New Roman" w:cs="Times New Roman"/>
                <w:kern w:val="0"/>
                <w:sz w:val="30"/>
                <w:szCs w:val="30"/>
              </w:rPr>
            </w:pPr>
          </w:p>
        </w:tc>
      </w:tr>
    </w:tbl>
    <w:p w14:paraId="0EF6D890" w14:textId="5C703116" w:rsidR="00904BA5" w:rsidRPr="00E266F8" w:rsidRDefault="00E266F8" w:rsidP="00E266F8">
      <w:pPr>
        <w:autoSpaceDE w:val="0"/>
        <w:autoSpaceDN w:val="0"/>
        <w:adjustRightInd w:val="0"/>
        <w:spacing w:line="520" w:lineRule="exact"/>
        <w:ind w:firstLineChars="200" w:firstLine="560"/>
        <w:rPr>
          <w:rFonts w:ascii="仿宋_GB2312" w:eastAsia="仿宋_GB2312" w:hAnsi="仿宋" w:cs="Times New Roman" w:hint="eastAsia"/>
          <w:kern w:val="0"/>
          <w:sz w:val="28"/>
          <w:szCs w:val="28"/>
        </w:rPr>
      </w:pPr>
      <w:r w:rsidRPr="00E266F8">
        <w:rPr>
          <w:rFonts w:ascii="仿宋_GB2312" w:eastAsia="仿宋_GB2312" w:hAnsi="仿宋" w:cs="Times New Roman" w:hint="eastAsia"/>
          <w:kern w:val="0"/>
          <w:sz w:val="28"/>
          <w:szCs w:val="28"/>
        </w:rPr>
        <w:t>注：</w:t>
      </w:r>
      <w:r w:rsidR="00612DBF">
        <w:rPr>
          <w:rFonts w:ascii="仿宋_GB2312" w:eastAsia="仿宋_GB2312" w:hAnsi="仿宋" w:cs="Times New Roman" w:hint="eastAsia"/>
          <w:kern w:val="0"/>
          <w:sz w:val="28"/>
          <w:szCs w:val="28"/>
        </w:rPr>
        <w:t>可以根据是否具备</w:t>
      </w:r>
      <w:r w:rsidR="002972ED">
        <w:rPr>
          <w:rFonts w:ascii="仿宋_GB2312" w:eastAsia="仿宋_GB2312" w:hAnsi="仿宋" w:cs="Times New Roman" w:hint="eastAsia"/>
          <w:kern w:val="0"/>
          <w:sz w:val="28"/>
          <w:szCs w:val="28"/>
        </w:rPr>
        <w:t>CCAR-121</w:t>
      </w:r>
      <w:r w:rsidR="0050475E">
        <w:rPr>
          <w:rFonts w:ascii="仿宋_GB2312" w:eastAsia="仿宋_GB2312" w:hAnsi="仿宋" w:cs="Times New Roman" w:hint="eastAsia"/>
          <w:kern w:val="0"/>
          <w:sz w:val="28"/>
          <w:szCs w:val="28"/>
        </w:rPr>
        <w:t>/135</w:t>
      </w:r>
      <w:r w:rsidR="002972ED">
        <w:rPr>
          <w:rFonts w:ascii="仿宋_GB2312" w:eastAsia="仿宋_GB2312" w:hAnsi="仿宋" w:cs="Times New Roman" w:hint="eastAsia"/>
          <w:kern w:val="0"/>
          <w:sz w:val="28"/>
          <w:szCs w:val="28"/>
        </w:rPr>
        <w:t>部运营人</w:t>
      </w:r>
      <w:r w:rsidR="0050475E">
        <w:rPr>
          <w:rFonts w:ascii="仿宋_GB2312" w:eastAsia="仿宋_GB2312" w:hAnsi="仿宋" w:cs="Times New Roman" w:hint="eastAsia"/>
          <w:kern w:val="0"/>
          <w:sz w:val="28"/>
          <w:szCs w:val="28"/>
        </w:rPr>
        <w:t>飞行机组运行经历，</w:t>
      </w:r>
      <w:r w:rsidR="009C0720">
        <w:rPr>
          <w:rFonts w:ascii="仿宋_GB2312" w:eastAsia="仿宋_GB2312" w:hAnsi="仿宋" w:cs="Times New Roman" w:hint="eastAsia"/>
          <w:kern w:val="0"/>
          <w:sz w:val="28"/>
          <w:szCs w:val="28"/>
        </w:rPr>
        <w:t>按照以上基本培训内容要求，</w:t>
      </w:r>
      <w:r w:rsidR="0050475E">
        <w:rPr>
          <w:rFonts w:ascii="仿宋_GB2312" w:eastAsia="仿宋_GB2312" w:hAnsi="仿宋" w:cs="Times New Roman" w:hint="eastAsia"/>
          <w:kern w:val="0"/>
          <w:sz w:val="28"/>
          <w:szCs w:val="28"/>
        </w:rPr>
        <w:t>制定差异化的训练大纲。</w:t>
      </w:r>
    </w:p>
    <w:p w14:paraId="2EDEC748" w14:textId="4B9A0809" w:rsidR="00904BA5" w:rsidRPr="001C1280" w:rsidRDefault="001C1280">
      <w:pPr>
        <w:spacing w:line="560" w:lineRule="exact"/>
        <w:rPr>
          <w:rFonts w:ascii="Times New Roman" w:eastAsia="黑体" w:hAnsi="黑体" w:cs="Times New Roman" w:hint="eastAsia"/>
          <w:sz w:val="32"/>
          <w:szCs w:val="32"/>
        </w:rPr>
      </w:pPr>
      <w:r>
        <w:rPr>
          <w:rFonts w:ascii="Times New Roman" w:eastAsia="黑体" w:hAnsi="黑体" w:cs="Times New Roman" w:hint="eastAsia"/>
          <w:sz w:val="32"/>
          <w:szCs w:val="32"/>
        </w:rPr>
        <w:lastRenderedPageBreak/>
        <w:t>附录</w:t>
      </w:r>
      <w:r>
        <w:rPr>
          <w:rFonts w:ascii="Times New Roman" w:eastAsia="黑体" w:hAnsi="黑体" w:cs="Times New Roman" w:hint="eastAsia"/>
          <w:sz w:val="32"/>
          <w:szCs w:val="32"/>
        </w:rPr>
        <w:t>2</w:t>
      </w:r>
    </w:p>
    <w:p w14:paraId="338FED20" w14:textId="1D26CE56" w:rsidR="00904BA5" w:rsidRPr="003B69A2" w:rsidRDefault="003648FA">
      <w:pPr>
        <w:spacing w:afterLines="50" w:after="156" w:line="560" w:lineRule="exact"/>
        <w:jc w:val="center"/>
        <w:rPr>
          <w:rFonts w:ascii="仿宋_GB2312" w:eastAsia="仿宋_GB2312" w:hAnsi="Times New Roman" w:cs="Times New Roman"/>
          <w:b/>
          <w:bCs/>
          <w:sz w:val="32"/>
          <w:szCs w:val="32"/>
        </w:rPr>
      </w:pPr>
      <w:r w:rsidRPr="003B69A2">
        <w:rPr>
          <w:rFonts w:ascii="仿宋_GB2312" w:eastAsia="仿宋_GB2312" w:hAnsi="宋体" w:cs="Times New Roman" w:hint="eastAsia"/>
          <w:b/>
          <w:bCs/>
          <w:sz w:val="32"/>
          <w:szCs w:val="32"/>
        </w:rPr>
        <w:t>飞行</w:t>
      </w:r>
      <w:r w:rsidR="004149AD" w:rsidRPr="003B69A2">
        <w:rPr>
          <w:rFonts w:ascii="仿宋_GB2312" w:eastAsia="仿宋_GB2312" w:hAnsi="宋体" w:cs="Times New Roman" w:hint="eastAsia"/>
          <w:b/>
          <w:bCs/>
          <w:sz w:val="32"/>
          <w:szCs w:val="32"/>
        </w:rPr>
        <w:t>数据分析</w:t>
      </w:r>
      <w:r w:rsidRPr="003B69A2">
        <w:rPr>
          <w:rFonts w:ascii="仿宋_GB2312" w:eastAsia="仿宋_GB2312" w:hAnsi="宋体" w:cs="Times New Roman" w:hint="eastAsia"/>
          <w:b/>
          <w:bCs/>
          <w:sz w:val="32"/>
          <w:szCs w:val="32"/>
        </w:rPr>
        <w:t>培训大纲</w:t>
      </w:r>
    </w:p>
    <w:p w14:paraId="3388A18B" w14:textId="74C6799A" w:rsidR="00904BA5" w:rsidRPr="003B69A2" w:rsidRDefault="003648FA">
      <w:pPr>
        <w:autoSpaceDE w:val="0"/>
        <w:autoSpaceDN w:val="0"/>
        <w:adjustRightInd w:val="0"/>
        <w:spacing w:line="560" w:lineRule="exact"/>
        <w:ind w:firstLineChars="200" w:firstLine="640"/>
        <w:jc w:val="left"/>
        <w:rPr>
          <w:rFonts w:ascii="仿宋_GB2312" w:eastAsia="仿宋_GB2312" w:hAnsi="Times New Roman" w:cs="Times New Roman"/>
          <w:kern w:val="0"/>
          <w:sz w:val="32"/>
          <w:szCs w:val="32"/>
        </w:rPr>
      </w:pPr>
      <w:r w:rsidRPr="003B69A2">
        <w:rPr>
          <w:rFonts w:ascii="仿宋_GB2312" w:eastAsia="仿宋_GB2312" w:hAnsi="仿宋" w:cs="Times New Roman" w:hint="eastAsia"/>
          <w:kern w:val="0"/>
          <w:sz w:val="32"/>
          <w:szCs w:val="32"/>
        </w:rPr>
        <w:t>本大纲规定了民航飞行</w:t>
      </w:r>
      <w:r w:rsidR="004149AD" w:rsidRPr="003B69A2">
        <w:rPr>
          <w:rFonts w:ascii="仿宋_GB2312" w:eastAsia="仿宋_GB2312" w:hAnsi="仿宋" w:cs="Times New Roman" w:hint="eastAsia"/>
          <w:kern w:val="0"/>
          <w:sz w:val="32"/>
          <w:szCs w:val="32"/>
        </w:rPr>
        <w:t>数据分析</w:t>
      </w:r>
      <w:r w:rsidRPr="003B69A2">
        <w:rPr>
          <w:rFonts w:ascii="仿宋_GB2312" w:eastAsia="仿宋_GB2312" w:hAnsi="仿宋" w:cs="Times New Roman" w:hint="eastAsia"/>
          <w:kern w:val="0"/>
          <w:sz w:val="32"/>
          <w:szCs w:val="32"/>
        </w:rPr>
        <w:t>初始培训和复训的主要内容。</w:t>
      </w:r>
    </w:p>
    <w:p w14:paraId="1BAA1ED3"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一、基础知识</w:t>
      </w:r>
    </w:p>
    <w:p w14:paraId="686D4982" w14:textId="77777777" w:rsidR="00904BA5" w:rsidRPr="003B69A2" w:rsidRDefault="003648FA">
      <w:pPr>
        <w:widowControl/>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3B69A2">
        <w:rPr>
          <w:rFonts w:ascii="仿宋_GB2312" w:eastAsia="仿宋_GB2312" w:hAnsi="Times New Roman" w:cs="Times New Roman"/>
          <w:sz w:val="32"/>
          <w:szCs w:val="32"/>
        </w:rPr>
        <w:t>1</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sz w:val="32"/>
          <w:szCs w:val="32"/>
        </w:rPr>
        <w:t>飞行力学及空气动力学</w:t>
      </w:r>
    </w:p>
    <w:p w14:paraId="43A9FDA8" w14:textId="77777777" w:rsidR="00904BA5" w:rsidRPr="003B69A2" w:rsidRDefault="003648FA">
      <w:pPr>
        <w:widowControl/>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3B69A2">
        <w:rPr>
          <w:rFonts w:ascii="仿宋_GB2312" w:eastAsia="仿宋_GB2312" w:hAnsi="Times New Roman" w:cs="Times New Roman"/>
          <w:sz w:val="32"/>
          <w:szCs w:val="32"/>
        </w:rPr>
        <w:t>2</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sz w:val="32"/>
          <w:szCs w:val="32"/>
        </w:rPr>
        <w:t>飞机系统</w:t>
      </w:r>
    </w:p>
    <w:p w14:paraId="6B74F26A" w14:textId="77777777" w:rsidR="00904BA5" w:rsidRPr="003B69A2" w:rsidRDefault="003648FA">
      <w:pPr>
        <w:widowControl/>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3B69A2">
        <w:rPr>
          <w:rFonts w:ascii="仿宋_GB2312" w:eastAsia="仿宋_GB2312" w:hAnsi="Times New Roman" w:cs="Times New Roman"/>
          <w:sz w:val="32"/>
          <w:szCs w:val="32"/>
        </w:rPr>
        <w:t>3</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sz w:val="32"/>
          <w:szCs w:val="32"/>
        </w:rPr>
        <w:t>飞机性能</w:t>
      </w:r>
    </w:p>
    <w:p w14:paraId="0084CB4A" w14:textId="77777777" w:rsidR="00904BA5" w:rsidRPr="003B69A2" w:rsidRDefault="003648FA">
      <w:pPr>
        <w:widowControl/>
        <w:autoSpaceDE w:val="0"/>
        <w:autoSpaceDN w:val="0"/>
        <w:adjustRightInd w:val="0"/>
        <w:spacing w:line="560" w:lineRule="exact"/>
        <w:ind w:firstLineChars="200" w:firstLine="640"/>
        <w:jc w:val="left"/>
        <w:rPr>
          <w:rFonts w:ascii="仿宋_GB2312" w:eastAsia="仿宋_GB2312" w:hAnsi="Times New Roman" w:cs="Times New Roman"/>
          <w:sz w:val="32"/>
          <w:szCs w:val="32"/>
        </w:rPr>
      </w:pPr>
      <w:r w:rsidRPr="003B69A2">
        <w:rPr>
          <w:rFonts w:ascii="仿宋_GB2312" w:eastAsia="仿宋_GB2312" w:hAnsi="Times New Roman" w:cs="Times New Roman"/>
          <w:sz w:val="32"/>
          <w:szCs w:val="32"/>
        </w:rPr>
        <w:t>4</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sz w:val="32"/>
          <w:szCs w:val="32"/>
        </w:rPr>
        <w:t>空域与导航</w:t>
      </w:r>
    </w:p>
    <w:p w14:paraId="01779640"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sz w:val="32"/>
          <w:szCs w:val="32"/>
        </w:rPr>
        <w:t>5</w:t>
      </w:r>
      <w:r w:rsidRPr="003B69A2">
        <w:rPr>
          <w:rFonts w:ascii="仿宋_GB2312" w:eastAsia="仿宋_GB2312" w:hAnsi="仿宋" w:cs="Times New Roman" w:hint="eastAsia"/>
          <w:kern w:val="0"/>
          <w:sz w:val="32"/>
          <w:szCs w:val="32"/>
        </w:rPr>
        <w:t>．飞行程序</w:t>
      </w:r>
    </w:p>
    <w:p w14:paraId="63CBC9D9"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6</w:t>
      </w:r>
      <w:r w:rsidRPr="003B69A2">
        <w:rPr>
          <w:rFonts w:ascii="仿宋_GB2312" w:eastAsia="仿宋_GB2312" w:hAnsi="仿宋" w:cs="Times New Roman" w:hint="eastAsia"/>
          <w:kern w:val="0"/>
          <w:sz w:val="32"/>
          <w:szCs w:val="32"/>
        </w:rPr>
        <w:t>．统计方法及应用</w:t>
      </w:r>
    </w:p>
    <w:p w14:paraId="1C0B82CE"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仿宋" w:cs="Times New Roman" w:hint="eastAsia"/>
          <w:kern w:val="0"/>
          <w:sz w:val="32"/>
          <w:szCs w:val="32"/>
        </w:rPr>
        <w:t>注：以上内容采用自学方式在参加初训前完成，由安全信息培训机构提供自学资料或参考书目。</w:t>
      </w:r>
    </w:p>
    <w:p w14:paraId="00A5D276" w14:textId="7D340A45"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二、</w:t>
      </w:r>
      <w:r w:rsidRPr="003B69A2">
        <w:rPr>
          <w:rFonts w:ascii="仿宋_GB2312" w:eastAsia="仿宋_GB2312" w:hAnsi="Times New Roman" w:cs="Times New Roman" w:hint="eastAsia"/>
          <w:b/>
          <w:bCs/>
          <w:sz w:val="32"/>
          <w:szCs w:val="32"/>
        </w:rPr>
        <w:t>飞行</w:t>
      </w:r>
      <w:r w:rsidR="004149AD" w:rsidRPr="003B69A2">
        <w:rPr>
          <w:rFonts w:ascii="仿宋_GB2312" w:eastAsia="仿宋_GB2312" w:hAnsi="Times New Roman" w:cs="Times New Roman" w:hint="eastAsia"/>
          <w:b/>
          <w:bCs/>
          <w:sz w:val="32"/>
          <w:szCs w:val="32"/>
        </w:rPr>
        <w:t>数据分析</w:t>
      </w:r>
      <w:r w:rsidRPr="003B69A2">
        <w:rPr>
          <w:rFonts w:ascii="仿宋_GB2312" w:eastAsia="仿宋_GB2312" w:hAnsi="仿宋" w:cs="Times New Roman" w:hint="eastAsia"/>
          <w:b/>
          <w:bCs/>
          <w:sz w:val="32"/>
          <w:szCs w:val="32"/>
        </w:rPr>
        <w:t>规章</w:t>
      </w:r>
    </w:p>
    <w:p w14:paraId="7487A020"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sz w:val="32"/>
          <w:szCs w:val="32"/>
        </w:rPr>
        <w:t>1</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sz w:val="32"/>
          <w:szCs w:val="32"/>
        </w:rPr>
        <w:t>中国民用航空局规章</w:t>
      </w:r>
    </w:p>
    <w:p w14:paraId="1216F2BA"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sz w:val="32"/>
          <w:szCs w:val="32"/>
        </w:rPr>
        <w:t>2</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sz w:val="32"/>
          <w:szCs w:val="32"/>
        </w:rPr>
        <w:t>欧洲航空安全局规章</w:t>
      </w:r>
    </w:p>
    <w:p w14:paraId="156A7568"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sz w:val="32"/>
          <w:szCs w:val="32"/>
        </w:rPr>
        <w:t>3</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sz w:val="32"/>
          <w:szCs w:val="32"/>
        </w:rPr>
        <w:t>美国联邦航空局规章</w:t>
      </w:r>
    </w:p>
    <w:p w14:paraId="3026D439"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4</w:t>
      </w:r>
      <w:r w:rsidRPr="003B69A2">
        <w:rPr>
          <w:rFonts w:ascii="仿宋_GB2312" w:eastAsia="仿宋_GB2312" w:hAnsi="仿宋" w:cs="Times New Roman" w:hint="eastAsia"/>
          <w:kern w:val="0"/>
          <w:sz w:val="32"/>
          <w:szCs w:val="32"/>
        </w:rPr>
        <w:t>．国际民航组织规章</w:t>
      </w:r>
    </w:p>
    <w:p w14:paraId="5CA86672"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三、局方基站</w:t>
      </w:r>
    </w:p>
    <w:p w14:paraId="436F1827"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．局方基站设立的背景</w:t>
      </w:r>
    </w:p>
    <w:p w14:paraId="17FE69DC"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．局方基站主要工作及研究成果</w:t>
      </w:r>
    </w:p>
    <w:p w14:paraId="162FE0A9" w14:textId="77777777" w:rsidR="00904BA5" w:rsidRPr="003B69A2" w:rsidRDefault="003648FA">
      <w:pPr>
        <w:spacing w:line="560" w:lineRule="exact"/>
        <w:ind w:firstLineChars="200" w:firstLine="640"/>
        <w:jc w:val="left"/>
        <w:rPr>
          <w:rFonts w:ascii="仿宋_GB2312" w:eastAsia="仿宋_GB2312" w:hAnsi="Times New Roman" w:cs="Times New Roman"/>
          <w:bCs/>
          <w:sz w:val="32"/>
          <w:szCs w:val="32"/>
        </w:rPr>
      </w:pPr>
      <w:r w:rsidRPr="003B69A2">
        <w:rPr>
          <w:rFonts w:ascii="仿宋_GB2312" w:eastAsia="仿宋_GB2312" w:hAnsi="Times New Roman" w:cs="Times New Roman"/>
          <w:bCs/>
          <w:sz w:val="32"/>
          <w:szCs w:val="32"/>
        </w:rPr>
        <w:t>3</w:t>
      </w:r>
      <w:r w:rsidRPr="003B69A2">
        <w:rPr>
          <w:rFonts w:ascii="仿宋_GB2312" w:eastAsia="仿宋_GB2312" w:hAnsi="仿宋" w:cs="Times New Roman" w:hint="eastAsia"/>
          <w:kern w:val="0"/>
          <w:sz w:val="32"/>
          <w:szCs w:val="32"/>
        </w:rPr>
        <w:t>．</w:t>
      </w:r>
      <w:r w:rsidRPr="003B69A2">
        <w:rPr>
          <w:rFonts w:ascii="仿宋_GB2312" w:eastAsia="仿宋_GB2312" w:hAnsi="仿宋" w:cs="Times New Roman" w:hint="eastAsia"/>
          <w:bCs/>
          <w:sz w:val="32"/>
          <w:szCs w:val="32"/>
        </w:rPr>
        <w:t>局方基站对公司的要求</w:t>
      </w:r>
    </w:p>
    <w:p w14:paraId="45CA6EAA" w14:textId="507AE6B0"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四、</w:t>
      </w:r>
      <w:r w:rsidRPr="003B69A2">
        <w:rPr>
          <w:rFonts w:ascii="仿宋_GB2312" w:eastAsia="仿宋_GB2312" w:hAnsi="Times New Roman" w:cs="Times New Roman" w:hint="eastAsia"/>
          <w:b/>
          <w:bCs/>
          <w:sz w:val="32"/>
          <w:szCs w:val="32"/>
        </w:rPr>
        <w:t>飞行</w:t>
      </w:r>
      <w:r w:rsidR="004149AD" w:rsidRPr="003B69A2">
        <w:rPr>
          <w:rFonts w:ascii="仿宋_GB2312" w:eastAsia="仿宋_GB2312" w:hAnsi="Times New Roman" w:cs="Times New Roman" w:hint="eastAsia"/>
          <w:b/>
          <w:bCs/>
          <w:sz w:val="32"/>
          <w:szCs w:val="32"/>
        </w:rPr>
        <w:t>数据分析</w:t>
      </w:r>
      <w:r w:rsidRPr="003B69A2">
        <w:rPr>
          <w:rFonts w:ascii="仿宋_GB2312" w:eastAsia="仿宋_GB2312" w:hAnsi="仿宋" w:cs="Times New Roman" w:hint="eastAsia"/>
          <w:b/>
          <w:bCs/>
          <w:sz w:val="32"/>
          <w:szCs w:val="32"/>
        </w:rPr>
        <w:t>发展</w:t>
      </w:r>
    </w:p>
    <w:p w14:paraId="02043D3D" w14:textId="15F0BDE4"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w:t>
      </w:r>
      <w:r w:rsidRPr="003B69A2">
        <w:rPr>
          <w:rFonts w:ascii="仿宋_GB2312" w:eastAsia="仿宋_GB2312" w:hAnsi="Times New Roman" w:cs="Times New Roman" w:hint="eastAsia"/>
          <w:kern w:val="0"/>
          <w:sz w:val="32"/>
          <w:szCs w:val="32"/>
        </w:rPr>
        <w:t>飞行</w:t>
      </w:r>
      <w:r w:rsidR="004149AD" w:rsidRPr="003B69A2">
        <w:rPr>
          <w:rFonts w:ascii="仿宋_GB2312" w:eastAsia="仿宋_GB2312" w:hAnsi="Times New Roman" w:cs="Times New Roman" w:hint="eastAsia"/>
          <w:kern w:val="0"/>
          <w:sz w:val="32"/>
          <w:szCs w:val="32"/>
        </w:rPr>
        <w:t>数据分析</w:t>
      </w:r>
      <w:r w:rsidRPr="003B69A2">
        <w:rPr>
          <w:rFonts w:ascii="仿宋_GB2312" w:eastAsia="仿宋_GB2312" w:hAnsi="仿宋" w:cs="Times New Roman" w:hint="eastAsia"/>
          <w:kern w:val="0"/>
          <w:sz w:val="32"/>
          <w:szCs w:val="32"/>
        </w:rPr>
        <w:t>基本概念、目的和原则</w:t>
      </w:r>
    </w:p>
    <w:p w14:paraId="77ADF997" w14:textId="77777777" w:rsidR="00904BA5" w:rsidRPr="003B69A2" w:rsidRDefault="003648FA">
      <w:pPr>
        <w:spacing w:line="560" w:lineRule="exact"/>
        <w:ind w:firstLineChars="200" w:firstLine="640"/>
        <w:rPr>
          <w:rFonts w:ascii="仿宋_GB2312" w:eastAsia="仿宋_GB2312" w:hAnsi="仿宋" w:cs="Times New Roman" w:hint="eastAsia"/>
          <w:kern w:val="0"/>
          <w:sz w:val="32"/>
          <w:szCs w:val="32"/>
        </w:rPr>
      </w:pPr>
      <w:r w:rsidRPr="003B69A2">
        <w:rPr>
          <w:rFonts w:ascii="仿宋_GB2312" w:eastAsia="仿宋_GB2312" w:hAnsi="Times New Roman" w:cs="Times New Roman"/>
          <w:kern w:val="0"/>
          <w:sz w:val="32"/>
          <w:szCs w:val="32"/>
        </w:rPr>
        <w:lastRenderedPageBreak/>
        <w:t>2</w:t>
      </w:r>
      <w:r w:rsidRPr="003B69A2">
        <w:rPr>
          <w:rFonts w:ascii="仿宋_GB2312" w:eastAsia="仿宋_GB2312" w:hAnsi="仿宋" w:cs="Times New Roman" w:hint="eastAsia"/>
          <w:kern w:val="0"/>
          <w:sz w:val="32"/>
          <w:szCs w:val="32"/>
        </w:rPr>
        <w:t>．FOQA发展过程</w:t>
      </w:r>
    </w:p>
    <w:p w14:paraId="684D0B0B" w14:textId="77777777" w:rsidR="00904BA5" w:rsidRPr="003B69A2" w:rsidRDefault="003648FA">
      <w:pPr>
        <w:spacing w:line="560" w:lineRule="exact"/>
        <w:ind w:firstLineChars="200" w:firstLine="640"/>
        <w:rPr>
          <w:rFonts w:ascii="仿宋_GB2312" w:eastAsia="仿宋_GB2312" w:hAnsi="仿宋" w:cs="Times New Roman" w:hint="eastAsia"/>
          <w:kern w:val="0"/>
          <w:sz w:val="32"/>
          <w:szCs w:val="32"/>
        </w:rPr>
      </w:pPr>
      <w:r w:rsidRPr="003B69A2">
        <w:rPr>
          <w:rFonts w:ascii="仿宋_GB2312" w:eastAsia="仿宋_GB2312" w:hAnsi="仿宋" w:cs="Times New Roman" w:hint="eastAsia"/>
          <w:kern w:val="0"/>
          <w:sz w:val="32"/>
          <w:szCs w:val="32"/>
        </w:rPr>
        <w:t>3．FOQA相关技术和应用</w:t>
      </w:r>
    </w:p>
    <w:p w14:paraId="6EAD9935"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五、数据采集与译码原理</w:t>
      </w:r>
    </w:p>
    <w:p w14:paraId="14DB7BE5"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w:t>
      </w:r>
      <w:r w:rsidRPr="003B69A2">
        <w:rPr>
          <w:rFonts w:ascii="仿宋_GB2312" w:eastAsia="仿宋_GB2312" w:hAnsi="Times New Roman" w:cs="Times New Roman"/>
          <w:kern w:val="0"/>
          <w:sz w:val="32"/>
          <w:szCs w:val="32"/>
        </w:rPr>
        <w:t>FOQA</w:t>
      </w:r>
      <w:r w:rsidRPr="003B69A2">
        <w:rPr>
          <w:rFonts w:ascii="仿宋_GB2312" w:eastAsia="仿宋_GB2312" w:hAnsi="仿宋" w:cs="Times New Roman" w:hint="eastAsia"/>
          <w:kern w:val="0"/>
          <w:sz w:val="32"/>
          <w:szCs w:val="32"/>
        </w:rPr>
        <w:t>数据流程及工作程序</w:t>
      </w:r>
    </w:p>
    <w:p w14:paraId="432CBA90"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．机载记录系统及其原理（ARINC429、ARINC717、AFDX、ARINC767和ARINC647A）</w:t>
      </w:r>
    </w:p>
    <w:p w14:paraId="25FDECE6"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3</w:t>
      </w:r>
      <w:r w:rsidRPr="003B69A2">
        <w:rPr>
          <w:rFonts w:ascii="仿宋_GB2312" w:eastAsia="仿宋_GB2312" w:hAnsi="仿宋" w:cs="Times New Roman" w:hint="eastAsia"/>
          <w:kern w:val="0"/>
          <w:sz w:val="32"/>
          <w:szCs w:val="32"/>
        </w:rPr>
        <w:t>．数据存储及译码原理（涵盖波音、空客、商飞等）</w:t>
      </w:r>
    </w:p>
    <w:p w14:paraId="1975EB14"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4</w:t>
      </w:r>
      <w:r w:rsidRPr="003B69A2">
        <w:rPr>
          <w:rFonts w:ascii="仿宋_GB2312" w:eastAsia="仿宋_GB2312" w:hAnsi="仿宋" w:cs="Times New Roman" w:hint="eastAsia"/>
          <w:kern w:val="0"/>
          <w:sz w:val="32"/>
          <w:szCs w:val="32"/>
        </w:rPr>
        <w:t>．译码资料介绍及使用（结合实际数据）</w:t>
      </w:r>
    </w:p>
    <w:p w14:paraId="5BC82898"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六、监控项目设定与风险分析</w:t>
      </w:r>
    </w:p>
    <w:p w14:paraId="28CA3041" w14:textId="77777777" w:rsidR="00904BA5" w:rsidRPr="003B69A2" w:rsidRDefault="003648FA">
      <w:pPr>
        <w:spacing w:line="560" w:lineRule="exact"/>
        <w:ind w:firstLineChars="200" w:firstLine="640"/>
        <w:rPr>
          <w:rFonts w:ascii="仿宋_GB2312" w:eastAsia="仿宋_GB2312" w:hAnsi="仿宋" w:cs="Times New Roman" w:hint="eastAsia"/>
          <w:sz w:val="32"/>
          <w:szCs w:val="32"/>
        </w:rPr>
      </w:pPr>
      <w:r w:rsidRPr="003B69A2">
        <w:rPr>
          <w:rFonts w:ascii="仿宋_GB2312" w:eastAsia="仿宋_GB2312" w:hAnsi="仿宋" w:cs="Times New Roman" w:hint="eastAsia"/>
          <w:sz w:val="32"/>
          <w:szCs w:val="32"/>
        </w:rPr>
        <w:t>1．机型监控项目的选择</w:t>
      </w:r>
    </w:p>
    <w:p w14:paraId="6FA9E9B4" w14:textId="77777777" w:rsidR="00904BA5" w:rsidRPr="003B69A2" w:rsidRDefault="003648FA">
      <w:pPr>
        <w:spacing w:line="560" w:lineRule="exact"/>
        <w:ind w:firstLineChars="200" w:firstLine="640"/>
        <w:rPr>
          <w:rFonts w:ascii="仿宋_GB2312" w:eastAsia="仿宋_GB2312" w:hAnsi="仿宋" w:cs="Times New Roman" w:hint="eastAsia"/>
          <w:sz w:val="32"/>
          <w:szCs w:val="32"/>
        </w:rPr>
      </w:pPr>
      <w:r w:rsidRPr="003B69A2">
        <w:rPr>
          <w:rFonts w:ascii="仿宋_GB2312" w:eastAsia="仿宋_GB2312" w:hAnsi="仿宋" w:cs="Times New Roman" w:hint="eastAsia"/>
          <w:sz w:val="32"/>
          <w:szCs w:val="32"/>
        </w:rPr>
        <w:t>2．监控标准设定的理由</w:t>
      </w:r>
    </w:p>
    <w:p w14:paraId="64779227" w14:textId="77777777" w:rsidR="00904BA5" w:rsidRPr="003B69A2" w:rsidRDefault="003648FA">
      <w:pPr>
        <w:spacing w:line="560" w:lineRule="exact"/>
        <w:ind w:firstLineChars="200" w:firstLine="640"/>
        <w:rPr>
          <w:rFonts w:ascii="仿宋_GB2312" w:eastAsia="仿宋_GB2312" w:hAnsi="仿宋" w:cs="Times New Roman" w:hint="eastAsia"/>
          <w:sz w:val="32"/>
          <w:szCs w:val="32"/>
        </w:rPr>
      </w:pPr>
      <w:r w:rsidRPr="003B69A2">
        <w:rPr>
          <w:rFonts w:ascii="仿宋_GB2312" w:eastAsia="仿宋_GB2312" w:hAnsi="仿宋" w:cs="Times New Roman" w:hint="eastAsia"/>
          <w:sz w:val="32"/>
          <w:szCs w:val="32"/>
        </w:rPr>
        <w:t>3．监控项目和标准风险分析</w:t>
      </w:r>
    </w:p>
    <w:p w14:paraId="5A2ED46F"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七、典型飞行程序与案例分析</w:t>
      </w:r>
    </w:p>
    <w:p w14:paraId="5198803D"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w:t>
      </w:r>
      <w:r w:rsidRPr="003B69A2">
        <w:rPr>
          <w:rFonts w:ascii="仿宋_GB2312" w:eastAsia="仿宋_GB2312" w:hAnsi="Times New Roman" w:cs="Times New Roman"/>
          <w:kern w:val="0"/>
          <w:sz w:val="32"/>
          <w:szCs w:val="32"/>
        </w:rPr>
        <w:t>B737</w:t>
      </w:r>
      <w:r w:rsidRPr="003B69A2">
        <w:rPr>
          <w:rFonts w:ascii="仿宋_GB2312" w:eastAsia="仿宋_GB2312" w:hAnsi="仿宋" w:cs="Times New Roman" w:hint="eastAsia"/>
          <w:kern w:val="0"/>
          <w:sz w:val="32"/>
          <w:szCs w:val="32"/>
        </w:rPr>
        <w:t>和</w:t>
      </w:r>
      <w:r w:rsidRPr="003B69A2">
        <w:rPr>
          <w:rFonts w:ascii="仿宋_GB2312" w:eastAsia="仿宋_GB2312" w:hAnsi="Times New Roman" w:cs="Times New Roman"/>
          <w:kern w:val="0"/>
          <w:sz w:val="32"/>
          <w:szCs w:val="32"/>
        </w:rPr>
        <w:t>A320</w:t>
      </w:r>
      <w:r w:rsidRPr="003B69A2">
        <w:rPr>
          <w:rFonts w:ascii="仿宋_GB2312" w:eastAsia="仿宋_GB2312" w:hAnsi="仿宋" w:cs="Times New Roman" w:hint="eastAsia"/>
          <w:kern w:val="0"/>
          <w:sz w:val="32"/>
          <w:szCs w:val="32"/>
        </w:rPr>
        <w:t>飞行程序介绍</w:t>
      </w:r>
    </w:p>
    <w:p w14:paraId="627C7CCC"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．典型案例中的</w:t>
      </w:r>
      <w:r w:rsidRPr="003B69A2">
        <w:rPr>
          <w:rFonts w:ascii="仿宋_GB2312" w:eastAsia="仿宋_GB2312" w:hAnsi="Times New Roman" w:cs="Times New Roman"/>
          <w:kern w:val="0"/>
          <w:sz w:val="32"/>
          <w:szCs w:val="32"/>
        </w:rPr>
        <w:t>QAR</w:t>
      </w:r>
      <w:r w:rsidRPr="003B69A2">
        <w:rPr>
          <w:rFonts w:ascii="仿宋_GB2312" w:eastAsia="仿宋_GB2312" w:hAnsi="仿宋" w:cs="Times New Roman" w:hint="eastAsia"/>
          <w:kern w:val="0"/>
          <w:sz w:val="32"/>
          <w:szCs w:val="32"/>
        </w:rPr>
        <w:t>数据</w:t>
      </w:r>
    </w:p>
    <w:p w14:paraId="5CCC99BD"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八、事件探测原理与设定</w:t>
      </w:r>
    </w:p>
    <w:p w14:paraId="3032DCA0"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．事件探测的原理、方法及逻辑</w:t>
      </w:r>
    </w:p>
    <w:p w14:paraId="2A46AE5C"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．事件探测的设定</w:t>
      </w:r>
    </w:p>
    <w:p w14:paraId="749BB6CA"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九、监控报告编写</w:t>
      </w:r>
    </w:p>
    <w:p w14:paraId="14C06C81"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．监控报告编写技巧</w:t>
      </w:r>
    </w:p>
    <w:p w14:paraId="350F53ED"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．监控报告实例分析</w:t>
      </w:r>
    </w:p>
    <w:p w14:paraId="28137461" w14:textId="77777777" w:rsidR="00904BA5" w:rsidRPr="003B69A2" w:rsidRDefault="003648FA">
      <w:pPr>
        <w:spacing w:line="560" w:lineRule="exact"/>
        <w:ind w:firstLineChars="200" w:firstLine="643"/>
        <w:jc w:val="left"/>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十、分组实操及研讨</w:t>
      </w:r>
    </w:p>
    <w:p w14:paraId="0D647972"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．译码资料使用的实操</w:t>
      </w:r>
    </w:p>
    <w:p w14:paraId="6293B379" w14:textId="77777777" w:rsidR="00904BA5" w:rsidRPr="003B69A2" w:rsidRDefault="003648FA">
      <w:pPr>
        <w:spacing w:line="560" w:lineRule="exact"/>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．事件探测的设定练习</w:t>
      </w:r>
    </w:p>
    <w:p w14:paraId="5759177A" w14:textId="77777777"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lastRenderedPageBreak/>
        <w:t>3</w:t>
      </w:r>
      <w:r w:rsidRPr="003B69A2">
        <w:rPr>
          <w:rFonts w:ascii="仿宋_GB2312" w:eastAsia="仿宋_GB2312" w:hAnsi="仿宋" w:cs="Times New Roman" w:hint="eastAsia"/>
          <w:kern w:val="0"/>
          <w:sz w:val="32"/>
          <w:szCs w:val="32"/>
        </w:rPr>
        <w:t>．典型案例中的</w:t>
      </w:r>
      <w:r w:rsidRPr="003B69A2">
        <w:rPr>
          <w:rFonts w:ascii="仿宋_GB2312" w:eastAsia="仿宋_GB2312" w:hAnsi="Times New Roman" w:cs="Times New Roman"/>
          <w:kern w:val="0"/>
          <w:sz w:val="32"/>
          <w:szCs w:val="32"/>
        </w:rPr>
        <w:t>QAR</w:t>
      </w:r>
      <w:r w:rsidRPr="003B69A2">
        <w:rPr>
          <w:rFonts w:ascii="仿宋_GB2312" w:eastAsia="仿宋_GB2312" w:hAnsi="仿宋" w:cs="Times New Roman" w:hint="eastAsia"/>
          <w:kern w:val="0"/>
          <w:sz w:val="32"/>
          <w:szCs w:val="32"/>
        </w:rPr>
        <w:t>数据分析</w:t>
      </w:r>
    </w:p>
    <w:p w14:paraId="0FE67A17" w14:textId="77777777" w:rsidR="00904BA5" w:rsidRPr="003B69A2" w:rsidRDefault="003648FA">
      <w:pPr>
        <w:ind w:firstLineChars="200" w:firstLine="643"/>
        <w:rPr>
          <w:rFonts w:ascii="仿宋_GB2312" w:eastAsia="仿宋_GB2312" w:hAnsi="Times New Roman" w:cs="Times New Roman"/>
          <w:b/>
          <w:bCs/>
          <w:sz w:val="32"/>
          <w:szCs w:val="32"/>
        </w:rPr>
      </w:pPr>
      <w:r w:rsidRPr="003B69A2">
        <w:rPr>
          <w:rFonts w:ascii="仿宋_GB2312" w:eastAsia="仿宋_GB2312" w:hAnsi="仿宋" w:cs="Times New Roman" w:hint="eastAsia"/>
          <w:b/>
          <w:bCs/>
          <w:sz w:val="32"/>
          <w:szCs w:val="32"/>
        </w:rPr>
        <w:t>十一、大数据分析方法</w:t>
      </w:r>
    </w:p>
    <w:p w14:paraId="17E684DF" w14:textId="77777777"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．大数据挖掘算法</w:t>
      </w:r>
    </w:p>
    <w:p w14:paraId="0184218D" w14:textId="77777777"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．空间统计方法</w:t>
      </w:r>
    </w:p>
    <w:p w14:paraId="4507DD16" w14:textId="77777777"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3</w:t>
      </w:r>
      <w:r w:rsidRPr="003B69A2">
        <w:rPr>
          <w:rFonts w:ascii="仿宋_GB2312" w:eastAsia="仿宋_GB2312" w:hAnsi="仿宋" w:cs="Times New Roman" w:hint="eastAsia"/>
          <w:kern w:val="0"/>
          <w:sz w:val="32"/>
          <w:szCs w:val="32"/>
        </w:rPr>
        <w:t>．深度神经网路算法</w:t>
      </w:r>
    </w:p>
    <w:p w14:paraId="59B97E0B" w14:textId="77777777" w:rsidR="00904BA5" w:rsidRPr="003B69A2" w:rsidRDefault="003648FA">
      <w:pPr>
        <w:ind w:firstLineChars="200" w:firstLine="643"/>
        <w:rPr>
          <w:rFonts w:ascii="仿宋_GB2312" w:eastAsia="仿宋_GB2312" w:hAnsi="Times New Roman" w:cs="Times New Roman"/>
          <w:kern w:val="0"/>
          <w:sz w:val="32"/>
          <w:szCs w:val="32"/>
        </w:rPr>
      </w:pPr>
      <w:r w:rsidRPr="003B69A2">
        <w:rPr>
          <w:rFonts w:ascii="仿宋_GB2312" w:eastAsia="仿宋_GB2312" w:hAnsi="仿宋" w:cs="Times New Roman" w:hint="eastAsia"/>
          <w:b/>
          <w:bCs/>
          <w:sz w:val="32"/>
          <w:szCs w:val="32"/>
        </w:rPr>
        <w:t>十二、民航典型案例剖析</w:t>
      </w:r>
    </w:p>
    <w:p w14:paraId="3C254443" w14:textId="77777777"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．典型案例分析及启示</w:t>
      </w:r>
    </w:p>
    <w:p w14:paraId="7CB89720" w14:textId="77777777"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．飞行数据可视化及多维度精准分析技术</w:t>
      </w:r>
    </w:p>
    <w:p w14:paraId="508AB031" w14:textId="77777777"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3</w:t>
      </w:r>
      <w:r w:rsidRPr="003B69A2">
        <w:rPr>
          <w:rFonts w:ascii="仿宋_GB2312" w:eastAsia="仿宋_GB2312" w:hAnsi="仿宋" w:cs="Times New Roman" w:hint="eastAsia"/>
          <w:kern w:val="0"/>
          <w:sz w:val="32"/>
          <w:szCs w:val="32"/>
        </w:rPr>
        <w:t>．预测性、趋势性案例分析</w:t>
      </w:r>
    </w:p>
    <w:p w14:paraId="73963485" w14:textId="77777777" w:rsidR="00904BA5" w:rsidRPr="003B69A2" w:rsidRDefault="003648FA">
      <w:pPr>
        <w:ind w:firstLineChars="200" w:firstLine="643"/>
        <w:rPr>
          <w:rFonts w:ascii="仿宋_GB2312" w:eastAsia="仿宋_GB2312" w:hAnsi="Times New Roman" w:cs="Times New Roman"/>
          <w:kern w:val="0"/>
          <w:sz w:val="32"/>
          <w:szCs w:val="32"/>
        </w:rPr>
      </w:pPr>
      <w:r w:rsidRPr="003B69A2">
        <w:rPr>
          <w:rFonts w:ascii="仿宋_GB2312" w:eastAsia="仿宋_GB2312" w:hAnsi="仿宋" w:cs="Times New Roman" w:hint="eastAsia"/>
          <w:b/>
          <w:bCs/>
          <w:sz w:val="32"/>
          <w:szCs w:val="32"/>
        </w:rPr>
        <w:t>十三、最新技术及应用</w:t>
      </w:r>
    </w:p>
    <w:p w14:paraId="6469C1A8" w14:textId="4FB18009"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1</w:t>
      </w:r>
      <w:r w:rsidRPr="003B69A2">
        <w:rPr>
          <w:rFonts w:ascii="仿宋_GB2312" w:eastAsia="仿宋_GB2312" w:hAnsi="仿宋" w:cs="Times New Roman" w:hint="eastAsia"/>
          <w:kern w:val="0"/>
          <w:sz w:val="32"/>
          <w:szCs w:val="32"/>
        </w:rPr>
        <w:t>．</w:t>
      </w:r>
      <w:bookmarkStart w:id="13" w:name="OLE_LINK9"/>
      <w:bookmarkStart w:id="14" w:name="OLE_LINK10"/>
      <w:r w:rsidRPr="003B69A2">
        <w:rPr>
          <w:rFonts w:ascii="仿宋_GB2312" w:eastAsia="仿宋_GB2312" w:hAnsi="Times New Roman" w:cs="Times New Roman" w:hint="eastAsia"/>
          <w:kern w:val="0"/>
          <w:sz w:val="32"/>
          <w:szCs w:val="32"/>
        </w:rPr>
        <w:t>飞行</w:t>
      </w:r>
      <w:r w:rsidR="004149AD" w:rsidRPr="003B69A2">
        <w:rPr>
          <w:rFonts w:ascii="仿宋_GB2312" w:eastAsia="仿宋_GB2312" w:hAnsi="Times New Roman" w:cs="Times New Roman" w:hint="eastAsia"/>
          <w:kern w:val="0"/>
          <w:sz w:val="32"/>
          <w:szCs w:val="32"/>
        </w:rPr>
        <w:t>数据分析</w:t>
      </w:r>
      <w:r w:rsidRPr="003B69A2">
        <w:rPr>
          <w:rFonts w:ascii="仿宋_GB2312" w:eastAsia="仿宋_GB2312" w:hAnsi="仿宋" w:cs="Times New Roman" w:hint="eastAsia"/>
          <w:kern w:val="0"/>
          <w:sz w:val="32"/>
          <w:szCs w:val="32"/>
        </w:rPr>
        <w:t>最新技术</w:t>
      </w:r>
      <w:bookmarkEnd w:id="13"/>
      <w:bookmarkEnd w:id="14"/>
    </w:p>
    <w:p w14:paraId="4837473C" w14:textId="7B828C95" w:rsidR="00904BA5" w:rsidRPr="003B69A2" w:rsidRDefault="003648FA">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2</w:t>
      </w:r>
      <w:r w:rsidRPr="003B69A2">
        <w:rPr>
          <w:rFonts w:ascii="仿宋_GB2312" w:eastAsia="仿宋_GB2312" w:hAnsi="仿宋" w:cs="Times New Roman" w:hint="eastAsia"/>
          <w:kern w:val="0"/>
          <w:sz w:val="32"/>
          <w:szCs w:val="32"/>
        </w:rPr>
        <w:t>．</w:t>
      </w:r>
      <w:r w:rsidRPr="003B69A2">
        <w:rPr>
          <w:rFonts w:ascii="仿宋_GB2312" w:eastAsia="仿宋_GB2312" w:hAnsi="Times New Roman" w:cs="Times New Roman" w:hint="eastAsia"/>
          <w:kern w:val="0"/>
          <w:sz w:val="32"/>
          <w:szCs w:val="32"/>
        </w:rPr>
        <w:t>飞行</w:t>
      </w:r>
      <w:r w:rsidR="004149AD" w:rsidRPr="003B69A2">
        <w:rPr>
          <w:rFonts w:ascii="仿宋_GB2312" w:eastAsia="仿宋_GB2312" w:hAnsi="Times New Roman" w:cs="Times New Roman" w:hint="eastAsia"/>
          <w:kern w:val="0"/>
          <w:sz w:val="32"/>
          <w:szCs w:val="32"/>
        </w:rPr>
        <w:t>数据分析</w:t>
      </w:r>
      <w:r w:rsidRPr="003B69A2">
        <w:rPr>
          <w:rFonts w:ascii="仿宋_GB2312" w:eastAsia="仿宋_GB2312" w:hAnsi="仿宋" w:cs="Times New Roman" w:hint="eastAsia"/>
          <w:kern w:val="0"/>
          <w:sz w:val="32"/>
          <w:szCs w:val="32"/>
        </w:rPr>
        <w:t>最新应用</w:t>
      </w:r>
    </w:p>
    <w:p w14:paraId="13690063" w14:textId="356448EF" w:rsidR="00904BA5" w:rsidRPr="003B69A2" w:rsidRDefault="003648FA" w:rsidP="001C1280">
      <w:pPr>
        <w:ind w:firstLineChars="200" w:firstLine="640"/>
        <w:rPr>
          <w:rFonts w:ascii="仿宋_GB2312" w:eastAsia="仿宋_GB2312" w:hAnsi="Times New Roman" w:cs="Times New Roman"/>
          <w:kern w:val="0"/>
          <w:sz w:val="32"/>
          <w:szCs w:val="32"/>
        </w:rPr>
      </w:pPr>
      <w:r w:rsidRPr="003B69A2">
        <w:rPr>
          <w:rFonts w:ascii="仿宋_GB2312" w:eastAsia="仿宋_GB2312" w:hAnsi="Times New Roman" w:cs="Times New Roman"/>
          <w:kern w:val="0"/>
          <w:sz w:val="32"/>
          <w:szCs w:val="32"/>
        </w:rPr>
        <w:t>3</w:t>
      </w:r>
      <w:r w:rsidRPr="003B69A2">
        <w:rPr>
          <w:rFonts w:ascii="仿宋_GB2312" w:eastAsia="仿宋_GB2312" w:hAnsi="仿宋" w:cs="Times New Roman" w:hint="eastAsia"/>
          <w:kern w:val="0"/>
          <w:sz w:val="32"/>
          <w:szCs w:val="32"/>
        </w:rPr>
        <w:t>．</w:t>
      </w:r>
      <w:r w:rsidRPr="003B69A2">
        <w:rPr>
          <w:rFonts w:ascii="仿宋_GB2312" w:eastAsia="仿宋_GB2312" w:hAnsi="Times New Roman" w:cs="Times New Roman" w:hint="eastAsia"/>
          <w:kern w:val="0"/>
          <w:sz w:val="32"/>
          <w:szCs w:val="32"/>
        </w:rPr>
        <w:t>飞行</w:t>
      </w:r>
      <w:r w:rsidR="004149AD" w:rsidRPr="003B69A2">
        <w:rPr>
          <w:rFonts w:ascii="仿宋_GB2312" w:eastAsia="仿宋_GB2312" w:hAnsi="Times New Roman" w:cs="Times New Roman" w:hint="eastAsia"/>
          <w:kern w:val="0"/>
          <w:sz w:val="32"/>
          <w:szCs w:val="32"/>
        </w:rPr>
        <w:t>数据分析</w:t>
      </w:r>
      <w:r w:rsidRPr="003B69A2">
        <w:rPr>
          <w:rFonts w:ascii="仿宋_GB2312" w:eastAsia="仿宋_GB2312" w:hAnsi="仿宋" w:cs="Times New Roman" w:hint="eastAsia"/>
          <w:kern w:val="0"/>
          <w:sz w:val="32"/>
          <w:szCs w:val="32"/>
        </w:rPr>
        <w:t>焦点问题</w:t>
      </w:r>
    </w:p>
    <w:p w14:paraId="3E407EF3" w14:textId="53FB50E5" w:rsidR="00904BA5" w:rsidRDefault="003648FA">
      <w:pPr>
        <w:keepNext/>
        <w:keepLines/>
        <w:spacing w:before="260" w:after="260" w:line="416" w:lineRule="auto"/>
        <w:outlineLvl w:val="1"/>
        <w:rPr>
          <w:rFonts w:hint="eastAsia"/>
          <w:sz w:val="32"/>
          <w:szCs w:val="32"/>
        </w:rPr>
      </w:pPr>
      <w:r>
        <w:rPr>
          <w:rFonts w:hint="eastAsia"/>
          <w:sz w:val="32"/>
          <w:szCs w:val="32"/>
        </w:rPr>
        <w:lastRenderedPageBreak/>
        <w:t>附件</w:t>
      </w:r>
      <w:r w:rsidR="00B91406">
        <w:rPr>
          <w:sz w:val="32"/>
          <w:szCs w:val="32"/>
        </w:rPr>
        <w:t>5</w:t>
      </w:r>
    </w:p>
    <w:p w14:paraId="4B5317D4" w14:textId="77777777" w:rsidR="00904BA5" w:rsidRDefault="003648FA">
      <w:pPr>
        <w:rPr>
          <w:rFonts w:hint="eastAsia"/>
        </w:rPr>
      </w:pPr>
      <w:r>
        <w:rPr>
          <w:noProof/>
        </w:rPr>
        <w:drawing>
          <wp:inline distT="0" distB="0" distL="0" distR="0" wp14:anchorId="2700205D" wp14:editId="4AE64BF4">
            <wp:extent cx="5271770" cy="5128895"/>
            <wp:effectExtent l="0" t="0" r="5080" b="0"/>
            <wp:docPr id="204053244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532449" name="图片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280398" cy="5136979"/>
                    </a:xfrm>
                    <a:prstGeom prst="rect">
                      <a:avLst/>
                    </a:prstGeom>
                    <a:noFill/>
                    <a:ln>
                      <a:noFill/>
                    </a:ln>
                  </pic:spPr>
                </pic:pic>
              </a:graphicData>
            </a:graphic>
          </wp:inline>
        </w:drawing>
      </w:r>
    </w:p>
    <w:p w14:paraId="4DC5FAE7" w14:textId="77777777" w:rsidR="00904BA5" w:rsidRDefault="00904BA5">
      <w:pPr>
        <w:rPr>
          <w:rFonts w:hint="eastAsia"/>
        </w:rPr>
      </w:pPr>
    </w:p>
    <w:sectPr w:rsidR="00904B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11713" w14:textId="77777777" w:rsidR="00EF1438" w:rsidRDefault="00EF1438" w:rsidP="009E7366">
      <w:pPr>
        <w:rPr>
          <w:rFonts w:hint="eastAsia"/>
        </w:rPr>
      </w:pPr>
      <w:r>
        <w:separator/>
      </w:r>
    </w:p>
  </w:endnote>
  <w:endnote w:type="continuationSeparator" w:id="0">
    <w:p w14:paraId="0C15EDDC" w14:textId="77777777" w:rsidR="00EF1438" w:rsidRDefault="00EF1438" w:rsidP="009E7366">
      <w:pPr>
        <w:rPr>
          <w:rFonts w:hint="eastAsia"/>
        </w:rPr>
      </w:pPr>
      <w:r>
        <w:continuationSeparator/>
      </w:r>
    </w:p>
  </w:endnote>
  <w:endnote w:type="continuationNotice" w:id="1">
    <w:p w14:paraId="4250CE36" w14:textId="77777777" w:rsidR="00EF1438" w:rsidRDefault="00EF1438">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4ECE" w14:textId="77777777" w:rsidR="00DC5B24" w:rsidRDefault="00DC5B24">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957D" w14:textId="77777777" w:rsidR="00DC5B24" w:rsidRDefault="00DC5B24">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A712D" w14:textId="77777777" w:rsidR="00DC5B24" w:rsidRDefault="00DC5B24">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9BC25" w14:textId="77777777" w:rsidR="00EF1438" w:rsidRDefault="00EF1438" w:rsidP="009E7366">
      <w:pPr>
        <w:rPr>
          <w:rFonts w:hint="eastAsia"/>
        </w:rPr>
      </w:pPr>
      <w:r>
        <w:separator/>
      </w:r>
    </w:p>
  </w:footnote>
  <w:footnote w:type="continuationSeparator" w:id="0">
    <w:p w14:paraId="56715084" w14:textId="77777777" w:rsidR="00EF1438" w:rsidRDefault="00EF1438" w:rsidP="009E7366">
      <w:pPr>
        <w:rPr>
          <w:rFonts w:hint="eastAsia"/>
        </w:rPr>
      </w:pPr>
      <w:r>
        <w:continuationSeparator/>
      </w:r>
    </w:p>
  </w:footnote>
  <w:footnote w:type="continuationNotice" w:id="1">
    <w:p w14:paraId="03C2D821" w14:textId="77777777" w:rsidR="00EF1438" w:rsidRDefault="00EF1438">
      <w:pPr>
        <w:rPr>
          <w:rFonts w:hint="eastAsia"/>
        </w:rPr>
      </w:pPr>
    </w:p>
  </w:footnote>
  <w:footnote w:id="2">
    <w:p w14:paraId="317B1CBF" w14:textId="77777777" w:rsidR="004144E7" w:rsidRDefault="004144E7" w:rsidP="004144E7">
      <w:pPr>
        <w:pStyle w:val="af1"/>
        <w:numPr>
          <w:ilvl w:val="0"/>
          <w:numId w:val="3"/>
        </w:numPr>
        <w:rPr>
          <w:rFonts w:hint="eastAsia"/>
        </w:rPr>
      </w:pPr>
      <w:r>
        <w:t>监控率是监控到的航段数与实际飞行的航段数的比值，以百分数表示。</w:t>
      </w:r>
    </w:p>
    <w:p w14:paraId="5B0AA620" w14:textId="73A3D926" w:rsidR="004144E7" w:rsidRDefault="00803D71" w:rsidP="004144E7">
      <w:pPr>
        <w:pStyle w:val="af1"/>
        <w:numPr>
          <w:ilvl w:val="0"/>
          <w:numId w:val="3"/>
        </w:numPr>
        <w:rPr>
          <w:rFonts w:hint="eastAsia"/>
        </w:rPr>
      </w:pPr>
      <w:r w:rsidRPr="00803D71">
        <w:rPr>
          <w:rFonts w:hint="eastAsia"/>
        </w:rPr>
        <w:t>超过阈值</w:t>
      </w:r>
      <w:r w:rsidR="004144E7">
        <w:rPr>
          <w:rFonts w:hint="eastAsia"/>
        </w:rPr>
        <w:t>率是探测到的</w:t>
      </w:r>
      <w:r w:rsidRPr="00803D71">
        <w:rPr>
          <w:rFonts w:hint="eastAsia"/>
        </w:rPr>
        <w:t>超过阈值</w:t>
      </w:r>
      <w:r w:rsidR="004144E7">
        <w:rPr>
          <w:rFonts w:hint="eastAsia"/>
        </w:rPr>
        <w:t>事件与监控到的飞行的航段数的比值，以百分数表示。</w:t>
      </w:r>
    </w:p>
  </w:footnote>
  <w:footnote w:id="3">
    <w:p w14:paraId="4293F231" w14:textId="77777777" w:rsidR="004144E7" w:rsidRDefault="004144E7" w:rsidP="004144E7">
      <w:pPr>
        <w:pStyle w:val="af1"/>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3DEEE" w14:textId="23AED67D" w:rsidR="00DC5B24" w:rsidRDefault="00DC5B24">
    <w:pPr>
      <w:pStyle w:val="a7"/>
      <w:rPr>
        <w:rFonts w:hint="eastAsia"/>
      </w:rPr>
    </w:pPr>
    <w:r>
      <w:rPr>
        <w:noProof/>
      </w:rPr>
      <w:pict w14:anchorId="056C3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14079" o:spid="_x0000_s1026" type="#_x0000_t136" style="position:absolute;left:0;text-align:left;margin-left:0;margin-top:0;width:487.95pt;height:97.55pt;rotation:315;z-index:-251655168;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36178" w14:textId="31E2679D" w:rsidR="00DC5B24" w:rsidRDefault="00DC5B24">
    <w:pPr>
      <w:pStyle w:val="a7"/>
      <w:rPr>
        <w:rFonts w:hint="eastAsia"/>
      </w:rPr>
    </w:pPr>
    <w:r>
      <w:rPr>
        <w:noProof/>
      </w:rPr>
      <w:pict w14:anchorId="21FAE9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14080" o:spid="_x0000_s1027" type="#_x0000_t136" style="position:absolute;left:0;text-align:left;margin-left:0;margin-top:0;width:487.95pt;height:97.55pt;rotation:315;z-index:-251653120;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F9D3" w14:textId="50EC05D8" w:rsidR="00DC5B24" w:rsidRDefault="00DC5B24">
    <w:pPr>
      <w:pStyle w:val="a7"/>
      <w:rPr>
        <w:rFonts w:hint="eastAsia"/>
      </w:rPr>
    </w:pPr>
    <w:r>
      <w:rPr>
        <w:noProof/>
      </w:rPr>
      <w:pict w14:anchorId="33048E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614078" o:spid="_x0000_s1025" type="#_x0000_t136" style="position:absolute;left:0;text-align:left;margin-left:0;margin-top:0;width:487.95pt;height:97.55pt;rotation:315;z-index:-251657216;mso-position-horizontal:center;mso-position-horizontal-relative:margin;mso-position-vertical:center;mso-position-vertical-relative:margin" o:allowincell="f" fillcolor="silver" stroked="f">
          <v:fill opacity=".5"/>
          <v:textpath style="font-family:&quot;等线&quot;;font-size:1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D4D6A"/>
    <w:multiLevelType w:val="hybridMultilevel"/>
    <w:tmpl w:val="36E0AA96"/>
    <w:lvl w:ilvl="0" w:tplc="C40446CE">
      <w:start w:val="1"/>
      <w:numFmt w:val="decimal"/>
      <w:lvlText w:val="%1."/>
      <w:lvlJc w:val="left"/>
      <w:pPr>
        <w:ind w:left="720" w:hanging="360"/>
      </w:pPr>
    </w:lvl>
    <w:lvl w:ilvl="1" w:tplc="B4F0E73C">
      <w:start w:val="1"/>
      <w:numFmt w:val="decimal"/>
      <w:lvlText w:val="%2."/>
      <w:lvlJc w:val="left"/>
      <w:pPr>
        <w:ind w:left="720" w:hanging="360"/>
      </w:pPr>
    </w:lvl>
    <w:lvl w:ilvl="2" w:tplc="6694C466">
      <w:start w:val="1"/>
      <w:numFmt w:val="decimal"/>
      <w:lvlText w:val="%3."/>
      <w:lvlJc w:val="left"/>
      <w:pPr>
        <w:ind w:left="720" w:hanging="360"/>
      </w:pPr>
    </w:lvl>
    <w:lvl w:ilvl="3" w:tplc="0966FE52">
      <w:start w:val="1"/>
      <w:numFmt w:val="decimal"/>
      <w:lvlText w:val="%4."/>
      <w:lvlJc w:val="left"/>
      <w:pPr>
        <w:ind w:left="720" w:hanging="360"/>
      </w:pPr>
    </w:lvl>
    <w:lvl w:ilvl="4" w:tplc="1F6CE6C0">
      <w:start w:val="1"/>
      <w:numFmt w:val="decimal"/>
      <w:lvlText w:val="%5."/>
      <w:lvlJc w:val="left"/>
      <w:pPr>
        <w:ind w:left="720" w:hanging="360"/>
      </w:pPr>
    </w:lvl>
    <w:lvl w:ilvl="5" w:tplc="E42C1D2C">
      <w:start w:val="1"/>
      <w:numFmt w:val="decimal"/>
      <w:lvlText w:val="%6."/>
      <w:lvlJc w:val="left"/>
      <w:pPr>
        <w:ind w:left="720" w:hanging="360"/>
      </w:pPr>
    </w:lvl>
    <w:lvl w:ilvl="6" w:tplc="6952D680">
      <w:start w:val="1"/>
      <w:numFmt w:val="decimal"/>
      <w:lvlText w:val="%7."/>
      <w:lvlJc w:val="left"/>
      <w:pPr>
        <w:ind w:left="720" w:hanging="360"/>
      </w:pPr>
    </w:lvl>
    <w:lvl w:ilvl="7" w:tplc="7122C6EC">
      <w:start w:val="1"/>
      <w:numFmt w:val="decimal"/>
      <w:lvlText w:val="%8."/>
      <w:lvlJc w:val="left"/>
      <w:pPr>
        <w:ind w:left="720" w:hanging="360"/>
      </w:pPr>
    </w:lvl>
    <w:lvl w:ilvl="8" w:tplc="E1028732">
      <w:start w:val="1"/>
      <w:numFmt w:val="decimal"/>
      <w:lvlText w:val="%9."/>
      <w:lvlJc w:val="left"/>
      <w:pPr>
        <w:ind w:left="720" w:hanging="360"/>
      </w:pPr>
    </w:lvl>
  </w:abstractNum>
  <w:abstractNum w:abstractNumId="1" w15:restartNumberingAfterBreak="0">
    <w:nsid w:val="174311BC"/>
    <w:multiLevelType w:val="multilevel"/>
    <w:tmpl w:val="174311BC"/>
    <w:lvl w:ilvl="0">
      <w:start w:val="1"/>
      <w:numFmt w:val="japaneseCounting"/>
      <w:lvlText w:val="第%1章"/>
      <w:lvlJc w:val="left"/>
      <w:pPr>
        <w:ind w:left="1125" w:hanging="1125"/>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CF66242"/>
    <w:multiLevelType w:val="hybridMultilevel"/>
    <w:tmpl w:val="CE645BDC"/>
    <w:lvl w:ilvl="0" w:tplc="4E765FC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79881EC7"/>
    <w:multiLevelType w:val="hybridMultilevel"/>
    <w:tmpl w:val="EAB2705C"/>
    <w:lvl w:ilvl="0" w:tplc="2264C58A">
      <w:start w:val="1"/>
      <w:numFmt w:val="decimal"/>
      <w:lvlText w:val="（%1）"/>
      <w:lvlJc w:val="left"/>
      <w:pPr>
        <w:ind w:left="1720" w:hanging="108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142934032">
    <w:abstractNumId w:val="1"/>
  </w:num>
  <w:num w:numId="2" w16cid:durableId="2124031242">
    <w:abstractNumId w:val="0"/>
  </w:num>
  <w:num w:numId="3" w16cid:durableId="2012443388">
    <w:abstractNumId w:val="2"/>
  </w:num>
  <w:num w:numId="4" w16cid:durableId="888103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2" fillcolor="white">
      <v:fill color="white"/>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A5"/>
    <w:rsid w:val="00000A84"/>
    <w:rsid w:val="000040DC"/>
    <w:rsid w:val="00007E04"/>
    <w:rsid w:val="00012066"/>
    <w:rsid w:val="00033433"/>
    <w:rsid w:val="00035CF4"/>
    <w:rsid w:val="0003792B"/>
    <w:rsid w:val="00037E2C"/>
    <w:rsid w:val="00053E7C"/>
    <w:rsid w:val="00054B40"/>
    <w:rsid w:val="0005672A"/>
    <w:rsid w:val="0006061A"/>
    <w:rsid w:val="00061128"/>
    <w:rsid w:val="0007545F"/>
    <w:rsid w:val="00076DF6"/>
    <w:rsid w:val="00087D9B"/>
    <w:rsid w:val="0009109C"/>
    <w:rsid w:val="0009516F"/>
    <w:rsid w:val="000A3EFF"/>
    <w:rsid w:val="000B1B75"/>
    <w:rsid w:val="000B2531"/>
    <w:rsid w:val="000B7777"/>
    <w:rsid w:val="000C0080"/>
    <w:rsid w:val="000C72F8"/>
    <w:rsid w:val="000D1770"/>
    <w:rsid w:val="000D7D32"/>
    <w:rsid w:val="000E0B0B"/>
    <w:rsid w:val="000E36AA"/>
    <w:rsid w:val="000E38C5"/>
    <w:rsid w:val="000E3A17"/>
    <w:rsid w:val="000F6FA4"/>
    <w:rsid w:val="00102361"/>
    <w:rsid w:val="00105514"/>
    <w:rsid w:val="00107178"/>
    <w:rsid w:val="00112A6F"/>
    <w:rsid w:val="0012119A"/>
    <w:rsid w:val="001334B1"/>
    <w:rsid w:val="00136382"/>
    <w:rsid w:val="0014121F"/>
    <w:rsid w:val="00150B8B"/>
    <w:rsid w:val="00162FAC"/>
    <w:rsid w:val="0016347D"/>
    <w:rsid w:val="001639C3"/>
    <w:rsid w:val="00170759"/>
    <w:rsid w:val="00172630"/>
    <w:rsid w:val="00181380"/>
    <w:rsid w:val="00181725"/>
    <w:rsid w:val="00183CF0"/>
    <w:rsid w:val="00187321"/>
    <w:rsid w:val="001877D1"/>
    <w:rsid w:val="001916EE"/>
    <w:rsid w:val="00192265"/>
    <w:rsid w:val="001935C5"/>
    <w:rsid w:val="001A198A"/>
    <w:rsid w:val="001A28FC"/>
    <w:rsid w:val="001A5BA1"/>
    <w:rsid w:val="001A605F"/>
    <w:rsid w:val="001A7F0F"/>
    <w:rsid w:val="001B652C"/>
    <w:rsid w:val="001C1280"/>
    <w:rsid w:val="001C1A5B"/>
    <w:rsid w:val="001C6897"/>
    <w:rsid w:val="001D4147"/>
    <w:rsid w:val="001D4590"/>
    <w:rsid w:val="001D5318"/>
    <w:rsid w:val="001E0626"/>
    <w:rsid w:val="001E6626"/>
    <w:rsid w:val="001F3BA5"/>
    <w:rsid w:val="001F6B02"/>
    <w:rsid w:val="001F75F7"/>
    <w:rsid w:val="001F7AC7"/>
    <w:rsid w:val="00200459"/>
    <w:rsid w:val="002014C5"/>
    <w:rsid w:val="00211EE4"/>
    <w:rsid w:val="00212909"/>
    <w:rsid w:val="00220C2B"/>
    <w:rsid w:val="0022559C"/>
    <w:rsid w:val="002265BB"/>
    <w:rsid w:val="0023212E"/>
    <w:rsid w:val="002363A7"/>
    <w:rsid w:val="00237C1F"/>
    <w:rsid w:val="00243992"/>
    <w:rsid w:val="00246B98"/>
    <w:rsid w:val="00250D0D"/>
    <w:rsid w:val="00255467"/>
    <w:rsid w:val="00261991"/>
    <w:rsid w:val="00265E14"/>
    <w:rsid w:val="00270071"/>
    <w:rsid w:val="00276E84"/>
    <w:rsid w:val="002815B2"/>
    <w:rsid w:val="00282131"/>
    <w:rsid w:val="00290078"/>
    <w:rsid w:val="00294467"/>
    <w:rsid w:val="00295823"/>
    <w:rsid w:val="002972ED"/>
    <w:rsid w:val="002A189A"/>
    <w:rsid w:val="002A2564"/>
    <w:rsid w:val="002A377B"/>
    <w:rsid w:val="002A7537"/>
    <w:rsid w:val="002B1686"/>
    <w:rsid w:val="002B3CBB"/>
    <w:rsid w:val="002D063B"/>
    <w:rsid w:val="002D1EB5"/>
    <w:rsid w:val="002D4193"/>
    <w:rsid w:val="002D5D9E"/>
    <w:rsid w:val="003069D1"/>
    <w:rsid w:val="003100EF"/>
    <w:rsid w:val="003165C3"/>
    <w:rsid w:val="0032139B"/>
    <w:rsid w:val="0032434D"/>
    <w:rsid w:val="00327D28"/>
    <w:rsid w:val="00330399"/>
    <w:rsid w:val="00340D13"/>
    <w:rsid w:val="003604E8"/>
    <w:rsid w:val="00361172"/>
    <w:rsid w:val="00363EAB"/>
    <w:rsid w:val="003648FA"/>
    <w:rsid w:val="00376241"/>
    <w:rsid w:val="003816B4"/>
    <w:rsid w:val="003A220B"/>
    <w:rsid w:val="003B69A2"/>
    <w:rsid w:val="003C0B3E"/>
    <w:rsid w:val="003C2A0A"/>
    <w:rsid w:val="003C39C0"/>
    <w:rsid w:val="003C52E7"/>
    <w:rsid w:val="003D00BC"/>
    <w:rsid w:val="003D7BFB"/>
    <w:rsid w:val="003E1D16"/>
    <w:rsid w:val="003E3ACF"/>
    <w:rsid w:val="003E5D7E"/>
    <w:rsid w:val="003F51FB"/>
    <w:rsid w:val="00401610"/>
    <w:rsid w:val="0040735B"/>
    <w:rsid w:val="00412168"/>
    <w:rsid w:val="00412F34"/>
    <w:rsid w:val="004144E7"/>
    <w:rsid w:val="004149AD"/>
    <w:rsid w:val="00417707"/>
    <w:rsid w:val="00417709"/>
    <w:rsid w:val="004179BB"/>
    <w:rsid w:val="00421978"/>
    <w:rsid w:val="00421BF8"/>
    <w:rsid w:val="00421FBD"/>
    <w:rsid w:val="00442C66"/>
    <w:rsid w:val="00445352"/>
    <w:rsid w:val="00446C26"/>
    <w:rsid w:val="004502DC"/>
    <w:rsid w:val="00456890"/>
    <w:rsid w:val="00460CE4"/>
    <w:rsid w:val="004637FC"/>
    <w:rsid w:val="00465700"/>
    <w:rsid w:val="0047258C"/>
    <w:rsid w:val="00481DAA"/>
    <w:rsid w:val="00486A04"/>
    <w:rsid w:val="00492931"/>
    <w:rsid w:val="00496D04"/>
    <w:rsid w:val="004A0CE6"/>
    <w:rsid w:val="004A4279"/>
    <w:rsid w:val="004A572C"/>
    <w:rsid w:val="004C00AD"/>
    <w:rsid w:val="004C33F2"/>
    <w:rsid w:val="004C43E0"/>
    <w:rsid w:val="004C526F"/>
    <w:rsid w:val="004D492B"/>
    <w:rsid w:val="004D5C02"/>
    <w:rsid w:val="004D7D3A"/>
    <w:rsid w:val="004E1BEF"/>
    <w:rsid w:val="004E76C5"/>
    <w:rsid w:val="004E7CCF"/>
    <w:rsid w:val="004F1261"/>
    <w:rsid w:val="0050475E"/>
    <w:rsid w:val="005107A3"/>
    <w:rsid w:val="00511BA2"/>
    <w:rsid w:val="00511E24"/>
    <w:rsid w:val="00513768"/>
    <w:rsid w:val="00524F54"/>
    <w:rsid w:val="005332F9"/>
    <w:rsid w:val="00534231"/>
    <w:rsid w:val="00546C19"/>
    <w:rsid w:val="00554C79"/>
    <w:rsid w:val="00554F73"/>
    <w:rsid w:val="005556F8"/>
    <w:rsid w:val="00555F8D"/>
    <w:rsid w:val="0056782F"/>
    <w:rsid w:val="00583105"/>
    <w:rsid w:val="005900E0"/>
    <w:rsid w:val="00593B6E"/>
    <w:rsid w:val="00597188"/>
    <w:rsid w:val="005977AE"/>
    <w:rsid w:val="005A3AD4"/>
    <w:rsid w:val="005A5BE8"/>
    <w:rsid w:val="005A6980"/>
    <w:rsid w:val="005B4EC5"/>
    <w:rsid w:val="005B5CFD"/>
    <w:rsid w:val="005B654B"/>
    <w:rsid w:val="005E5679"/>
    <w:rsid w:val="005E626C"/>
    <w:rsid w:val="005F1DF1"/>
    <w:rsid w:val="005F29D2"/>
    <w:rsid w:val="005F7205"/>
    <w:rsid w:val="005F758F"/>
    <w:rsid w:val="00612DBF"/>
    <w:rsid w:val="006234B0"/>
    <w:rsid w:val="00631C3E"/>
    <w:rsid w:val="00632C4F"/>
    <w:rsid w:val="00634AD8"/>
    <w:rsid w:val="0064744A"/>
    <w:rsid w:val="00652D44"/>
    <w:rsid w:val="006554C0"/>
    <w:rsid w:val="006603D4"/>
    <w:rsid w:val="00662F93"/>
    <w:rsid w:val="00667890"/>
    <w:rsid w:val="00673AC1"/>
    <w:rsid w:val="00674CE2"/>
    <w:rsid w:val="0067504E"/>
    <w:rsid w:val="00677B84"/>
    <w:rsid w:val="006937B3"/>
    <w:rsid w:val="00693ACB"/>
    <w:rsid w:val="006C7A8F"/>
    <w:rsid w:val="006C7D4E"/>
    <w:rsid w:val="006D3215"/>
    <w:rsid w:val="006E0272"/>
    <w:rsid w:val="006E5A74"/>
    <w:rsid w:val="006F36D4"/>
    <w:rsid w:val="0070343A"/>
    <w:rsid w:val="0070468E"/>
    <w:rsid w:val="007118CA"/>
    <w:rsid w:val="007171E9"/>
    <w:rsid w:val="0072563F"/>
    <w:rsid w:val="00726AC6"/>
    <w:rsid w:val="007479A5"/>
    <w:rsid w:val="00760DFB"/>
    <w:rsid w:val="007650E9"/>
    <w:rsid w:val="00772312"/>
    <w:rsid w:val="00784F5E"/>
    <w:rsid w:val="00786038"/>
    <w:rsid w:val="0079358D"/>
    <w:rsid w:val="007A71C0"/>
    <w:rsid w:val="007B16C4"/>
    <w:rsid w:val="007B4A73"/>
    <w:rsid w:val="007B4E0C"/>
    <w:rsid w:val="007C4D27"/>
    <w:rsid w:val="007C5505"/>
    <w:rsid w:val="007C741E"/>
    <w:rsid w:val="007D345B"/>
    <w:rsid w:val="007E0182"/>
    <w:rsid w:val="007E50CB"/>
    <w:rsid w:val="007F61E1"/>
    <w:rsid w:val="007F7FB8"/>
    <w:rsid w:val="00803D71"/>
    <w:rsid w:val="00803EC8"/>
    <w:rsid w:val="00806DFA"/>
    <w:rsid w:val="00807643"/>
    <w:rsid w:val="00816AD1"/>
    <w:rsid w:val="00816D3B"/>
    <w:rsid w:val="00826BBF"/>
    <w:rsid w:val="0082722F"/>
    <w:rsid w:val="008337DA"/>
    <w:rsid w:val="00843510"/>
    <w:rsid w:val="00851090"/>
    <w:rsid w:val="00854486"/>
    <w:rsid w:val="00860957"/>
    <w:rsid w:val="008611D0"/>
    <w:rsid w:val="008811EF"/>
    <w:rsid w:val="00881F97"/>
    <w:rsid w:val="00894F55"/>
    <w:rsid w:val="008B126D"/>
    <w:rsid w:val="008B1365"/>
    <w:rsid w:val="008B2066"/>
    <w:rsid w:val="008B3188"/>
    <w:rsid w:val="008B43D4"/>
    <w:rsid w:val="008B4547"/>
    <w:rsid w:val="008B645B"/>
    <w:rsid w:val="008C69C6"/>
    <w:rsid w:val="008D6BA3"/>
    <w:rsid w:val="008D6E5A"/>
    <w:rsid w:val="008D6FF8"/>
    <w:rsid w:val="008E6FEB"/>
    <w:rsid w:val="008E72A6"/>
    <w:rsid w:val="00900A02"/>
    <w:rsid w:val="00901AF5"/>
    <w:rsid w:val="00901BAC"/>
    <w:rsid w:val="009041CB"/>
    <w:rsid w:val="00904BA5"/>
    <w:rsid w:val="0091036A"/>
    <w:rsid w:val="00911FB7"/>
    <w:rsid w:val="00912A31"/>
    <w:rsid w:val="00913566"/>
    <w:rsid w:val="0091551A"/>
    <w:rsid w:val="00917211"/>
    <w:rsid w:val="009234BF"/>
    <w:rsid w:val="00924463"/>
    <w:rsid w:val="00936CEE"/>
    <w:rsid w:val="009530C0"/>
    <w:rsid w:val="0096175C"/>
    <w:rsid w:val="00967476"/>
    <w:rsid w:val="009677BF"/>
    <w:rsid w:val="009721DF"/>
    <w:rsid w:val="00973A6A"/>
    <w:rsid w:val="009A07B0"/>
    <w:rsid w:val="009A3ECB"/>
    <w:rsid w:val="009A72D7"/>
    <w:rsid w:val="009B01DD"/>
    <w:rsid w:val="009B0846"/>
    <w:rsid w:val="009B1204"/>
    <w:rsid w:val="009C0720"/>
    <w:rsid w:val="009C36CE"/>
    <w:rsid w:val="009C42A7"/>
    <w:rsid w:val="009C69B7"/>
    <w:rsid w:val="009D36CD"/>
    <w:rsid w:val="009D6E86"/>
    <w:rsid w:val="009E4593"/>
    <w:rsid w:val="009E5D12"/>
    <w:rsid w:val="009E663B"/>
    <w:rsid w:val="009E7366"/>
    <w:rsid w:val="009F30DA"/>
    <w:rsid w:val="009F7973"/>
    <w:rsid w:val="00A13C21"/>
    <w:rsid w:val="00A24540"/>
    <w:rsid w:val="00A2605F"/>
    <w:rsid w:val="00A26B5D"/>
    <w:rsid w:val="00A31E88"/>
    <w:rsid w:val="00A33A73"/>
    <w:rsid w:val="00A34931"/>
    <w:rsid w:val="00A36DF5"/>
    <w:rsid w:val="00A36EB9"/>
    <w:rsid w:val="00A50409"/>
    <w:rsid w:val="00A523C3"/>
    <w:rsid w:val="00A554FA"/>
    <w:rsid w:val="00A57C30"/>
    <w:rsid w:val="00A67038"/>
    <w:rsid w:val="00A85520"/>
    <w:rsid w:val="00A91C25"/>
    <w:rsid w:val="00A95599"/>
    <w:rsid w:val="00A95781"/>
    <w:rsid w:val="00A9792E"/>
    <w:rsid w:val="00AA3D18"/>
    <w:rsid w:val="00AC11AF"/>
    <w:rsid w:val="00AC2570"/>
    <w:rsid w:val="00AE6A26"/>
    <w:rsid w:val="00AE7F4D"/>
    <w:rsid w:val="00AF6229"/>
    <w:rsid w:val="00B0007F"/>
    <w:rsid w:val="00B06CAD"/>
    <w:rsid w:val="00B07BEA"/>
    <w:rsid w:val="00B12947"/>
    <w:rsid w:val="00B1585B"/>
    <w:rsid w:val="00B16B2B"/>
    <w:rsid w:val="00B16E6C"/>
    <w:rsid w:val="00B209CA"/>
    <w:rsid w:val="00B20D8C"/>
    <w:rsid w:val="00B35CF5"/>
    <w:rsid w:val="00B37D37"/>
    <w:rsid w:val="00B470A6"/>
    <w:rsid w:val="00B471C8"/>
    <w:rsid w:val="00B5226D"/>
    <w:rsid w:val="00B535A2"/>
    <w:rsid w:val="00B63107"/>
    <w:rsid w:val="00B63852"/>
    <w:rsid w:val="00B679EB"/>
    <w:rsid w:val="00B71896"/>
    <w:rsid w:val="00B75425"/>
    <w:rsid w:val="00B7619F"/>
    <w:rsid w:val="00B816C3"/>
    <w:rsid w:val="00B82126"/>
    <w:rsid w:val="00B84712"/>
    <w:rsid w:val="00B91406"/>
    <w:rsid w:val="00BA0590"/>
    <w:rsid w:val="00BC1C95"/>
    <w:rsid w:val="00BC25ED"/>
    <w:rsid w:val="00BD09BA"/>
    <w:rsid w:val="00BD640B"/>
    <w:rsid w:val="00BD6E48"/>
    <w:rsid w:val="00BE032A"/>
    <w:rsid w:val="00BE1BEA"/>
    <w:rsid w:val="00BE3DCD"/>
    <w:rsid w:val="00BF0607"/>
    <w:rsid w:val="00BF0BB6"/>
    <w:rsid w:val="00BF3083"/>
    <w:rsid w:val="00BF35C3"/>
    <w:rsid w:val="00BF794F"/>
    <w:rsid w:val="00C0173F"/>
    <w:rsid w:val="00C05648"/>
    <w:rsid w:val="00C05F11"/>
    <w:rsid w:val="00C1607A"/>
    <w:rsid w:val="00C16C3E"/>
    <w:rsid w:val="00C17E93"/>
    <w:rsid w:val="00C26762"/>
    <w:rsid w:val="00C27793"/>
    <w:rsid w:val="00C33D0C"/>
    <w:rsid w:val="00C41F7C"/>
    <w:rsid w:val="00C43436"/>
    <w:rsid w:val="00C4472C"/>
    <w:rsid w:val="00C460BB"/>
    <w:rsid w:val="00C50D33"/>
    <w:rsid w:val="00C53EE2"/>
    <w:rsid w:val="00C56651"/>
    <w:rsid w:val="00C56723"/>
    <w:rsid w:val="00C57372"/>
    <w:rsid w:val="00C61CF8"/>
    <w:rsid w:val="00C6490B"/>
    <w:rsid w:val="00C80EC9"/>
    <w:rsid w:val="00C85E9A"/>
    <w:rsid w:val="00C90B52"/>
    <w:rsid w:val="00C95B48"/>
    <w:rsid w:val="00CA0390"/>
    <w:rsid w:val="00CA118B"/>
    <w:rsid w:val="00CA1750"/>
    <w:rsid w:val="00CA2CF3"/>
    <w:rsid w:val="00CA3ED6"/>
    <w:rsid w:val="00CA79DB"/>
    <w:rsid w:val="00CD01B6"/>
    <w:rsid w:val="00CD6F8E"/>
    <w:rsid w:val="00CE3D69"/>
    <w:rsid w:val="00CE6C24"/>
    <w:rsid w:val="00CF48CF"/>
    <w:rsid w:val="00D02ABF"/>
    <w:rsid w:val="00D02B8E"/>
    <w:rsid w:val="00D14E6D"/>
    <w:rsid w:val="00D26B1A"/>
    <w:rsid w:val="00D26D53"/>
    <w:rsid w:val="00D34CEA"/>
    <w:rsid w:val="00D34D8C"/>
    <w:rsid w:val="00D52E11"/>
    <w:rsid w:val="00D533FA"/>
    <w:rsid w:val="00D539C0"/>
    <w:rsid w:val="00D56A7F"/>
    <w:rsid w:val="00D624AB"/>
    <w:rsid w:val="00D64517"/>
    <w:rsid w:val="00D70987"/>
    <w:rsid w:val="00D74CA4"/>
    <w:rsid w:val="00D768FC"/>
    <w:rsid w:val="00D85BE5"/>
    <w:rsid w:val="00D85FAA"/>
    <w:rsid w:val="00D87EDA"/>
    <w:rsid w:val="00D96222"/>
    <w:rsid w:val="00DA7EF5"/>
    <w:rsid w:val="00DB3E4F"/>
    <w:rsid w:val="00DB461F"/>
    <w:rsid w:val="00DB481E"/>
    <w:rsid w:val="00DB75EB"/>
    <w:rsid w:val="00DC5B24"/>
    <w:rsid w:val="00DC720A"/>
    <w:rsid w:val="00DD3B98"/>
    <w:rsid w:val="00DE0608"/>
    <w:rsid w:val="00DE7908"/>
    <w:rsid w:val="00E017E3"/>
    <w:rsid w:val="00E04481"/>
    <w:rsid w:val="00E10A91"/>
    <w:rsid w:val="00E111F2"/>
    <w:rsid w:val="00E13DF2"/>
    <w:rsid w:val="00E1412F"/>
    <w:rsid w:val="00E2030C"/>
    <w:rsid w:val="00E266F8"/>
    <w:rsid w:val="00E27E4C"/>
    <w:rsid w:val="00E34F93"/>
    <w:rsid w:val="00E37833"/>
    <w:rsid w:val="00E402A0"/>
    <w:rsid w:val="00E439AF"/>
    <w:rsid w:val="00E451AD"/>
    <w:rsid w:val="00E52E79"/>
    <w:rsid w:val="00E542D4"/>
    <w:rsid w:val="00E5570E"/>
    <w:rsid w:val="00E57170"/>
    <w:rsid w:val="00E66009"/>
    <w:rsid w:val="00E73545"/>
    <w:rsid w:val="00E77F87"/>
    <w:rsid w:val="00E90B40"/>
    <w:rsid w:val="00E95D58"/>
    <w:rsid w:val="00EA17D0"/>
    <w:rsid w:val="00EA4111"/>
    <w:rsid w:val="00EB05B9"/>
    <w:rsid w:val="00EB2F05"/>
    <w:rsid w:val="00EB30BF"/>
    <w:rsid w:val="00EB5752"/>
    <w:rsid w:val="00EC0A96"/>
    <w:rsid w:val="00EC46D5"/>
    <w:rsid w:val="00EC7935"/>
    <w:rsid w:val="00ED3F8C"/>
    <w:rsid w:val="00ED614C"/>
    <w:rsid w:val="00ED7F81"/>
    <w:rsid w:val="00EE122A"/>
    <w:rsid w:val="00EE7029"/>
    <w:rsid w:val="00EE71D2"/>
    <w:rsid w:val="00EE778A"/>
    <w:rsid w:val="00EF1438"/>
    <w:rsid w:val="00EF2A61"/>
    <w:rsid w:val="00EF31A1"/>
    <w:rsid w:val="00EF6363"/>
    <w:rsid w:val="00F0283A"/>
    <w:rsid w:val="00F04210"/>
    <w:rsid w:val="00F06322"/>
    <w:rsid w:val="00F07B93"/>
    <w:rsid w:val="00F23FDA"/>
    <w:rsid w:val="00F25224"/>
    <w:rsid w:val="00F30082"/>
    <w:rsid w:val="00F3125D"/>
    <w:rsid w:val="00F417CB"/>
    <w:rsid w:val="00F46F62"/>
    <w:rsid w:val="00F50113"/>
    <w:rsid w:val="00F52A69"/>
    <w:rsid w:val="00F63B9F"/>
    <w:rsid w:val="00F65684"/>
    <w:rsid w:val="00F7219E"/>
    <w:rsid w:val="00F86946"/>
    <w:rsid w:val="00F87767"/>
    <w:rsid w:val="00F90285"/>
    <w:rsid w:val="00F91A81"/>
    <w:rsid w:val="00F9652F"/>
    <w:rsid w:val="00FA3F19"/>
    <w:rsid w:val="00FA7E43"/>
    <w:rsid w:val="00FC1819"/>
    <w:rsid w:val="00FC259A"/>
    <w:rsid w:val="00FC391F"/>
    <w:rsid w:val="00FC5A14"/>
    <w:rsid w:val="00FD2417"/>
    <w:rsid w:val="00FD6522"/>
    <w:rsid w:val="00FE0333"/>
    <w:rsid w:val="00FF2419"/>
    <w:rsid w:val="00FF2FAE"/>
    <w:rsid w:val="00FF4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2"/>
    </o:shapelayout>
  </w:shapeDefaults>
  <w:decimalSymbol w:val="."/>
  <w:listSeparator w:val=","/>
  <w14:docId w14:val="4DA09215"/>
  <w15:docId w15:val="{E49D76A4-B7DC-4590-AB04-72880DF7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a">
    <w:name w:val="annotation reference"/>
    <w:basedOn w:val="a0"/>
    <w:uiPriority w:val="99"/>
    <w:unhideWhenUsed/>
    <w:rPr>
      <w:sz w:val="21"/>
      <w:szCs w:val="21"/>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b/>
      <w:bCs/>
      <w:kern w:val="44"/>
      <w:sz w:val="44"/>
      <w:szCs w:val="44"/>
    </w:rPr>
  </w:style>
  <w:style w:type="character" w:customStyle="1" w:styleId="a4">
    <w:name w:val="批注文字 字符"/>
    <w:basedOn w:val="a0"/>
    <w:link w:val="a3"/>
    <w:uiPriority w:val="99"/>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character" w:customStyle="1" w:styleId="40">
    <w:name w:val="标题 4 字符"/>
    <w:basedOn w:val="a0"/>
    <w:link w:val="4"/>
    <w:uiPriority w:val="9"/>
    <w:rPr>
      <w:rFonts w:asciiTheme="majorHAnsi" w:eastAsiaTheme="majorEastAsia" w:hAnsiTheme="majorHAnsi" w:cstheme="majorBidi"/>
      <w:b/>
      <w:bCs/>
      <w:sz w:val="28"/>
      <w:szCs w:val="28"/>
    </w:rPr>
  </w:style>
  <w:style w:type="paragraph" w:customStyle="1" w:styleId="11">
    <w:name w:val="列出段落1"/>
    <w:basedOn w:val="a"/>
    <w:uiPriority w:val="34"/>
    <w:qFormat/>
    <w:pPr>
      <w:ind w:firstLineChars="200" w:firstLine="420"/>
    </w:pPr>
  </w:style>
  <w:style w:type="table" w:customStyle="1" w:styleId="12">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rPr>
      <w:rFonts w:asciiTheme="minorHAnsi" w:eastAsiaTheme="minorEastAsia" w:hAnsiTheme="minorHAnsi" w:cstheme="minorBidi"/>
      <w:kern w:val="2"/>
      <w:sz w:val="21"/>
      <w:szCs w:val="22"/>
    </w:rPr>
  </w:style>
  <w:style w:type="paragraph" w:styleId="ac">
    <w:name w:val="Balloon Text"/>
    <w:basedOn w:val="a"/>
    <w:link w:val="ad"/>
    <w:uiPriority w:val="99"/>
    <w:semiHidden/>
    <w:unhideWhenUsed/>
    <w:rsid w:val="003648FA"/>
    <w:rPr>
      <w:sz w:val="18"/>
      <w:szCs w:val="18"/>
    </w:rPr>
  </w:style>
  <w:style w:type="character" w:customStyle="1" w:styleId="ad">
    <w:name w:val="批注框文本 字符"/>
    <w:basedOn w:val="a0"/>
    <w:link w:val="ac"/>
    <w:uiPriority w:val="99"/>
    <w:semiHidden/>
    <w:rsid w:val="003648FA"/>
    <w:rPr>
      <w:rFonts w:asciiTheme="minorHAnsi" w:eastAsiaTheme="minorEastAsia" w:hAnsiTheme="minorHAnsi" w:cstheme="minorBidi"/>
      <w:kern w:val="2"/>
      <w:sz w:val="18"/>
      <w:szCs w:val="18"/>
    </w:rPr>
  </w:style>
  <w:style w:type="paragraph" w:styleId="ae">
    <w:name w:val="Revision"/>
    <w:hidden/>
    <w:uiPriority w:val="99"/>
    <w:semiHidden/>
    <w:rsid w:val="001E0626"/>
    <w:rPr>
      <w:rFonts w:asciiTheme="minorHAnsi" w:eastAsiaTheme="minorEastAsia" w:hAnsiTheme="minorHAnsi" w:cstheme="minorBidi"/>
      <w:kern w:val="2"/>
      <w:sz w:val="21"/>
      <w:szCs w:val="22"/>
    </w:rPr>
  </w:style>
  <w:style w:type="paragraph" w:styleId="af">
    <w:name w:val="annotation subject"/>
    <w:basedOn w:val="a3"/>
    <w:next w:val="a3"/>
    <w:link w:val="af0"/>
    <w:uiPriority w:val="99"/>
    <w:semiHidden/>
    <w:unhideWhenUsed/>
    <w:rsid w:val="00FF2FAE"/>
    <w:rPr>
      <w:b/>
      <w:bCs/>
    </w:rPr>
  </w:style>
  <w:style w:type="character" w:customStyle="1" w:styleId="af0">
    <w:name w:val="批注主题 字符"/>
    <w:basedOn w:val="a4"/>
    <w:link w:val="af"/>
    <w:uiPriority w:val="99"/>
    <w:semiHidden/>
    <w:rsid w:val="00FF2FAE"/>
    <w:rPr>
      <w:rFonts w:asciiTheme="minorHAnsi" w:eastAsiaTheme="minorEastAsia" w:hAnsiTheme="minorHAnsi" w:cstheme="minorBidi"/>
      <w:b/>
      <w:bCs/>
      <w:kern w:val="2"/>
      <w:sz w:val="21"/>
      <w:szCs w:val="22"/>
    </w:rPr>
  </w:style>
  <w:style w:type="paragraph" w:styleId="af1">
    <w:name w:val="footnote text"/>
    <w:basedOn w:val="a"/>
    <w:link w:val="af2"/>
    <w:uiPriority w:val="99"/>
    <w:semiHidden/>
    <w:unhideWhenUsed/>
    <w:rsid w:val="004144E7"/>
    <w:pPr>
      <w:snapToGrid w:val="0"/>
      <w:jc w:val="left"/>
    </w:pPr>
    <w:rPr>
      <w:sz w:val="18"/>
      <w:szCs w:val="18"/>
      <w14:ligatures w14:val="standardContextual"/>
    </w:rPr>
  </w:style>
  <w:style w:type="character" w:customStyle="1" w:styleId="af2">
    <w:name w:val="脚注文本 字符"/>
    <w:basedOn w:val="a0"/>
    <w:link w:val="af1"/>
    <w:uiPriority w:val="99"/>
    <w:semiHidden/>
    <w:rsid w:val="004144E7"/>
    <w:rPr>
      <w:rFonts w:asciiTheme="minorHAnsi" w:eastAsiaTheme="minorEastAsia" w:hAnsiTheme="minorHAnsi" w:cstheme="minorBidi"/>
      <w:kern w:val="2"/>
      <w:sz w:val="18"/>
      <w:szCs w:val="18"/>
      <w14:ligatures w14:val="standardContextual"/>
    </w:rPr>
  </w:style>
  <w:style w:type="character" w:styleId="af3">
    <w:name w:val="footnote reference"/>
    <w:basedOn w:val="a0"/>
    <w:uiPriority w:val="99"/>
    <w:semiHidden/>
    <w:unhideWhenUsed/>
    <w:rsid w:val="004144E7"/>
    <w:rPr>
      <w:vertAlign w:val="superscript"/>
    </w:rPr>
  </w:style>
  <w:style w:type="paragraph" w:styleId="af4">
    <w:name w:val="List Paragraph"/>
    <w:basedOn w:val="a"/>
    <w:uiPriority w:val="99"/>
    <w:rsid w:val="008609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96650">
      <w:bodyDiv w:val="1"/>
      <w:marLeft w:val="0"/>
      <w:marRight w:val="0"/>
      <w:marTop w:val="0"/>
      <w:marBottom w:val="0"/>
      <w:divBdr>
        <w:top w:val="none" w:sz="0" w:space="0" w:color="auto"/>
        <w:left w:val="none" w:sz="0" w:space="0" w:color="auto"/>
        <w:bottom w:val="none" w:sz="0" w:space="0" w:color="auto"/>
        <w:right w:val="none" w:sz="0" w:space="0" w:color="auto"/>
      </w:divBdr>
    </w:div>
    <w:div w:id="1446732055">
      <w:bodyDiv w:val="1"/>
      <w:marLeft w:val="0"/>
      <w:marRight w:val="0"/>
      <w:marTop w:val="0"/>
      <w:marBottom w:val="0"/>
      <w:divBdr>
        <w:top w:val="none" w:sz="0" w:space="0" w:color="auto"/>
        <w:left w:val="none" w:sz="0" w:space="0" w:color="auto"/>
        <w:bottom w:val="none" w:sz="0" w:space="0" w:color="auto"/>
        <w:right w:val="none" w:sz="0" w:space="0" w:color="auto"/>
      </w:divBdr>
      <w:divsChild>
        <w:div w:id="21126982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package" Target="embeddings/Microsoft_Visio_Drawing.vsdx"/><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488CAD-EE12-4D91-A048-1AC3F66336CD}"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zh-CN" altLang="en-US"/>
        </a:p>
      </dgm:t>
    </dgm:pt>
    <dgm:pt modelId="{37F7F1EC-935F-4906-BCC3-CED35DDD1065}">
      <dgm:prSet phldrT="[文本]"/>
      <dgm:spPr/>
      <dgm:t>
        <a:bodyPr/>
        <a:lstStyle/>
        <a:p>
          <a:r>
            <a:rPr lang="zh-CN" altLang="en-US"/>
            <a:t>飞行数据分析方案工作组办公室</a:t>
          </a:r>
        </a:p>
      </dgm:t>
    </dgm:pt>
    <dgm:pt modelId="{5693BA41-895B-40FC-8064-A6F6F87CF704}" type="parTrans" cxnId="{42359C86-8E76-48FC-8DA6-5358830D41BC}">
      <dgm:prSet/>
      <dgm:spPr/>
      <dgm:t>
        <a:bodyPr/>
        <a:lstStyle/>
        <a:p>
          <a:endParaRPr lang="zh-CN" altLang="en-US"/>
        </a:p>
      </dgm:t>
    </dgm:pt>
    <dgm:pt modelId="{1BBE8806-3F66-4CE6-9B89-C799C42DAB00}" type="sibTrans" cxnId="{42359C86-8E76-48FC-8DA6-5358830D41BC}">
      <dgm:prSet/>
      <dgm:spPr/>
      <dgm:t>
        <a:bodyPr/>
        <a:lstStyle/>
        <a:p>
          <a:endParaRPr lang="zh-CN" altLang="en-US"/>
        </a:p>
      </dgm:t>
    </dgm:pt>
    <dgm:pt modelId="{3D23C88F-7567-466F-9760-727D392374DB}">
      <dgm:prSet phldrT="[文本]"/>
      <dgm:spPr/>
      <dgm:t>
        <a:bodyPr/>
        <a:lstStyle/>
        <a:p>
          <a:r>
            <a:rPr lang="zh-CN" altLang="en-US"/>
            <a:t>飞行技术管理部门</a:t>
          </a:r>
        </a:p>
      </dgm:t>
    </dgm:pt>
    <dgm:pt modelId="{D1808F66-B7B1-4657-8006-A1DE4EE4C067}" type="parTrans" cxnId="{D41E1B93-2002-418D-B3CA-D7B2B7D068ED}">
      <dgm:prSet/>
      <dgm:spPr/>
      <dgm:t>
        <a:bodyPr/>
        <a:lstStyle/>
        <a:p>
          <a:endParaRPr lang="zh-CN" altLang="en-US"/>
        </a:p>
      </dgm:t>
    </dgm:pt>
    <dgm:pt modelId="{18243905-DA81-41A3-987B-DCDE46EE29DC}" type="sibTrans" cxnId="{D41E1B93-2002-418D-B3CA-D7B2B7D068ED}">
      <dgm:prSet/>
      <dgm:spPr/>
      <dgm:t>
        <a:bodyPr/>
        <a:lstStyle/>
        <a:p>
          <a:endParaRPr lang="zh-CN" altLang="en-US"/>
        </a:p>
      </dgm:t>
    </dgm:pt>
    <dgm:pt modelId="{1CBAB6B7-9EEA-4995-8E49-62C4BD621D86}">
      <dgm:prSet phldrT="[文本]"/>
      <dgm:spPr/>
      <dgm:t>
        <a:bodyPr/>
        <a:lstStyle/>
        <a:p>
          <a:r>
            <a:rPr lang="zh-CN" altLang="en-US"/>
            <a:t>其他管理部门</a:t>
          </a:r>
        </a:p>
      </dgm:t>
    </dgm:pt>
    <dgm:pt modelId="{6290B25A-4F75-405A-B4C5-FD8310B10D40}" type="parTrans" cxnId="{175D38AE-B8D6-41E2-A1E2-E8B6397A7738}">
      <dgm:prSet/>
      <dgm:spPr/>
      <dgm:t>
        <a:bodyPr/>
        <a:lstStyle/>
        <a:p>
          <a:endParaRPr lang="zh-CN" altLang="en-US"/>
        </a:p>
      </dgm:t>
    </dgm:pt>
    <dgm:pt modelId="{0E376A46-3F60-4EBB-9EAA-3A0C600D7B40}" type="sibTrans" cxnId="{175D38AE-B8D6-41E2-A1E2-E8B6397A7738}">
      <dgm:prSet/>
      <dgm:spPr/>
      <dgm:t>
        <a:bodyPr/>
        <a:lstStyle/>
        <a:p>
          <a:endParaRPr lang="zh-CN" altLang="en-US"/>
        </a:p>
      </dgm:t>
    </dgm:pt>
    <dgm:pt modelId="{C4FAD397-64E2-49D8-9A13-CA5E0D665F66}">
      <dgm:prSet phldrT="[文本]"/>
      <dgm:spPr/>
      <dgm:t>
        <a:bodyPr/>
        <a:lstStyle/>
        <a:p>
          <a:r>
            <a:rPr lang="zh-CN" altLang="en-US"/>
            <a:t>飞行数据管理</a:t>
          </a:r>
        </a:p>
      </dgm:t>
    </dgm:pt>
    <dgm:pt modelId="{710797BA-63C1-4318-AFFA-87331672AFBC}" type="parTrans" cxnId="{FF4A322A-ECC4-454C-8681-AB809B60CF98}">
      <dgm:prSet/>
      <dgm:spPr/>
      <dgm:t>
        <a:bodyPr/>
        <a:lstStyle/>
        <a:p>
          <a:endParaRPr lang="zh-CN" altLang="en-US"/>
        </a:p>
      </dgm:t>
    </dgm:pt>
    <dgm:pt modelId="{01A1A4DD-CA07-463B-8E90-E27BE03EA36A}" type="sibTrans" cxnId="{FF4A322A-ECC4-454C-8681-AB809B60CF98}">
      <dgm:prSet/>
      <dgm:spPr/>
      <dgm:t>
        <a:bodyPr/>
        <a:lstStyle/>
        <a:p>
          <a:endParaRPr lang="zh-CN" altLang="en-US"/>
        </a:p>
      </dgm:t>
    </dgm:pt>
    <dgm:pt modelId="{337D68E0-468B-4BCC-BC92-9F765856AE30}">
      <dgm:prSet phldrT="[文本]"/>
      <dgm:spPr/>
      <dgm:t>
        <a:bodyPr/>
        <a:lstStyle/>
        <a:p>
          <a:r>
            <a:rPr lang="zh-CN" altLang="en-US"/>
            <a:t>飞行数据</a:t>
          </a:r>
          <a:endParaRPr lang="en-US" altLang="zh-CN"/>
        </a:p>
        <a:p>
          <a:r>
            <a:rPr lang="zh-CN" altLang="en-US"/>
            <a:t>分析和应用</a:t>
          </a:r>
        </a:p>
      </dgm:t>
    </dgm:pt>
    <dgm:pt modelId="{7C807119-9E57-4AD2-ACFA-C04BD9AD230E}" type="parTrans" cxnId="{57B1FB4F-7051-4307-BCFD-40A1A6122071}">
      <dgm:prSet/>
      <dgm:spPr/>
      <dgm:t>
        <a:bodyPr/>
        <a:lstStyle/>
        <a:p>
          <a:endParaRPr lang="zh-CN" altLang="en-US"/>
        </a:p>
      </dgm:t>
    </dgm:pt>
    <dgm:pt modelId="{67D18429-CDB4-47BB-BD33-D14DECF9B3FC}" type="sibTrans" cxnId="{57B1FB4F-7051-4307-BCFD-40A1A6122071}">
      <dgm:prSet/>
      <dgm:spPr/>
      <dgm:t>
        <a:bodyPr/>
        <a:lstStyle/>
        <a:p>
          <a:endParaRPr lang="zh-CN" altLang="en-US"/>
        </a:p>
      </dgm:t>
    </dgm:pt>
    <dgm:pt modelId="{B7FF83BF-04BD-425B-A6EA-748E44E25BA6}">
      <dgm:prSet phldrT="[文本]"/>
      <dgm:spPr/>
      <dgm:t>
        <a:bodyPr/>
        <a:lstStyle/>
        <a:p>
          <a:r>
            <a:rPr lang="zh-CN" altLang="en-US"/>
            <a:t>安全管理部门</a:t>
          </a:r>
        </a:p>
      </dgm:t>
    </dgm:pt>
    <dgm:pt modelId="{28EB8126-E4A7-4769-A0BF-571073632863}" type="parTrans" cxnId="{1B16C3CA-8006-4C51-95E2-8A229FFC8ECD}">
      <dgm:prSet/>
      <dgm:spPr/>
      <dgm:t>
        <a:bodyPr/>
        <a:lstStyle/>
        <a:p>
          <a:endParaRPr lang="zh-CN" altLang="en-US"/>
        </a:p>
      </dgm:t>
    </dgm:pt>
    <dgm:pt modelId="{BA35BD66-BB5E-417C-88EB-F125182781E0}" type="sibTrans" cxnId="{1B16C3CA-8006-4C51-95E2-8A229FFC8ECD}">
      <dgm:prSet/>
      <dgm:spPr/>
      <dgm:t>
        <a:bodyPr/>
        <a:lstStyle/>
        <a:p>
          <a:endParaRPr lang="zh-CN" altLang="en-US"/>
        </a:p>
      </dgm:t>
    </dgm:pt>
    <dgm:pt modelId="{01A806FA-A3D3-466A-8136-FD57717DA067}">
      <dgm:prSet phldrT="[文本]"/>
      <dgm:spPr/>
      <dgm:t>
        <a:bodyPr/>
        <a:lstStyle/>
        <a:p>
          <a:r>
            <a:rPr lang="zh-CN" altLang="en-US"/>
            <a:t>适</a:t>
          </a:r>
          <a:endParaRPr lang="en-US" altLang="zh-CN"/>
        </a:p>
        <a:p>
          <a:r>
            <a:rPr lang="zh-CN" altLang="en-US"/>
            <a:t>航</a:t>
          </a:r>
          <a:endParaRPr lang="en-US" altLang="zh-CN"/>
        </a:p>
        <a:p>
          <a:r>
            <a:rPr lang="zh-CN" altLang="en-US"/>
            <a:t>维</a:t>
          </a:r>
          <a:endParaRPr lang="en-US" altLang="zh-CN"/>
        </a:p>
        <a:p>
          <a:r>
            <a:rPr lang="zh-CN" altLang="en-US"/>
            <a:t>修</a:t>
          </a:r>
          <a:endParaRPr lang="en-US" altLang="zh-CN"/>
        </a:p>
        <a:p>
          <a:r>
            <a:rPr lang="zh-CN" altLang="en-US"/>
            <a:t>管</a:t>
          </a:r>
          <a:endParaRPr lang="en-US" altLang="zh-CN"/>
        </a:p>
        <a:p>
          <a:r>
            <a:rPr lang="zh-CN" altLang="en-US"/>
            <a:t>理</a:t>
          </a:r>
          <a:endParaRPr lang="en-US" altLang="zh-CN"/>
        </a:p>
        <a:p>
          <a:r>
            <a:rPr lang="zh-CN" altLang="en-US"/>
            <a:t>部</a:t>
          </a:r>
          <a:endParaRPr lang="en-US" altLang="zh-CN"/>
        </a:p>
        <a:p>
          <a:r>
            <a:rPr lang="zh-CN" altLang="en-US"/>
            <a:t>门</a:t>
          </a:r>
        </a:p>
      </dgm:t>
    </dgm:pt>
    <dgm:pt modelId="{8CA633D8-191A-46A2-8791-DB3DE6A280C5}" type="parTrans" cxnId="{EBAF1D9D-7241-477C-84CC-A61B313E20BF}">
      <dgm:prSet/>
      <dgm:spPr/>
      <dgm:t>
        <a:bodyPr/>
        <a:lstStyle/>
        <a:p>
          <a:endParaRPr lang="zh-CN" altLang="en-US"/>
        </a:p>
      </dgm:t>
    </dgm:pt>
    <dgm:pt modelId="{11192160-557F-4E12-979A-8502D9586441}" type="sibTrans" cxnId="{EBAF1D9D-7241-477C-84CC-A61B313E20BF}">
      <dgm:prSet/>
      <dgm:spPr/>
      <dgm:t>
        <a:bodyPr/>
        <a:lstStyle/>
        <a:p>
          <a:endParaRPr lang="zh-CN" altLang="en-US"/>
        </a:p>
      </dgm:t>
    </dgm:pt>
    <dgm:pt modelId="{2DDE9675-446E-484A-A8F3-01C6A4BF51D1}">
      <dgm:prSet phldrT="[文本]"/>
      <dgm:spPr/>
      <dgm:t>
        <a:bodyPr/>
        <a:lstStyle/>
        <a:p>
          <a:r>
            <a:rPr lang="en-US" altLang="zh-CN"/>
            <a:t>IT</a:t>
          </a:r>
        </a:p>
        <a:p>
          <a:r>
            <a:rPr lang="zh-CN" altLang="en-US"/>
            <a:t>管理部门</a:t>
          </a:r>
        </a:p>
      </dgm:t>
    </dgm:pt>
    <dgm:pt modelId="{68838430-4D61-432B-8A4E-FE92DFB7E021}" type="parTrans" cxnId="{3B5BC071-DF83-4372-A6DC-CF691B744B6A}">
      <dgm:prSet/>
      <dgm:spPr/>
      <dgm:t>
        <a:bodyPr/>
        <a:lstStyle/>
        <a:p>
          <a:endParaRPr lang="zh-CN" altLang="en-US"/>
        </a:p>
      </dgm:t>
    </dgm:pt>
    <dgm:pt modelId="{888571B5-0826-4AFD-B3DD-8455CB426296}" type="sibTrans" cxnId="{3B5BC071-DF83-4372-A6DC-CF691B744B6A}">
      <dgm:prSet/>
      <dgm:spPr/>
      <dgm:t>
        <a:bodyPr/>
        <a:lstStyle/>
        <a:p>
          <a:endParaRPr lang="zh-CN" altLang="en-US"/>
        </a:p>
      </dgm:t>
    </dgm:pt>
    <dgm:pt modelId="{24242E9F-3803-4D6A-B847-E94AF9AE0D27}">
      <dgm:prSet phldrT="[文本]"/>
      <dgm:spPr/>
      <dgm:t>
        <a:bodyPr/>
        <a:lstStyle/>
        <a:p>
          <a:r>
            <a:rPr lang="zh-CN" altLang="en-US"/>
            <a:t>飞行运行管理部门</a:t>
          </a:r>
        </a:p>
      </dgm:t>
    </dgm:pt>
    <dgm:pt modelId="{213BE4D7-BAE4-4E03-A1A1-71DCE50DF23A}" type="parTrans" cxnId="{1AD9F0EF-54A1-4557-BCD5-4E7FE15661A9}">
      <dgm:prSet/>
      <dgm:spPr/>
      <dgm:t>
        <a:bodyPr/>
        <a:lstStyle/>
        <a:p>
          <a:endParaRPr lang="zh-CN" altLang="en-US"/>
        </a:p>
      </dgm:t>
    </dgm:pt>
    <dgm:pt modelId="{E19894AD-C54D-4729-A8C1-F88AB42824E3}" type="sibTrans" cxnId="{1AD9F0EF-54A1-4557-BCD5-4E7FE15661A9}">
      <dgm:prSet/>
      <dgm:spPr/>
      <dgm:t>
        <a:bodyPr/>
        <a:lstStyle/>
        <a:p>
          <a:endParaRPr lang="zh-CN" altLang="en-US"/>
        </a:p>
      </dgm:t>
    </dgm:pt>
    <dgm:pt modelId="{D2E3713F-31D3-469D-8443-C0A44A1C8A9B}" type="pres">
      <dgm:prSet presAssocID="{60488CAD-EE12-4D91-A048-1AC3F66336CD}" presName="mainComposite" presStyleCnt="0">
        <dgm:presLayoutVars>
          <dgm:chPref val="1"/>
          <dgm:dir/>
          <dgm:animOne val="branch"/>
          <dgm:animLvl val="lvl"/>
          <dgm:resizeHandles val="exact"/>
        </dgm:presLayoutVars>
      </dgm:prSet>
      <dgm:spPr/>
    </dgm:pt>
    <dgm:pt modelId="{40C4A932-BD56-493A-89E8-9756AA5E80AB}" type="pres">
      <dgm:prSet presAssocID="{60488CAD-EE12-4D91-A048-1AC3F66336CD}" presName="hierFlow" presStyleCnt="0"/>
      <dgm:spPr/>
    </dgm:pt>
    <dgm:pt modelId="{2D2D8D8E-DFDA-402B-A3B1-35635D68919A}" type="pres">
      <dgm:prSet presAssocID="{60488CAD-EE12-4D91-A048-1AC3F66336CD}" presName="firstBuf" presStyleCnt="0"/>
      <dgm:spPr/>
    </dgm:pt>
    <dgm:pt modelId="{B5B0FD53-8BB1-4C46-9F4C-4763D4C69ED9}" type="pres">
      <dgm:prSet presAssocID="{60488CAD-EE12-4D91-A048-1AC3F66336CD}" presName="hierChild1" presStyleCnt="0">
        <dgm:presLayoutVars>
          <dgm:chPref val="1"/>
          <dgm:animOne val="branch"/>
          <dgm:animLvl val="lvl"/>
        </dgm:presLayoutVars>
      </dgm:prSet>
      <dgm:spPr/>
    </dgm:pt>
    <dgm:pt modelId="{B98AF66A-80C4-4354-97DD-21747CAD33D2}" type="pres">
      <dgm:prSet presAssocID="{37F7F1EC-935F-4906-BCC3-CED35DDD1065}" presName="Name14" presStyleCnt="0"/>
      <dgm:spPr/>
    </dgm:pt>
    <dgm:pt modelId="{E8381585-32B3-4272-97A0-1DD3A6EEC38A}" type="pres">
      <dgm:prSet presAssocID="{37F7F1EC-935F-4906-BCC3-CED35DDD1065}" presName="level1Shape" presStyleLbl="node0" presStyleIdx="0" presStyleCnt="1" custScaleX="596119" custScaleY="130362" custLinFactNeighborX="1506" custLinFactNeighborY="-63415">
        <dgm:presLayoutVars>
          <dgm:chPref val="3"/>
        </dgm:presLayoutVars>
      </dgm:prSet>
      <dgm:spPr/>
    </dgm:pt>
    <dgm:pt modelId="{F98F5EED-F024-4163-8E87-8BBE3CA8F91C}" type="pres">
      <dgm:prSet presAssocID="{37F7F1EC-935F-4906-BCC3-CED35DDD1065}" presName="hierChild2" presStyleCnt="0"/>
      <dgm:spPr/>
    </dgm:pt>
    <dgm:pt modelId="{DCCF9455-80D4-481E-8572-3B939E2CBC25}" type="pres">
      <dgm:prSet presAssocID="{D1808F66-B7B1-4657-8006-A1DE4EE4C067}" presName="Name19" presStyleLbl="parChTrans1D2" presStyleIdx="0" presStyleCnt="6"/>
      <dgm:spPr/>
    </dgm:pt>
    <dgm:pt modelId="{AA741FD3-D575-4EB5-A5B7-35A553F69D13}" type="pres">
      <dgm:prSet presAssocID="{3D23C88F-7567-466F-9760-727D392374DB}" presName="Name21" presStyleCnt="0"/>
      <dgm:spPr/>
    </dgm:pt>
    <dgm:pt modelId="{59FBD614-2F41-4444-9E96-ABDAB8319EA0}" type="pres">
      <dgm:prSet presAssocID="{3D23C88F-7567-466F-9760-727D392374DB}" presName="level2Shape" presStyleLbl="node2" presStyleIdx="0" presStyleCnt="6" custScaleX="72129" custScaleY="467922"/>
      <dgm:spPr/>
    </dgm:pt>
    <dgm:pt modelId="{0549656D-ADAF-4DA0-BBA0-AA23C61BDBC7}" type="pres">
      <dgm:prSet presAssocID="{3D23C88F-7567-466F-9760-727D392374DB}" presName="hierChild3" presStyleCnt="0"/>
      <dgm:spPr/>
    </dgm:pt>
    <dgm:pt modelId="{83246D84-41FF-45DB-AB2E-D2738EAEA9C5}" type="pres">
      <dgm:prSet presAssocID="{28EB8126-E4A7-4769-A0BF-571073632863}" presName="Name19" presStyleLbl="parChTrans1D2" presStyleIdx="1" presStyleCnt="6"/>
      <dgm:spPr/>
    </dgm:pt>
    <dgm:pt modelId="{8F992661-E7B7-43F3-AF8D-A0969BF84B45}" type="pres">
      <dgm:prSet presAssocID="{B7FF83BF-04BD-425B-A6EA-748E44E25BA6}" presName="Name21" presStyleCnt="0"/>
      <dgm:spPr/>
    </dgm:pt>
    <dgm:pt modelId="{06F3AF36-6D28-4D82-9AEF-A535A2D489B0}" type="pres">
      <dgm:prSet presAssocID="{B7FF83BF-04BD-425B-A6EA-748E44E25BA6}" presName="level2Shape" presStyleLbl="node2" presStyleIdx="1" presStyleCnt="6" custScaleX="71000" custScaleY="472595"/>
      <dgm:spPr/>
    </dgm:pt>
    <dgm:pt modelId="{F5982C4D-10B5-41CD-86A3-24CBE3A7791B}" type="pres">
      <dgm:prSet presAssocID="{B7FF83BF-04BD-425B-A6EA-748E44E25BA6}" presName="hierChild3" presStyleCnt="0"/>
      <dgm:spPr/>
    </dgm:pt>
    <dgm:pt modelId="{784EF9E8-2D59-4767-8A69-8349CDF75C78}" type="pres">
      <dgm:prSet presAssocID="{213BE4D7-BAE4-4E03-A1A1-71DCE50DF23A}" presName="Name19" presStyleLbl="parChTrans1D2" presStyleIdx="2" presStyleCnt="6"/>
      <dgm:spPr/>
    </dgm:pt>
    <dgm:pt modelId="{37D6BA7F-8411-42A4-98F9-E102606D442E}" type="pres">
      <dgm:prSet presAssocID="{24242E9F-3803-4D6A-B847-E94AF9AE0D27}" presName="Name21" presStyleCnt="0"/>
      <dgm:spPr/>
    </dgm:pt>
    <dgm:pt modelId="{34D23134-737C-4A13-BB68-B61F065AD37B}" type="pres">
      <dgm:prSet presAssocID="{24242E9F-3803-4D6A-B847-E94AF9AE0D27}" presName="level2Shape" presStyleLbl="node2" presStyleIdx="2" presStyleCnt="6" custScaleX="75797" custScaleY="467913"/>
      <dgm:spPr/>
    </dgm:pt>
    <dgm:pt modelId="{5899115B-D732-478E-B7F1-7157C34D07F4}" type="pres">
      <dgm:prSet presAssocID="{24242E9F-3803-4D6A-B847-E94AF9AE0D27}" presName="hierChild3" presStyleCnt="0"/>
      <dgm:spPr/>
    </dgm:pt>
    <dgm:pt modelId="{2CC86448-DBF3-49F2-81D3-9940673F260F}" type="pres">
      <dgm:prSet presAssocID="{8CA633D8-191A-46A2-8791-DB3DE6A280C5}" presName="Name19" presStyleLbl="parChTrans1D2" presStyleIdx="3" presStyleCnt="6"/>
      <dgm:spPr/>
    </dgm:pt>
    <dgm:pt modelId="{4FF84751-946D-40D2-9D55-B45BD8B49F7D}" type="pres">
      <dgm:prSet presAssocID="{01A806FA-A3D3-466A-8136-FD57717DA067}" presName="Name21" presStyleCnt="0"/>
      <dgm:spPr/>
    </dgm:pt>
    <dgm:pt modelId="{2B5A6287-5E81-4137-B1FD-51BE148EDFCE}" type="pres">
      <dgm:prSet presAssocID="{01A806FA-A3D3-466A-8136-FD57717DA067}" presName="level2Shape" presStyleLbl="node2" presStyleIdx="3" presStyleCnt="6" custScaleX="77464" custScaleY="465610"/>
      <dgm:spPr/>
    </dgm:pt>
    <dgm:pt modelId="{E4B67F86-FE25-4EBB-888D-8AF6A54A35AB}" type="pres">
      <dgm:prSet presAssocID="{01A806FA-A3D3-466A-8136-FD57717DA067}" presName="hierChild3" presStyleCnt="0"/>
      <dgm:spPr/>
    </dgm:pt>
    <dgm:pt modelId="{C29E31B4-3738-4793-89E2-4B2F2FD1D228}" type="pres">
      <dgm:prSet presAssocID="{68838430-4D61-432B-8A4E-FE92DFB7E021}" presName="Name19" presStyleLbl="parChTrans1D2" presStyleIdx="4" presStyleCnt="6"/>
      <dgm:spPr/>
    </dgm:pt>
    <dgm:pt modelId="{510EE7DA-B258-43EB-9B29-1F21DFB7E60E}" type="pres">
      <dgm:prSet presAssocID="{2DDE9675-446E-484A-A8F3-01C6A4BF51D1}" presName="Name21" presStyleCnt="0"/>
      <dgm:spPr/>
    </dgm:pt>
    <dgm:pt modelId="{30EFDFB8-1C3D-4448-BBD7-EAB3EB4C2374}" type="pres">
      <dgm:prSet presAssocID="{2DDE9675-446E-484A-A8F3-01C6A4BF51D1}" presName="level2Shape" presStyleLbl="node2" presStyleIdx="4" presStyleCnt="6" custScaleX="75298" custScaleY="459470"/>
      <dgm:spPr/>
    </dgm:pt>
    <dgm:pt modelId="{AB0DD76C-A1E1-4041-89BF-0012F0533FA7}" type="pres">
      <dgm:prSet presAssocID="{2DDE9675-446E-484A-A8F3-01C6A4BF51D1}" presName="hierChild3" presStyleCnt="0"/>
      <dgm:spPr/>
    </dgm:pt>
    <dgm:pt modelId="{610BA863-015B-4F6F-8B75-8480E8783C80}" type="pres">
      <dgm:prSet presAssocID="{6290B25A-4F75-405A-B4C5-FD8310B10D40}" presName="Name19" presStyleLbl="parChTrans1D2" presStyleIdx="5" presStyleCnt="6"/>
      <dgm:spPr/>
    </dgm:pt>
    <dgm:pt modelId="{BBEE2523-22F0-4252-B98A-CB1174F70833}" type="pres">
      <dgm:prSet presAssocID="{1CBAB6B7-9EEA-4995-8E49-62C4BD621D86}" presName="Name21" presStyleCnt="0"/>
      <dgm:spPr/>
    </dgm:pt>
    <dgm:pt modelId="{BE16ACF8-4051-424D-98F9-B25750DB3FD9}" type="pres">
      <dgm:prSet presAssocID="{1CBAB6B7-9EEA-4995-8E49-62C4BD621D86}" presName="level2Shape" presStyleLbl="node2" presStyleIdx="5" presStyleCnt="6" custScaleX="75976" custScaleY="462524" custLinFactNeighborX="-1125" custLinFactNeighborY="643"/>
      <dgm:spPr/>
    </dgm:pt>
    <dgm:pt modelId="{1DCC6429-60F8-4EC0-AAD1-A005277E6E81}" type="pres">
      <dgm:prSet presAssocID="{1CBAB6B7-9EEA-4995-8E49-62C4BD621D86}" presName="hierChild3" presStyleCnt="0"/>
      <dgm:spPr/>
    </dgm:pt>
    <dgm:pt modelId="{2C1960B5-62CF-480B-8595-CEB70C11072D}" type="pres">
      <dgm:prSet presAssocID="{60488CAD-EE12-4D91-A048-1AC3F66336CD}" presName="bgShapesFlow" presStyleCnt="0"/>
      <dgm:spPr/>
    </dgm:pt>
    <dgm:pt modelId="{67F6B2EE-1C10-4412-86F2-BFA085F3B3BA}" type="pres">
      <dgm:prSet presAssocID="{C4FAD397-64E2-49D8-9A13-CA5E0D665F66}" presName="rectComp" presStyleCnt="0"/>
      <dgm:spPr/>
    </dgm:pt>
    <dgm:pt modelId="{18045CE6-78C1-40D4-8CFB-C2ED7806D134}" type="pres">
      <dgm:prSet presAssocID="{C4FAD397-64E2-49D8-9A13-CA5E0D665F66}" presName="bgRect" presStyleLbl="bgShp" presStyleIdx="0" presStyleCnt="2" custScaleY="125075" custLinFactNeighborY="-57717"/>
      <dgm:spPr/>
    </dgm:pt>
    <dgm:pt modelId="{CDAE1B67-DA7B-4366-B707-DF09D4FF21F8}" type="pres">
      <dgm:prSet presAssocID="{C4FAD397-64E2-49D8-9A13-CA5E0D665F66}" presName="bgRectTx" presStyleLbl="bgShp" presStyleIdx="0" presStyleCnt="2">
        <dgm:presLayoutVars>
          <dgm:bulletEnabled val="1"/>
        </dgm:presLayoutVars>
      </dgm:prSet>
      <dgm:spPr/>
    </dgm:pt>
    <dgm:pt modelId="{05552998-A9A7-43A4-A096-8519EA8F9907}" type="pres">
      <dgm:prSet presAssocID="{C4FAD397-64E2-49D8-9A13-CA5E0D665F66}" presName="spComp" presStyleCnt="0"/>
      <dgm:spPr/>
    </dgm:pt>
    <dgm:pt modelId="{2DD5B1FC-6426-4F1C-8430-92BB397A87F5}" type="pres">
      <dgm:prSet presAssocID="{C4FAD397-64E2-49D8-9A13-CA5E0D665F66}" presName="vSp" presStyleCnt="0"/>
      <dgm:spPr/>
    </dgm:pt>
    <dgm:pt modelId="{16926A1E-4865-4000-AD9A-EAD85BE619A5}" type="pres">
      <dgm:prSet presAssocID="{337D68E0-468B-4BCC-BC92-9F765856AE30}" presName="rectComp" presStyleCnt="0"/>
      <dgm:spPr/>
    </dgm:pt>
    <dgm:pt modelId="{FE3EFFDB-8EEE-440D-9983-EFA4F2946268}" type="pres">
      <dgm:prSet presAssocID="{337D68E0-468B-4BCC-BC92-9F765856AE30}" presName="bgRect" presStyleLbl="bgShp" presStyleIdx="1" presStyleCnt="2" custScaleY="472143" custLinFactNeighborY="-24113"/>
      <dgm:spPr/>
    </dgm:pt>
    <dgm:pt modelId="{12AEBDEF-3176-45CC-B72C-1A8207C1A025}" type="pres">
      <dgm:prSet presAssocID="{337D68E0-468B-4BCC-BC92-9F765856AE30}" presName="bgRectTx" presStyleLbl="bgShp" presStyleIdx="1" presStyleCnt="2">
        <dgm:presLayoutVars>
          <dgm:bulletEnabled val="1"/>
        </dgm:presLayoutVars>
      </dgm:prSet>
      <dgm:spPr/>
    </dgm:pt>
  </dgm:ptLst>
  <dgm:cxnLst>
    <dgm:cxn modelId="{6991BF07-0BEC-4BCB-84C2-B561287B7FD7}" type="presOf" srcId="{B7FF83BF-04BD-425B-A6EA-748E44E25BA6}" destId="{06F3AF36-6D28-4D82-9AEF-A535A2D489B0}" srcOrd="0" destOrd="0" presId="urn:microsoft.com/office/officeart/2005/8/layout/hierarchy6"/>
    <dgm:cxn modelId="{5BFAA223-59D8-4BB4-B09A-32EF05596A91}" type="presOf" srcId="{68838430-4D61-432B-8A4E-FE92DFB7E021}" destId="{C29E31B4-3738-4793-89E2-4B2F2FD1D228}" srcOrd="0" destOrd="0" presId="urn:microsoft.com/office/officeart/2005/8/layout/hierarchy6"/>
    <dgm:cxn modelId="{949C2928-0AE0-4E56-9B40-438B2F80D450}" type="presOf" srcId="{C4FAD397-64E2-49D8-9A13-CA5E0D665F66}" destId="{18045CE6-78C1-40D4-8CFB-C2ED7806D134}" srcOrd="0" destOrd="0" presId="urn:microsoft.com/office/officeart/2005/8/layout/hierarchy6"/>
    <dgm:cxn modelId="{4C7E2E29-2A33-4089-B704-6C5C978D35EC}" type="presOf" srcId="{6290B25A-4F75-405A-B4C5-FD8310B10D40}" destId="{610BA863-015B-4F6F-8B75-8480E8783C80}" srcOrd="0" destOrd="0" presId="urn:microsoft.com/office/officeart/2005/8/layout/hierarchy6"/>
    <dgm:cxn modelId="{FF4A322A-ECC4-454C-8681-AB809B60CF98}" srcId="{60488CAD-EE12-4D91-A048-1AC3F66336CD}" destId="{C4FAD397-64E2-49D8-9A13-CA5E0D665F66}" srcOrd="1" destOrd="0" parTransId="{710797BA-63C1-4318-AFFA-87331672AFBC}" sibTransId="{01A1A4DD-CA07-463B-8E90-E27BE03EA36A}"/>
    <dgm:cxn modelId="{B3BBB837-ADC7-4E07-B6A9-59B5ADFCA398}" type="presOf" srcId="{8CA633D8-191A-46A2-8791-DB3DE6A280C5}" destId="{2CC86448-DBF3-49F2-81D3-9940673F260F}" srcOrd="0" destOrd="0" presId="urn:microsoft.com/office/officeart/2005/8/layout/hierarchy6"/>
    <dgm:cxn modelId="{45578C40-4CD9-4AC1-8CB1-3132EAD69CC6}" type="presOf" srcId="{3D23C88F-7567-466F-9760-727D392374DB}" destId="{59FBD614-2F41-4444-9E96-ABDAB8319EA0}" srcOrd="0" destOrd="0" presId="urn:microsoft.com/office/officeart/2005/8/layout/hierarchy6"/>
    <dgm:cxn modelId="{8488C740-DCB4-421B-97E4-8C08AF17666B}" type="presOf" srcId="{28EB8126-E4A7-4769-A0BF-571073632863}" destId="{83246D84-41FF-45DB-AB2E-D2738EAEA9C5}" srcOrd="0" destOrd="0" presId="urn:microsoft.com/office/officeart/2005/8/layout/hierarchy6"/>
    <dgm:cxn modelId="{F080C849-A41C-472B-BE39-85C0D021C7A1}" type="presOf" srcId="{1CBAB6B7-9EEA-4995-8E49-62C4BD621D86}" destId="{BE16ACF8-4051-424D-98F9-B25750DB3FD9}" srcOrd="0" destOrd="0" presId="urn:microsoft.com/office/officeart/2005/8/layout/hierarchy6"/>
    <dgm:cxn modelId="{578A926E-0CBF-4318-ACFE-4E68CF62D886}" type="presOf" srcId="{37F7F1EC-935F-4906-BCC3-CED35DDD1065}" destId="{E8381585-32B3-4272-97A0-1DD3A6EEC38A}" srcOrd="0" destOrd="0" presId="urn:microsoft.com/office/officeart/2005/8/layout/hierarchy6"/>
    <dgm:cxn modelId="{57B1FB4F-7051-4307-BCFD-40A1A6122071}" srcId="{60488CAD-EE12-4D91-A048-1AC3F66336CD}" destId="{337D68E0-468B-4BCC-BC92-9F765856AE30}" srcOrd="2" destOrd="0" parTransId="{7C807119-9E57-4AD2-ACFA-C04BD9AD230E}" sibTransId="{67D18429-CDB4-47BB-BD33-D14DECF9B3FC}"/>
    <dgm:cxn modelId="{3B5BC071-DF83-4372-A6DC-CF691B744B6A}" srcId="{37F7F1EC-935F-4906-BCC3-CED35DDD1065}" destId="{2DDE9675-446E-484A-A8F3-01C6A4BF51D1}" srcOrd="4" destOrd="0" parTransId="{68838430-4D61-432B-8A4E-FE92DFB7E021}" sibTransId="{888571B5-0826-4AFD-B3DD-8455CB426296}"/>
    <dgm:cxn modelId="{42359C86-8E76-48FC-8DA6-5358830D41BC}" srcId="{60488CAD-EE12-4D91-A048-1AC3F66336CD}" destId="{37F7F1EC-935F-4906-BCC3-CED35DDD1065}" srcOrd="0" destOrd="0" parTransId="{5693BA41-895B-40FC-8064-A6F6F87CF704}" sibTransId="{1BBE8806-3F66-4CE6-9B89-C799C42DAB00}"/>
    <dgm:cxn modelId="{D41E1B93-2002-418D-B3CA-D7B2B7D068ED}" srcId="{37F7F1EC-935F-4906-BCC3-CED35DDD1065}" destId="{3D23C88F-7567-466F-9760-727D392374DB}" srcOrd="0" destOrd="0" parTransId="{D1808F66-B7B1-4657-8006-A1DE4EE4C067}" sibTransId="{18243905-DA81-41A3-987B-DCDE46EE29DC}"/>
    <dgm:cxn modelId="{EBAF1D9D-7241-477C-84CC-A61B313E20BF}" srcId="{37F7F1EC-935F-4906-BCC3-CED35DDD1065}" destId="{01A806FA-A3D3-466A-8136-FD57717DA067}" srcOrd="3" destOrd="0" parTransId="{8CA633D8-191A-46A2-8791-DB3DE6A280C5}" sibTransId="{11192160-557F-4E12-979A-8502D9586441}"/>
    <dgm:cxn modelId="{A2CE929D-18FE-4AF6-9F01-15B3053226C7}" type="presOf" srcId="{2DDE9675-446E-484A-A8F3-01C6A4BF51D1}" destId="{30EFDFB8-1C3D-4448-BBD7-EAB3EB4C2374}" srcOrd="0" destOrd="0" presId="urn:microsoft.com/office/officeart/2005/8/layout/hierarchy6"/>
    <dgm:cxn modelId="{D096EDA8-E137-4612-AC09-2C041B91E8FB}" type="presOf" srcId="{C4FAD397-64E2-49D8-9A13-CA5E0D665F66}" destId="{CDAE1B67-DA7B-4366-B707-DF09D4FF21F8}" srcOrd="1" destOrd="0" presId="urn:microsoft.com/office/officeart/2005/8/layout/hierarchy6"/>
    <dgm:cxn modelId="{CEE231AE-CBEB-4AE3-9017-9EBF79E04DE4}" type="presOf" srcId="{337D68E0-468B-4BCC-BC92-9F765856AE30}" destId="{12AEBDEF-3176-45CC-B72C-1A8207C1A025}" srcOrd="1" destOrd="0" presId="urn:microsoft.com/office/officeart/2005/8/layout/hierarchy6"/>
    <dgm:cxn modelId="{175D38AE-B8D6-41E2-A1E2-E8B6397A7738}" srcId="{37F7F1EC-935F-4906-BCC3-CED35DDD1065}" destId="{1CBAB6B7-9EEA-4995-8E49-62C4BD621D86}" srcOrd="5" destOrd="0" parTransId="{6290B25A-4F75-405A-B4C5-FD8310B10D40}" sibTransId="{0E376A46-3F60-4EBB-9EAA-3A0C600D7B40}"/>
    <dgm:cxn modelId="{1DD476B0-CD8D-457A-9A89-D91E83390269}" type="presOf" srcId="{24242E9F-3803-4D6A-B847-E94AF9AE0D27}" destId="{34D23134-737C-4A13-BB68-B61F065AD37B}" srcOrd="0" destOrd="0" presId="urn:microsoft.com/office/officeart/2005/8/layout/hierarchy6"/>
    <dgm:cxn modelId="{EA25A2BB-F38D-4CBD-9401-6EC33CF953C1}" type="presOf" srcId="{213BE4D7-BAE4-4E03-A1A1-71DCE50DF23A}" destId="{784EF9E8-2D59-4767-8A69-8349CDF75C78}" srcOrd="0" destOrd="0" presId="urn:microsoft.com/office/officeart/2005/8/layout/hierarchy6"/>
    <dgm:cxn modelId="{80A838BF-4C71-403F-B38D-127231BF55A1}" type="presOf" srcId="{60488CAD-EE12-4D91-A048-1AC3F66336CD}" destId="{D2E3713F-31D3-469D-8443-C0A44A1C8A9B}" srcOrd="0" destOrd="0" presId="urn:microsoft.com/office/officeart/2005/8/layout/hierarchy6"/>
    <dgm:cxn modelId="{1B16C3CA-8006-4C51-95E2-8A229FFC8ECD}" srcId="{37F7F1EC-935F-4906-BCC3-CED35DDD1065}" destId="{B7FF83BF-04BD-425B-A6EA-748E44E25BA6}" srcOrd="1" destOrd="0" parTransId="{28EB8126-E4A7-4769-A0BF-571073632863}" sibTransId="{BA35BD66-BB5E-417C-88EB-F125182781E0}"/>
    <dgm:cxn modelId="{C7B621EE-9B0A-4E23-9ED0-5C18DA7F3C6D}" type="presOf" srcId="{D1808F66-B7B1-4657-8006-A1DE4EE4C067}" destId="{DCCF9455-80D4-481E-8572-3B939E2CBC25}" srcOrd="0" destOrd="0" presId="urn:microsoft.com/office/officeart/2005/8/layout/hierarchy6"/>
    <dgm:cxn modelId="{1AD9F0EF-54A1-4557-BCD5-4E7FE15661A9}" srcId="{37F7F1EC-935F-4906-BCC3-CED35DDD1065}" destId="{24242E9F-3803-4D6A-B847-E94AF9AE0D27}" srcOrd="2" destOrd="0" parTransId="{213BE4D7-BAE4-4E03-A1A1-71DCE50DF23A}" sibTransId="{E19894AD-C54D-4729-A8C1-F88AB42824E3}"/>
    <dgm:cxn modelId="{BC5C6DF7-3653-4783-A836-9D83C6FDFC2F}" type="presOf" srcId="{337D68E0-468B-4BCC-BC92-9F765856AE30}" destId="{FE3EFFDB-8EEE-440D-9983-EFA4F2946268}" srcOrd="0" destOrd="0" presId="urn:microsoft.com/office/officeart/2005/8/layout/hierarchy6"/>
    <dgm:cxn modelId="{BBB892F8-0CEF-499E-98C4-8C0DFBAF1882}" type="presOf" srcId="{01A806FA-A3D3-466A-8136-FD57717DA067}" destId="{2B5A6287-5E81-4137-B1FD-51BE148EDFCE}" srcOrd="0" destOrd="0" presId="urn:microsoft.com/office/officeart/2005/8/layout/hierarchy6"/>
    <dgm:cxn modelId="{494A034B-99B9-4207-BE28-5FFE2AF3A4A3}" type="presParOf" srcId="{D2E3713F-31D3-469D-8443-C0A44A1C8A9B}" destId="{40C4A932-BD56-493A-89E8-9756AA5E80AB}" srcOrd="0" destOrd="0" presId="urn:microsoft.com/office/officeart/2005/8/layout/hierarchy6"/>
    <dgm:cxn modelId="{32856427-66BC-4B5A-B21E-FADEB434C187}" type="presParOf" srcId="{40C4A932-BD56-493A-89E8-9756AA5E80AB}" destId="{2D2D8D8E-DFDA-402B-A3B1-35635D68919A}" srcOrd="0" destOrd="0" presId="urn:microsoft.com/office/officeart/2005/8/layout/hierarchy6"/>
    <dgm:cxn modelId="{2ED61AA1-CEE9-4D0C-937F-C67118BAD1C4}" type="presParOf" srcId="{40C4A932-BD56-493A-89E8-9756AA5E80AB}" destId="{B5B0FD53-8BB1-4C46-9F4C-4763D4C69ED9}" srcOrd="1" destOrd="0" presId="urn:microsoft.com/office/officeart/2005/8/layout/hierarchy6"/>
    <dgm:cxn modelId="{4D4902DE-38D3-4136-A69D-14D7AC2B7FCE}" type="presParOf" srcId="{B5B0FD53-8BB1-4C46-9F4C-4763D4C69ED9}" destId="{B98AF66A-80C4-4354-97DD-21747CAD33D2}" srcOrd="0" destOrd="0" presId="urn:microsoft.com/office/officeart/2005/8/layout/hierarchy6"/>
    <dgm:cxn modelId="{47596ED1-62A8-4339-AA03-FE133034C568}" type="presParOf" srcId="{B98AF66A-80C4-4354-97DD-21747CAD33D2}" destId="{E8381585-32B3-4272-97A0-1DD3A6EEC38A}" srcOrd="0" destOrd="0" presId="urn:microsoft.com/office/officeart/2005/8/layout/hierarchy6"/>
    <dgm:cxn modelId="{4D6F138F-1E4D-4DC3-A042-CF6EECAD8641}" type="presParOf" srcId="{B98AF66A-80C4-4354-97DD-21747CAD33D2}" destId="{F98F5EED-F024-4163-8E87-8BBE3CA8F91C}" srcOrd="1" destOrd="0" presId="urn:microsoft.com/office/officeart/2005/8/layout/hierarchy6"/>
    <dgm:cxn modelId="{11B4C129-6405-438D-9EEF-896D6FC7FD0C}" type="presParOf" srcId="{F98F5EED-F024-4163-8E87-8BBE3CA8F91C}" destId="{DCCF9455-80D4-481E-8572-3B939E2CBC25}" srcOrd="0" destOrd="0" presId="urn:microsoft.com/office/officeart/2005/8/layout/hierarchy6"/>
    <dgm:cxn modelId="{149E38F0-C86A-4378-96C2-04DE2827C3CF}" type="presParOf" srcId="{F98F5EED-F024-4163-8E87-8BBE3CA8F91C}" destId="{AA741FD3-D575-4EB5-A5B7-35A553F69D13}" srcOrd="1" destOrd="0" presId="urn:microsoft.com/office/officeart/2005/8/layout/hierarchy6"/>
    <dgm:cxn modelId="{DB54079E-6AF0-4DD4-A2C4-907BADF7F210}" type="presParOf" srcId="{AA741FD3-D575-4EB5-A5B7-35A553F69D13}" destId="{59FBD614-2F41-4444-9E96-ABDAB8319EA0}" srcOrd="0" destOrd="0" presId="urn:microsoft.com/office/officeart/2005/8/layout/hierarchy6"/>
    <dgm:cxn modelId="{CAB353E5-8651-47A7-B237-D8F7377F0CA5}" type="presParOf" srcId="{AA741FD3-D575-4EB5-A5B7-35A553F69D13}" destId="{0549656D-ADAF-4DA0-BBA0-AA23C61BDBC7}" srcOrd="1" destOrd="0" presId="urn:microsoft.com/office/officeart/2005/8/layout/hierarchy6"/>
    <dgm:cxn modelId="{8BF40AD9-64DD-4242-B8BF-B29112971FCE}" type="presParOf" srcId="{F98F5EED-F024-4163-8E87-8BBE3CA8F91C}" destId="{83246D84-41FF-45DB-AB2E-D2738EAEA9C5}" srcOrd="2" destOrd="0" presId="urn:microsoft.com/office/officeart/2005/8/layout/hierarchy6"/>
    <dgm:cxn modelId="{AA9289EA-E500-4D06-9C42-C490BE18637B}" type="presParOf" srcId="{F98F5EED-F024-4163-8E87-8BBE3CA8F91C}" destId="{8F992661-E7B7-43F3-AF8D-A0969BF84B45}" srcOrd="3" destOrd="0" presId="urn:microsoft.com/office/officeart/2005/8/layout/hierarchy6"/>
    <dgm:cxn modelId="{C081FC0B-B2C6-46F3-90E6-8AD5949DA724}" type="presParOf" srcId="{8F992661-E7B7-43F3-AF8D-A0969BF84B45}" destId="{06F3AF36-6D28-4D82-9AEF-A535A2D489B0}" srcOrd="0" destOrd="0" presId="urn:microsoft.com/office/officeart/2005/8/layout/hierarchy6"/>
    <dgm:cxn modelId="{5249533D-0579-4436-A2FA-48443C47038D}" type="presParOf" srcId="{8F992661-E7B7-43F3-AF8D-A0969BF84B45}" destId="{F5982C4D-10B5-41CD-86A3-24CBE3A7791B}" srcOrd="1" destOrd="0" presId="urn:microsoft.com/office/officeart/2005/8/layout/hierarchy6"/>
    <dgm:cxn modelId="{58353581-9247-4BB7-8911-84344544D91C}" type="presParOf" srcId="{F98F5EED-F024-4163-8E87-8BBE3CA8F91C}" destId="{784EF9E8-2D59-4767-8A69-8349CDF75C78}" srcOrd="4" destOrd="0" presId="urn:microsoft.com/office/officeart/2005/8/layout/hierarchy6"/>
    <dgm:cxn modelId="{898F2ED7-D4E3-4DAC-BBF4-D7444CBBD321}" type="presParOf" srcId="{F98F5EED-F024-4163-8E87-8BBE3CA8F91C}" destId="{37D6BA7F-8411-42A4-98F9-E102606D442E}" srcOrd="5" destOrd="0" presId="urn:microsoft.com/office/officeart/2005/8/layout/hierarchy6"/>
    <dgm:cxn modelId="{2E36B498-46F0-456C-8F18-61CF4911DABE}" type="presParOf" srcId="{37D6BA7F-8411-42A4-98F9-E102606D442E}" destId="{34D23134-737C-4A13-BB68-B61F065AD37B}" srcOrd="0" destOrd="0" presId="urn:microsoft.com/office/officeart/2005/8/layout/hierarchy6"/>
    <dgm:cxn modelId="{3A3B147F-899F-450B-864B-83B63D5351B9}" type="presParOf" srcId="{37D6BA7F-8411-42A4-98F9-E102606D442E}" destId="{5899115B-D732-478E-B7F1-7157C34D07F4}" srcOrd="1" destOrd="0" presId="urn:microsoft.com/office/officeart/2005/8/layout/hierarchy6"/>
    <dgm:cxn modelId="{404A2D86-92BF-449C-8DA8-DE0439F424AC}" type="presParOf" srcId="{F98F5EED-F024-4163-8E87-8BBE3CA8F91C}" destId="{2CC86448-DBF3-49F2-81D3-9940673F260F}" srcOrd="6" destOrd="0" presId="urn:microsoft.com/office/officeart/2005/8/layout/hierarchy6"/>
    <dgm:cxn modelId="{11904A16-8E31-4B73-A7CF-847FEDDE0849}" type="presParOf" srcId="{F98F5EED-F024-4163-8E87-8BBE3CA8F91C}" destId="{4FF84751-946D-40D2-9D55-B45BD8B49F7D}" srcOrd="7" destOrd="0" presId="urn:microsoft.com/office/officeart/2005/8/layout/hierarchy6"/>
    <dgm:cxn modelId="{1DA61BEE-F2AB-410B-A314-AC32375ED800}" type="presParOf" srcId="{4FF84751-946D-40D2-9D55-B45BD8B49F7D}" destId="{2B5A6287-5E81-4137-B1FD-51BE148EDFCE}" srcOrd="0" destOrd="0" presId="urn:microsoft.com/office/officeart/2005/8/layout/hierarchy6"/>
    <dgm:cxn modelId="{A706A512-A656-47A0-8C26-134546312BA4}" type="presParOf" srcId="{4FF84751-946D-40D2-9D55-B45BD8B49F7D}" destId="{E4B67F86-FE25-4EBB-888D-8AF6A54A35AB}" srcOrd="1" destOrd="0" presId="urn:microsoft.com/office/officeart/2005/8/layout/hierarchy6"/>
    <dgm:cxn modelId="{DADAE318-36E0-4A41-8588-584B1B7C09A1}" type="presParOf" srcId="{F98F5EED-F024-4163-8E87-8BBE3CA8F91C}" destId="{C29E31B4-3738-4793-89E2-4B2F2FD1D228}" srcOrd="8" destOrd="0" presId="urn:microsoft.com/office/officeart/2005/8/layout/hierarchy6"/>
    <dgm:cxn modelId="{AECE32EF-909B-4B9D-97F5-EC81F16BC485}" type="presParOf" srcId="{F98F5EED-F024-4163-8E87-8BBE3CA8F91C}" destId="{510EE7DA-B258-43EB-9B29-1F21DFB7E60E}" srcOrd="9" destOrd="0" presId="urn:microsoft.com/office/officeart/2005/8/layout/hierarchy6"/>
    <dgm:cxn modelId="{FD764AC8-842F-495A-B73F-6ADFAAE1078F}" type="presParOf" srcId="{510EE7DA-B258-43EB-9B29-1F21DFB7E60E}" destId="{30EFDFB8-1C3D-4448-BBD7-EAB3EB4C2374}" srcOrd="0" destOrd="0" presId="urn:microsoft.com/office/officeart/2005/8/layout/hierarchy6"/>
    <dgm:cxn modelId="{3B804118-67DB-4AD7-8CBA-3976A3173038}" type="presParOf" srcId="{510EE7DA-B258-43EB-9B29-1F21DFB7E60E}" destId="{AB0DD76C-A1E1-4041-89BF-0012F0533FA7}" srcOrd="1" destOrd="0" presId="urn:microsoft.com/office/officeart/2005/8/layout/hierarchy6"/>
    <dgm:cxn modelId="{412D4B73-A9A3-477E-B9D7-9E3DF1AC5E26}" type="presParOf" srcId="{F98F5EED-F024-4163-8E87-8BBE3CA8F91C}" destId="{610BA863-015B-4F6F-8B75-8480E8783C80}" srcOrd="10" destOrd="0" presId="urn:microsoft.com/office/officeart/2005/8/layout/hierarchy6"/>
    <dgm:cxn modelId="{C225CBF9-A266-43F3-9070-C445CC2FE209}" type="presParOf" srcId="{F98F5EED-F024-4163-8E87-8BBE3CA8F91C}" destId="{BBEE2523-22F0-4252-B98A-CB1174F70833}" srcOrd="11" destOrd="0" presId="urn:microsoft.com/office/officeart/2005/8/layout/hierarchy6"/>
    <dgm:cxn modelId="{4859E2B8-4E9E-4B6B-AF66-726D4889B2DE}" type="presParOf" srcId="{BBEE2523-22F0-4252-B98A-CB1174F70833}" destId="{BE16ACF8-4051-424D-98F9-B25750DB3FD9}" srcOrd="0" destOrd="0" presId="urn:microsoft.com/office/officeart/2005/8/layout/hierarchy6"/>
    <dgm:cxn modelId="{4A6B14A4-9ED6-463F-8E03-CA135419D669}" type="presParOf" srcId="{BBEE2523-22F0-4252-B98A-CB1174F70833}" destId="{1DCC6429-60F8-4EC0-AAD1-A005277E6E81}" srcOrd="1" destOrd="0" presId="urn:microsoft.com/office/officeart/2005/8/layout/hierarchy6"/>
    <dgm:cxn modelId="{C7F2E987-24C3-476C-B206-9365E26BF520}" type="presParOf" srcId="{D2E3713F-31D3-469D-8443-C0A44A1C8A9B}" destId="{2C1960B5-62CF-480B-8595-CEB70C11072D}" srcOrd="1" destOrd="0" presId="urn:microsoft.com/office/officeart/2005/8/layout/hierarchy6"/>
    <dgm:cxn modelId="{6A5EFEDC-69C9-4DD5-B4E0-11065D271F9D}" type="presParOf" srcId="{2C1960B5-62CF-480B-8595-CEB70C11072D}" destId="{67F6B2EE-1C10-4412-86F2-BFA085F3B3BA}" srcOrd="0" destOrd="0" presId="urn:microsoft.com/office/officeart/2005/8/layout/hierarchy6"/>
    <dgm:cxn modelId="{F6488BBD-CBF3-4616-9A33-81A2C977DB43}" type="presParOf" srcId="{67F6B2EE-1C10-4412-86F2-BFA085F3B3BA}" destId="{18045CE6-78C1-40D4-8CFB-C2ED7806D134}" srcOrd="0" destOrd="0" presId="urn:microsoft.com/office/officeart/2005/8/layout/hierarchy6"/>
    <dgm:cxn modelId="{FA166176-6915-4DCB-B91F-45830B87FD91}" type="presParOf" srcId="{67F6B2EE-1C10-4412-86F2-BFA085F3B3BA}" destId="{CDAE1B67-DA7B-4366-B707-DF09D4FF21F8}" srcOrd="1" destOrd="0" presId="urn:microsoft.com/office/officeart/2005/8/layout/hierarchy6"/>
    <dgm:cxn modelId="{949FD5DE-4518-4ADB-A069-A6B98E4A38CD}" type="presParOf" srcId="{2C1960B5-62CF-480B-8595-CEB70C11072D}" destId="{05552998-A9A7-43A4-A096-8519EA8F9907}" srcOrd="1" destOrd="0" presId="urn:microsoft.com/office/officeart/2005/8/layout/hierarchy6"/>
    <dgm:cxn modelId="{9164147B-C91D-4812-8538-C2E2F2119307}" type="presParOf" srcId="{05552998-A9A7-43A4-A096-8519EA8F9907}" destId="{2DD5B1FC-6426-4F1C-8430-92BB397A87F5}" srcOrd="0" destOrd="0" presId="urn:microsoft.com/office/officeart/2005/8/layout/hierarchy6"/>
    <dgm:cxn modelId="{E6B37268-3A7F-458E-A282-72B3273D284E}" type="presParOf" srcId="{2C1960B5-62CF-480B-8595-CEB70C11072D}" destId="{16926A1E-4865-4000-AD9A-EAD85BE619A5}" srcOrd="2" destOrd="0" presId="urn:microsoft.com/office/officeart/2005/8/layout/hierarchy6"/>
    <dgm:cxn modelId="{9DE65C9C-C3DC-4828-888B-FAB148D67E42}" type="presParOf" srcId="{16926A1E-4865-4000-AD9A-EAD85BE619A5}" destId="{FE3EFFDB-8EEE-440D-9983-EFA4F2946268}" srcOrd="0" destOrd="0" presId="urn:microsoft.com/office/officeart/2005/8/layout/hierarchy6"/>
    <dgm:cxn modelId="{56580B8D-1311-4C41-B551-A6A292146E5D}" type="presParOf" srcId="{16926A1E-4865-4000-AD9A-EAD85BE619A5}" destId="{12AEBDEF-3176-45CC-B72C-1A8207C1A025}"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EFFDB-8EEE-440D-9983-EFA4F2946268}">
      <dsp:nvSpPr>
        <dsp:cNvPr id="0" name=""/>
        <dsp:cNvSpPr/>
      </dsp:nvSpPr>
      <dsp:spPr>
        <a:xfrm>
          <a:off x="0" y="630962"/>
          <a:ext cx="5274310" cy="2266497"/>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zh-CN" altLang="en-US" sz="1500" kern="1200"/>
            <a:t>飞行数据</a:t>
          </a:r>
          <a:endParaRPr lang="en-US" altLang="zh-CN" sz="1500" kern="1200"/>
        </a:p>
        <a:p>
          <a:pPr marL="0" lvl="0" indent="0" algn="ctr" defTabSz="666750">
            <a:lnSpc>
              <a:spcPct val="90000"/>
            </a:lnSpc>
            <a:spcBef>
              <a:spcPct val="0"/>
            </a:spcBef>
            <a:spcAft>
              <a:spcPct val="35000"/>
            </a:spcAft>
            <a:buNone/>
          </a:pPr>
          <a:r>
            <a:rPr lang="zh-CN" altLang="en-US" sz="1500" kern="1200"/>
            <a:t>分析和应用</a:t>
          </a:r>
        </a:p>
      </dsp:txBody>
      <dsp:txXfrm>
        <a:off x="0" y="630962"/>
        <a:ext cx="1582293" cy="2266497"/>
      </dsp:txXfrm>
    </dsp:sp>
    <dsp:sp modelId="{18045CE6-78C1-40D4-8CFB-C2ED7806D134}">
      <dsp:nvSpPr>
        <dsp:cNvPr id="0" name=""/>
        <dsp:cNvSpPr/>
      </dsp:nvSpPr>
      <dsp:spPr>
        <a:xfrm>
          <a:off x="0" y="0"/>
          <a:ext cx="5274310" cy="600415"/>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CN" altLang="en-US" sz="1600" kern="1200"/>
            <a:t>飞行数据管理</a:t>
          </a:r>
        </a:p>
      </dsp:txBody>
      <dsp:txXfrm>
        <a:off x="0" y="0"/>
        <a:ext cx="1582293" cy="600415"/>
      </dsp:txXfrm>
    </dsp:sp>
    <dsp:sp modelId="{E8381585-32B3-4272-97A0-1DD3A6EEC38A}">
      <dsp:nvSpPr>
        <dsp:cNvPr id="0" name=""/>
        <dsp:cNvSpPr/>
      </dsp:nvSpPr>
      <dsp:spPr>
        <a:xfrm>
          <a:off x="1596071" y="0"/>
          <a:ext cx="3577046" cy="52149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飞行数据分析方案工作组办公室</a:t>
          </a:r>
        </a:p>
      </dsp:txBody>
      <dsp:txXfrm>
        <a:off x="1611345" y="15274"/>
        <a:ext cx="3546498" cy="490948"/>
      </dsp:txXfrm>
    </dsp:sp>
    <dsp:sp modelId="{DCCF9455-80D4-481E-8572-3B939E2CBC25}">
      <dsp:nvSpPr>
        <dsp:cNvPr id="0" name=""/>
        <dsp:cNvSpPr/>
      </dsp:nvSpPr>
      <dsp:spPr>
        <a:xfrm>
          <a:off x="1798806" y="521496"/>
          <a:ext cx="1585788" cy="266310"/>
        </a:xfrm>
        <a:custGeom>
          <a:avLst/>
          <a:gdLst/>
          <a:ahLst/>
          <a:cxnLst/>
          <a:rect l="0" t="0" r="0" b="0"/>
          <a:pathLst>
            <a:path>
              <a:moveTo>
                <a:pt x="1585788" y="0"/>
              </a:moveTo>
              <a:lnTo>
                <a:pt x="1585788" y="133155"/>
              </a:lnTo>
              <a:lnTo>
                <a:pt x="0" y="133155"/>
              </a:lnTo>
              <a:lnTo>
                <a:pt x="0" y="2663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FBD614-2F41-4444-9E96-ABDAB8319EA0}">
      <dsp:nvSpPr>
        <dsp:cNvPr id="0" name=""/>
        <dsp:cNvSpPr/>
      </dsp:nvSpPr>
      <dsp:spPr>
        <a:xfrm>
          <a:off x="1582399" y="787807"/>
          <a:ext cx="432814" cy="187186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飞行技术管理部门</a:t>
          </a:r>
        </a:p>
      </dsp:txBody>
      <dsp:txXfrm>
        <a:off x="1595076" y="800484"/>
        <a:ext cx="407460" cy="1846507"/>
      </dsp:txXfrm>
    </dsp:sp>
    <dsp:sp modelId="{83246D84-41FF-45DB-AB2E-D2738EAEA9C5}">
      <dsp:nvSpPr>
        <dsp:cNvPr id="0" name=""/>
        <dsp:cNvSpPr/>
      </dsp:nvSpPr>
      <dsp:spPr>
        <a:xfrm>
          <a:off x="2408250" y="521496"/>
          <a:ext cx="976344" cy="266310"/>
        </a:xfrm>
        <a:custGeom>
          <a:avLst/>
          <a:gdLst/>
          <a:ahLst/>
          <a:cxnLst/>
          <a:rect l="0" t="0" r="0" b="0"/>
          <a:pathLst>
            <a:path>
              <a:moveTo>
                <a:pt x="976344" y="0"/>
              </a:moveTo>
              <a:lnTo>
                <a:pt x="976344" y="133155"/>
              </a:lnTo>
              <a:lnTo>
                <a:pt x="0" y="133155"/>
              </a:lnTo>
              <a:lnTo>
                <a:pt x="0" y="2663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F3AF36-6D28-4D82-9AEF-A535A2D489B0}">
      <dsp:nvSpPr>
        <dsp:cNvPr id="0" name=""/>
        <dsp:cNvSpPr/>
      </dsp:nvSpPr>
      <dsp:spPr>
        <a:xfrm>
          <a:off x="2195230" y="787807"/>
          <a:ext cx="426039" cy="189055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安全管理部门</a:t>
          </a:r>
        </a:p>
      </dsp:txBody>
      <dsp:txXfrm>
        <a:off x="2207708" y="800285"/>
        <a:ext cx="401083" cy="1865599"/>
      </dsp:txXfrm>
    </dsp:sp>
    <dsp:sp modelId="{784EF9E8-2D59-4767-8A69-8349CDF75C78}">
      <dsp:nvSpPr>
        <dsp:cNvPr id="0" name=""/>
        <dsp:cNvSpPr/>
      </dsp:nvSpPr>
      <dsp:spPr>
        <a:xfrm>
          <a:off x="3028699" y="521496"/>
          <a:ext cx="355896" cy="266310"/>
        </a:xfrm>
        <a:custGeom>
          <a:avLst/>
          <a:gdLst/>
          <a:ahLst/>
          <a:cxnLst/>
          <a:rect l="0" t="0" r="0" b="0"/>
          <a:pathLst>
            <a:path>
              <a:moveTo>
                <a:pt x="355896" y="0"/>
              </a:moveTo>
              <a:lnTo>
                <a:pt x="355896" y="133155"/>
              </a:lnTo>
              <a:lnTo>
                <a:pt x="0" y="133155"/>
              </a:lnTo>
              <a:lnTo>
                <a:pt x="0" y="2663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D23134-737C-4A13-BB68-B61F065AD37B}">
      <dsp:nvSpPr>
        <dsp:cNvPr id="0" name=""/>
        <dsp:cNvSpPr/>
      </dsp:nvSpPr>
      <dsp:spPr>
        <a:xfrm>
          <a:off x="2801287" y="787807"/>
          <a:ext cx="454824" cy="187182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飞行运行管理部门</a:t>
          </a:r>
        </a:p>
      </dsp:txBody>
      <dsp:txXfrm>
        <a:off x="2814608" y="801128"/>
        <a:ext cx="428182" cy="1845183"/>
      </dsp:txXfrm>
    </dsp:sp>
    <dsp:sp modelId="{2CC86448-DBF3-49F2-81D3-9940673F260F}">
      <dsp:nvSpPr>
        <dsp:cNvPr id="0" name=""/>
        <dsp:cNvSpPr/>
      </dsp:nvSpPr>
      <dsp:spPr>
        <a:xfrm>
          <a:off x="3384595" y="521496"/>
          <a:ext cx="283946" cy="266310"/>
        </a:xfrm>
        <a:custGeom>
          <a:avLst/>
          <a:gdLst/>
          <a:ahLst/>
          <a:cxnLst/>
          <a:rect l="0" t="0" r="0" b="0"/>
          <a:pathLst>
            <a:path>
              <a:moveTo>
                <a:pt x="0" y="0"/>
              </a:moveTo>
              <a:lnTo>
                <a:pt x="0" y="133155"/>
              </a:lnTo>
              <a:lnTo>
                <a:pt x="283946" y="133155"/>
              </a:lnTo>
              <a:lnTo>
                <a:pt x="283946" y="2663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5A6287-5E81-4137-B1FD-51BE148EDFCE}">
      <dsp:nvSpPr>
        <dsp:cNvPr id="0" name=""/>
        <dsp:cNvSpPr/>
      </dsp:nvSpPr>
      <dsp:spPr>
        <a:xfrm>
          <a:off x="3436128" y="787807"/>
          <a:ext cx="464827" cy="18626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适</a:t>
          </a:r>
          <a:endParaRPr lang="en-US" altLang="zh-CN" sz="1000" kern="1200"/>
        </a:p>
        <a:p>
          <a:pPr marL="0" lvl="0" indent="0" algn="ctr" defTabSz="444500">
            <a:lnSpc>
              <a:spcPct val="90000"/>
            </a:lnSpc>
            <a:spcBef>
              <a:spcPct val="0"/>
            </a:spcBef>
            <a:spcAft>
              <a:spcPct val="35000"/>
            </a:spcAft>
            <a:buNone/>
          </a:pPr>
          <a:r>
            <a:rPr lang="zh-CN" altLang="en-US" sz="1000" kern="1200"/>
            <a:t>航</a:t>
          </a:r>
          <a:endParaRPr lang="en-US" altLang="zh-CN" sz="1000" kern="1200"/>
        </a:p>
        <a:p>
          <a:pPr marL="0" lvl="0" indent="0" algn="ctr" defTabSz="444500">
            <a:lnSpc>
              <a:spcPct val="90000"/>
            </a:lnSpc>
            <a:spcBef>
              <a:spcPct val="0"/>
            </a:spcBef>
            <a:spcAft>
              <a:spcPct val="35000"/>
            </a:spcAft>
            <a:buNone/>
          </a:pPr>
          <a:r>
            <a:rPr lang="zh-CN" altLang="en-US" sz="1000" kern="1200"/>
            <a:t>维</a:t>
          </a:r>
          <a:endParaRPr lang="en-US" altLang="zh-CN" sz="1000" kern="1200"/>
        </a:p>
        <a:p>
          <a:pPr marL="0" lvl="0" indent="0" algn="ctr" defTabSz="444500">
            <a:lnSpc>
              <a:spcPct val="90000"/>
            </a:lnSpc>
            <a:spcBef>
              <a:spcPct val="0"/>
            </a:spcBef>
            <a:spcAft>
              <a:spcPct val="35000"/>
            </a:spcAft>
            <a:buNone/>
          </a:pPr>
          <a:r>
            <a:rPr lang="zh-CN" altLang="en-US" sz="1000" kern="1200"/>
            <a:t>修</a:t>
          </a:r>
          <a:endParaRPr lang="en-US" altLang="zh-CN" sz="1000" kern="1200"/>
        </a:p>
        <a:p>
          <a:pPr marL="0" lvl="0" indent="0" algn="ctr" defTabSz="444500">
            <a:lnSpc>
              <a:spcPct val="90000"/>
            </a:lnSpc>
            <a:spcBef>
              <a:spcPct val="0"/>
            </a:spcBef>
            <a:spcAft>
              <a:spcPct val="35000"/>
            </a:spcAft>
            <a:buNone/>
          </a:pPr>
          <a:r>
            <a:rPr lang="zh-CN" altLang="en-US" sz="1000" kern="1200"/>
            <a:t>管</a:t>
          </a:r>
          <a:endParaRPr lang="en-US" altLang="zh-CN" sz="1000" kern="1200"/>
        </a:p>
        <a:p>
          <a:pPr marL="0" lvl="0" indent="0" algn="ctr" defTabSz="444500">
            <a:lnSpc>
              <a:spcPct val="90000"/>
            </a:lnSpc>
            <a:spcBef>
              <a:spcPct val="0"/>
            </a:spcBef>
            <a:spcAft>
              <a:spcPct val="35000"/>
            </a:spcAft>
            <a:buNone/>
          </a:pPr>
          <a:r>
            <a:rPr lang="zh-CN" altLang="en-US" sz="1000" kern="1200"/>
            <a:t>理</a:t>
          </a:r>
          <a:endParaRPr lang="en-US" altLang="zh-CN" sz="1000" kern="1200"/>
        </a:p>
        <a:p>
          <a:pPr marL="0" lvl="0" indent="0" algn="ctr" defTabSz="444500">
            <a:lnSpc>
              <a:spcPct val="90000"/>
            </a:lnSpc>
            <a:spcBef>
              <a:spcPct val="0"/>
            </a:spcBef>
            <a:spcAft>
              <a:spcPct val="35000"/>
            </a:spcAft>
            <a:buNone/>
          </a:pPr>
          <a:r>
            <a:rPr lang="zh-CN" altLang="en-US" sz="1000" kern="1200"/>
            <a:t>部</a:t>
          </a:r>
          <a:endParaRPr lang="en-US" altLang="zh-CN" sz="1000" kern="1200"/>
        </a:p>
        <a:p>
          <a:pPr marL="0" lvl="0" indent="0" algn="ctr" defTabSz="444500">
            <a:lnSpc>
              <a:spcPct val="90000"/>
            </a:lnSpc>
            <a:spcBef>
              <a:spcPct val="0"/>
            </a:spcBef>
            <a:spcAft>
              <a:spcPct val="35000"/>
            </a:spcAft>
            <a:buNone/>
          </a:pPr>
          <a:r>
            <a:rPr lang="zh-CN" altLang="en-US" sz="1000" kern="1200"/>
            <a:t>门</a:t>
          </a:r>
        </a:p>
      </dsp:txBody>
      <dsp:txXfrm>
        <a:off x="3449742" y="801421"/>
        <a:ext cx="437599" cy="1835385"/>
      </dsp:txXfrm>
    </dsp:sp>
    <dsp:sp modelId="{C29E31B4-3738-4793-89E2-4B2F2FD1D228}">
      <dsp:nvSpPr>
        <dsp:cNvPr id="0" name=""/>
        <dsp:cNvSpPr/>
      </dsp:nvSpPr>
      <dsp:spPr>
        <a:xfrm>
          <a:off x="3384595" y="521496"/>
          <a:ext cx="922291" cy="266310"/>
        </a:xfrm>
        <a:custGeom>
          <a:avLst/>
          <a:gdLst/>
          <a:ahLst/>
          <a:cxnLst/>
          <a:rect l="0" t="0" r="0" b="0"/>
          <a:pathLst>
            <a:path>
              <a:moveTo>
                <a:pt x="0" y="0"/>
              </a:moveTo>
              <a:lnTo>
                <a:pt x="0" y="133155"/>
              </a:lnTo>
              <a:lnTo>
                <a:pt x="922291" y="133155"/>
              </a:lnTo>
              <a:lnTo>
                <a:pt x="922291" y="2663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EFDFB8-1C3D-4448-BBD7-EAB3EB4C2374}">
      <dsp:nvSpPr>
        <dsp:cNvPr id="0" name=""/>
        <dsp:cNvSpPr/>
      </dsp:nvSpPr>
      <dsp:spPr>
        <a:xfrm>
          <a:off x="4080971" y="787807"/>
          <a:ext cx="451829" cy="183805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altLang="zh-CN" sz="1000" kern="1200"/>
            <a:t>IT</a:t>
          </a:r>
        </a:p>
        <a:p>
          <a:pPr marL="0" lvl="0" indent="0" algn="ctr" defTabSz="444500">
            <a:lnSpc>
              <a:spcPct val="90000"/>
            </a:lnSpc>
            <a:spcBef>
              <a:spcPct val="0"/>
            </a:spcBef>
            <a:spcAft>
              <a:spcPct val="35000"/>
            </a:spcAft>
            <a:buNone/>
          </a:pPr>
          <a:r>
            <a:rPr lang="zh-CN" altLang="en-US" sz="1000" kern="1200"/>
            <a:t>管理部门</a:t>
          </a:r>
        </a:p>
      </dsp:txBody>
      <dsp:txXfrm>
        <a:off x="4094205" y="801041"/>
        <a:ext cx="425361" cy="1811582"/>
      </dsp:txXfrm>
    </dsp:sp>
    <dsp:sp modelId="{610BA863-015B-4F6F-8B75-8480E8783C80}">
      <dsp:nvSpPr>
        <dsp:cNvPr id="0" name=""/>
        <dsp:cNvSpPr/>
      </dsp:nvSpPr>
      <dsp:spPr>
        <a:xfrm>
          <a:off x="3384595" y="521496"/>
          <a:ext cx="1549422" cy="268883"/>
        </a:xfrm>
        <a:custGeom>
          <a:avLst/>
          <a:gdLst/>
          <a:ahLst/>
          <a:cxnLst/>
          <a:rect l="0" t="0" r="0" b="0"/>
          <a:pathLst>
            <a:path>
              <a:moveTo>
                <a:pt x="0" y="0"/>
              </a:moveTo>
              <a:lnTo>
                <a:pt x="0" y="134441"/>
              </a:lnTo>
              <a:lnTo>
                <a:pt x="1549422" y="134441"/>
              </a:lnTo>
              <a:lnTo>
                <a:pt x="1549422" y="26888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16ACF8-4051-424D-98F9-B25750DB3FD9}">
      <dsp:nvSpPr>
        <dsp:cNvPr id="0" name=""/>
        <dsp:cNvSpPr/>
      </dsp:nvSpPr>
      <dsp:spPr>
        <a:xfrm>
          <a:off x="4706068" y="790379"/>
          <a:ext cx="455898" cy="185026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zh-CN" altLang="en-US" sz="1000" kern="1200"/>
            <a:t>其他管理部门</a:t>
          </a:r>
        </a:p>
      </dsp:txBody>
      <dsp:txXfrm>
        <a:off x="4719421" y="803732"/>
        <a:ext cx="429192" cy="182356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48</Pages>
  <Words>3012</Words>
  <Characters>17172</Characters>
  <Application>Microsoft Office Word</Application>
  <DocSecurity>0</DocSecurity>
  <Lines>143</Lines>
  <Paragraphs>40</Paragraphs>
  <ScaleCrop>false</ScaleCrop>
  <Company>成都航空有限公司</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hjr1011@sina.com</dc:creator>
  <cp:keywords/>
  <dc:description/>
  <cp:lastModifiedBy>鸣 曾</cp:lastModifiedBy>
  <cp:revision>124</cp:revision>
  <cp:lastPrinted>2024-07-10T06:25:00Z</cp:lastPrinted>
  <dcterms:created xsi:type="dcterms:W3CDTF">2024-08-07T05:42:00Z</dcterms:created>
  <dcterms:modified xsi:type="dcterms:W3CDTF">2024-10-04T04:52:00Z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8154CF93070533660E843D6675055E0C_31</vt:lpwstr>
  </property>
  <property fmtid="{D5CDD505-2E9C-101B-9397-08002B2CF9AE}" pid="3" name="KSOProductBuildVer">
    <vt:lpwstr>2052-12.12.1</vt:lpwstr>
  </property>
</Properties>
</file>