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p>
    <w:p>
      <w:pPr>
        <w:jc w:val="center"/>
        <w:rPr>
          <w:rFonts w:eastAsia="黑体"/>
          <w:sz w:val="52"/>
          <w:szCs w:val="52"/>
        </w:rPr>
      </w:pPr>
    </w:p>
    <w:p>
      <w:pPr>
        <w:rPr>
          <w:rFonts w:eastAsia="黑体"/>
          <w:sz w:val="52"/>
          <w:szCs w:val="52"/>
        </w:rPr>
      </w:pPr>
    </w:p>
    <w:p>
      <w:pPr>
        <w:rPr>
          <w:rFonts w:eastAsia="黑体"/>
          <w:sz w:val="52"/>
          <w:szCs w:val="52"/>
        </w:rPr>
      </w:pPr>
    </w:p>
    <w:p>
      <w:pPr>
        <w:jc w:val="center"/>
        <w:rPr>
          <w:rFonts w:eastAsia="宋体"/>
          <w:b/>
          <w:bCs/>
          <w:sz w:val="48"/>
          <w:szCs w:val="48"/>
        </w:rPr>
      </w:pPr>
      <w:r>
        <w:rPr>
          <w:rFonts w:eastAsia="宋体"/>
          <w:b/>
          <w:bCs/>
          <w:sz w:val="48"/>
          <w:szCs w:val="48"/>
        </w:rPr>
        <w:t>民航行业标准</w:t>
      </w:r>
    </w:p>
    <w:p>
      <w:pPr>
        <w:jc w:val="center"/>
        <w:rPr>
          <w:rFonts w:eastAsia="宋体"/>
          <w:b/>
          <w:bCs/>
          <w:sz w:val="48"/>
          <w:szCs w:val="48"/>
        </w:rPr>
      </w:pPr>
      <w:r>
        <w:rPr>
          <w:rFonts w:eastAsia="宋体"/>
          <w:b/>
          <w:bCs/>
          <w:sz w:val="48"/>
          <w:szCs w:val="48"/>
        </w:rPr>
        <w:t>《</w:t>
      </w:r>
      <w:r>
        <w:rPr>
          <w:rFonts w:hint="eastAsia" w:eastAsia="宋体"/>
          <w:b/>
          <w:bCs/>
          <w:sz w:val="48"/>
          <w:szCs w:val="48"/>
          <w:lang w:val="en-US" w:eastAsia="zh-CN"/>
        </w:rPr>
        <w:t>航空器噪声测量和评估</w:t>
      </w:r>
      <w:r>
        <w:rPr>
          <w:rFonts w:eastAsia="宋体"/>
          <w:b/>
          <w:bCs/>
          <w:sz w:val="48"/>
          <w:szCs w:val="48"/>
        </w:rPr>
        <w:t>》</w:t>
      </w:r>
    </w:p>
    <w:p>
      <w:pPr>
        <w:jc w:val="center"/>
        <w:rPr>
          <w:rFonts w:eastAsia="宋体"/>
          <w:b/>
          <w:bCs/>
          <w:sz w:val="48"/>
          <w:szCs w:val="48"/>
        </w:rPr>
      </w:pPr>
      <w:r>
        <w:rPr>
          <w:rFonts w:eastAsia="宋体"/>
          <w:b/>
          <w:bCs/>
          <w:sz w:val="48"/>
          <w:szCs w:val="48"/>
        </w:rPr>
        <w:t>（征求意见稿）</w:t>
      </w:r>
    </w:p>
    <w:p>
      <w:pPr>
        <w:jc w:val="center"/>
        <w:rPr>
          <w:rFonts w:eastAsia="宋体"/>
          <w:b/>
          <w:bCs/>
          <w:sz w:val="48"/>
          <w:szCs w:val="48"/>
        </w:rPr>
      </w:pPr>
    </w:p>
    <w:p>
      <w:pPr>
        <w:jc w:val="center"/>
        <w:rPr>
          <w:b/>
          <w:bCs/>
          <w:sz w:val="36"/>
          <w:szCs w:val="36"/>
        </w:rPr>
      </w:pPr>
    </w:p>
    <w:p>
      <w:pPr>
        <w:widowControl w:val="0"/>
        <w:spacing w:line="240" w:lineRule="auto"/>
        <w:jc w:val="center"/>
        <w:textAlignment w:val="auto"/>
        <w:rPr>
          <w:rFonts w:eastAsia="宋体"/>
          <w:b/>
          <w:bCs/>
          <w:sz w:val="84"/>
          <w:szCs w:val="84"/>
        </w:rPr>
      </w:pPr>
      <w:r>
        <w:rPr>
          <w:rFonts w:eastAsia="宋体"/>
          <w:b/>
          <w:bCs/>
          <w:sz w:val="84"/>
          <w:szCs w:val="84"/>
        </w:rPr>
        <w:t>编制说明</w:t>
      </w: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widowControl w:val="0"/>
        <w:spacing w:line="240" w:lineRule="auto"/>
        <w:jc w:val="center"/>
        <w:textAlignment w:val="auto"/>
        <w:rPr>
          <w:rFonts w:eastAsia="宋体"/>
          <w:b/>
          <w:bCs/>
          <w:sz w:val="28"/>
          <w:szCs w:val="28"/>
        </w:rPr>
      </w:pPr>
      <w:r>
        <w:rPr>
          <w:rFonts w:eastAsia="宋体"/>
          <w:b/>
          <w:bCs/>
          <w:sz w:val="28"/>
          <w:szCs w:val="28"/>
        </w:rPr>
        <w:t>《</w:t>
      </w:r>
      <w:r>
        <w:rPr>
          <w:rFonts w:hint="eastAsia" w:eastAsia="宋体"/>
          <w:b/>
          <w:bCs/>
          <w:sz w:val="28"/>
          <w:szCs w:val="28"/>
          <w:lang w:val="en-US" w:eastAsia="zh-CN"/>
        </w:rPr>
        <w:t>航空器噪声测量和评估</w:t>
      </w:r>
      <w:r>
        <w:rPr>
          <w:rFonts w:eastAsia="宋体"/>
          <w:b/>
          <w:bCs/>
          <w:sz w:val="28"/>
          <w:szCs w:val="28"/>
        </w:rPr>
        <w:t>》编制组</w:t>
      </w:r>
    </w:p>
    <w:p>
      <w:pPr>
        <w:widowControl w:val="0"/>
        <w:spacing w:line="240" w:lineRule="auto"/>
        <w:jc w:val="center"/>
        <w:textAlignment w:val="auto"/>
        <w:rPr>
          <w:rFonts w:eastAsia="宋体"/>
          <w:b/>
          <w:bCs/>
          <w:sz w:val="28"/>
          <w:szCs w:val="28"/>
        </w:rPr>
      </w:pPr>
      <w:r>
        <w:rPr>
          <w:rFonts w:hint="eastAsia" w:eastAsia="宋体"/>
          <w:b/>
          <w:bCs/>
          <w:sz w:val="28"/>
          <w:szCs w:val="28"/>
        </w:rPr>
        <w:t>202</w:t>
      </w:r>
      <w:r>
        <w:rPr>
          <w:rFonts w:eastAsia="宋体"/>
          <w:b/>
          <w:bCs/>
          <w:sz w:val="28"/>
          <w:szCs w:val="28"/>
        </w:rPr>
        <w:t>4年</w:t>
      </w:r>
      <w:r>
        <w:rPr>
          <w:rFonts w:hint="eastAsia" w:eastAsia="宋体"/>
          <w:b/>
          <w:bCs/>
          <w:sz w:val="28"/>
          <w:szCs w:val="28"/>
          <w:lang w:val="en-US" w:eastAsia="zh-CN"/>
        </w:rPr>
        <w:t>2</w:t>
      </w:r>
      <w:r>
        <w:rPr>
          <w:rFonts w:eastAsia="宋体"/>
          <w:b/>
          <w:bCs/>
          <w:sz w:val="28"/>
          <w:szCs w:val="28"/>
        </w:rPr>
        <w:t>月</w:t>
      </w:r>
    </w:p>
    <w:p>
      <w:pPr>
        <w:jc w:val="center"/>
        <w:rPr>
          <w:b/>
          <w:bCs/>
          <w:sz w:val="28"/>
          <w:szCs w:val="28"/>
        </w:rPr>
      </w:pPr>
    </w:p>
    <w:p>
      <w:pPr>
        <w:rPr>
          <w:rStyle w:val="16"/>
        </w:rPr>
      </w:pPr>
    </w:p>
    <w:p>
      <w:pPr>
        <w:pageBreakBefore/>
        <w:ind w:firstLine="640" w:firstLineChars="200"/>
        <w:jc w:val="left"/>
        <w:outlineLvl w:val="0"/>
        <w:rPr>
          <w:rFonts w:eastAsia="黑体"/>
          <w:bCs/>
          <w:szCs w:val="32"/>
        </w:rPr>
      </w:pPr>
      <w:r>
        <w:rPr>
          <w:rFonts w:eastAsia="黑体"/>
          <w:bCs/>
          <w:szCs w:val="32"/>
        </w:rPr>
        <w:t>一、工作简况</w:t>
      </w:r>
    </w:p>
    <w:p>
      <w:pPr>
        <w:ind w:firstLine="640" w:firstLineChars="200"/>
        <w:jc w:val="left"/>
        <w:rPr>
          <w:rFonts w:eastAsia="楷体"/>
        </w:rPr>
      </w:pPr>
      <w:r>
        <w:rPr>
          <w:rFonts w:eastAsia="楷体"/>
        </w:rPr>
        <w:t>（一）任务来源</w:t>
      </w:r>
    </w:p>
    <w:p>
      <w:pPr>
        <w:ind w:firstLine="640" w:firstLineChars="200"/>
        <w:rPr>
          <w:rStyle w:val="16"/>
        </w:rPr>
      </w:pPr>
      <w:r>
        <w:rPr>
          <w:rStyle w:val="16"/>
          <w:rFonts w:hint="eastAsia"/>
        </w:rPr>
        <w:t>《</w:t>
      </w:r>
      <w:r>
        <w:rPr>
          <w:rStyle w:val="16"/>
          <w:rFonts w:hint="eastAsia"/>
          <w:lang w:val="en-US" w:eastAsia="zh-CN"/>
        </w:rPr>
        <w:t>航空器噪声测量和评估</w:t>
      </w:r>
      <w:r>
        <w:rPr>
          <w:rStyle w:val="16"/>
          <w:rFonts w:hint="eastAsia"/>
        </w:rPr>
        <w:t>》为2023年标准计划外项目，标准编制周期为12个月。该标准由中国民用航空局</w:t>
      </w:r>
      <w:r>
        <w:rPr>
          <w:rStyle w:val="16"/>
          <w:rFonts w:hint="eastAsia"/>
          <w:lang w:val="en-US" w:eastAsia="zh-CN"/>
        </w:rPr>
        <w:t>航空器适航审定司</w:t>
      </w:r>
      <w:r>
        <w:rPr>
          <w:rStyle w:val="16"/>
          <w:rFonts w:hint="eastAsia"/>
        </w:rPr>
        <w:t>提出，牵头起草单位为中国</w:t>
      </w:r>
      <w:r>
        <w:rPr>
          <w:rStyle w:val="16"/>
        </w:rPr>
        <w:t>民航</w:t>
      </w:r>
      <w:r>
        <w:rPr>
          <w:rStyle w:val="16"/>
          <w:rFonts w:hint="eastAsia"/>
          <w:lang w:val="en-US" w:eastAsia="zh-CN"/>
        </w:rPr>
        <w:t>大学</w:t>
      </w:r>
      <w:r>
        <w:rPr>
          <w:rStyle w:val="16"/>
          <w:rFonts w:hint="eastAsia"/>
        </w:rPr>
        <w:t>。</w:t>
      </w:r>
    </w:p>
    <w:p>
      <w:pPr>
        <w:ind w:firstLine="640" w:firstLineChars="200"/>
        <w:jc w:val="left"/>
        <w:rPr>
          <w:rFonts w:eastAsia="楷体"/>
        </w:rPr>
      </w:pPr>
      <w:r>
        <w:rPr>
          <w:rFonts w:eastAsia="楷体"/>
        </w:rPr>
        <w:t>（二）主要起草单位和</w:t>
      </w:r>
      <w:r>
        <w:rPr>
          <w:rFonts w:hint="eastAsia" w:eastAsia="楷体"/>
        </w:rPr>
        <w:t>编制</w:t>
      </w:r>
      <w:r>
        <w:rPr>
          <w:rFonts w:eastAsia="楷体"/>
        </w:rPr>
        <w:t>组成员</w:t>
      </w:r>
    </w:p>
    <w:p>
      <w:pPr>
        <w:ind w:firstLine="640" w:firstLineChars="200"/>
        <w:rPr>
          <w:rStyle w:val="16"/>
        </w:rPr>
      </w:pPr>
      <w:r>
        <w:rPr>
          <w:rStyle w:val="16"/>
        </w:rPr>
        <w:t>主要起草单位：中国民航大学。</w:t>
      </w:r>
    </w:p>
    <w:p>
      <w:pPr>
        <w:ind w:firstLine="640" w:firstLineChars="200"/>
        <w:rPr>
          <w:rStyle w:val="16"/>
          <w:szCs w:val="32"/>
        </w:rPr>
      </w:pPr>
      <w:r>
        <w:rPr>
          <w:rStyle w:val="16"/>
          <w:rFonts w:hint="eastAsia"/>
          <w:szCs w:val="32"/>
        </w:rPr>
        <w:t>编制</w:t>
      </w:r>
      <w:r>
        <w:rPr>
          <w:rStyle w:val="16"/>
          <w:szCs w:val="32"/>
        </w:rPr>
        <w:t>组成员：</w:t>
      </w:r>
      <w:r>
        <w:rPr>
          <w:rStyle w:val="16"/>
          <w:rFonts w:hint="eastAsia"/>
          <w:szCs w:val="32"/>
        </w:rPr>
        <w:t>杨晓军、张青、朱茂盛、马晓宁、洪志亮、彭捷。</w:t>
      </w:r>
    </w:p>
    <w:p>
      <w:pPr>
        <w:ind w:firstLine="640" w:firstLineChars="200"/>
        <w:jc w:val="left"/>
        <w:rPr>
          <w:rFonts w:eastAsia="楷体"/>
        </w:rPr>
      </w:pPr>
      <w:r>
        <w:rPr>
          <w:rFonts w:eastAsia="楷体"/>
        </w:rPr>
        <w:t>（三）标准制定的背景、目的和意义</w:t>
      </w:r>
    </w:p>
    <w:p>
      <w:pPr>
        <w:ind w:firstLine="640" w:firstLineChars="200"/>
        <w:rPr>
          <w:rStyle w:val="16"/>
          <w:rFonts w:hint="default"/>
          <w:lang w:val="en-US" w:eastAsia="zh-CN"/>
        </w:rPr>
      </w:pPr>
      <w:r>
        <w:rPr>
          <w:rStyle w:val="16"/>
          <w:rFonts w:hint="eastAsia"/>
          <w:lang w:val="en-US" w:eastAsia="zh-CN"/>
        </w:rPr>
        <w:t>随着ARJ21、C919、Z15等国产航空器陆续投入市场，以及公众对航空器噪声问题的日益关注，科学测量和评估航空器噪声显得日益重要。航空器噪声测量和评估主要涉及试验条件、声学测量系统、测量程序、数据记录、处理及修正，可为航空器适航审定和机场航空器噪声管理提供技术基础。</w:t>
      </w:r>
    </w:p>
    <w:p>
      <w:pPr>
        <w:ind w:firstLine="640" w:firstLineChars="200"/>
        <w:rPr>
          <w:rStyle w:val="16"/>
          <w:rFonts w:hint="eastAsia"/>
        </w:rPr>
      </w:pPr>
      <w:r>
        <w:rPr>
          <w:rStyle w:val="16"/>
          <w:rFonts w:hint="eastAsia"/>
          <w:lang w:val="en-US" w:eastAsia="zh-CN"/>
        </w:rPr>
        <w:t>2022年6月5日《中华人民共和国噪声污染防治法》正式实施。同年，交通运输部通过修改后的CCAR 36部《航空器型号和适航合格审定噪声规定》，并于2023年1月1日正式实施，标志着中国民用航空局对航空器噪声审定的监管要求达到了与国际一致的水平</w:t>
      </w:r>
      <w:r>
        <w:rPr>
          <w:rStyle w:val="16"/>
          <w:rFonts w:hint="eastAsia"/>
        </w:rPr>
        <w:t>。</w:t>
      </w:r>
    </w:p>
    <w:p>
      <w:pPr>
        <w:ind w:firstLine="640" w:firstLineChars="200"/>
        <w:rPr>
          <w:rStyle w:val="16"/>
          <w:rFonts w:hint="default" w:eastAsia="仿宋_GB2312"/>
          <w:lang w:val="en-US" w:eastAsia="zh-CN"/>
        </w:rPr>
      </w:pPr>
      <w:r>
        <w:rPr>
          <w:rStyle w:val="16"/>
          <w:rFonts w:hint="eastAsia"/>
          <w:lang w:val="en-US" w:eastAsia="zh-CN"/>
        </w:rPr>
        <w:t>修订后的CCAR 36部包含了主要航空器类型噪声测量和评估的要求，但对于螺旋桨驱动的短距</w:t>
      </w:r>
      <w:bookmarkStart w:id="2" w:name="_GoBack"/>
      <w:bookmarkEnd w:id="2"/>
      <w:r>
        <w:rPr>
          <w:rStyle w:val="16"/>
          <w:rFonts w:hint="eastAsia"/>
          <w:lang w:val="en-US" w:eastAsia="zh-CN"/>
        </w:rPr>
        <w:t>起降飞机、机载辅助动力装置和相关航空器系统、倾转旋翼航空器、直升机悬停噪声的测量与评估还有空缺，为进一步明确相关类型航空器噪声的测量、评估和最大噪声级，规范噪声合格审定文件的管理，同时为机场航空器噪声测量、评估和管理提供指导，特制定本标准。</w:t>
      </w:r>
    </w:p>
    <w:p>
      <w:pPr>
        <w:ind w:firstLine="640" w:firstLineChars="200"/>
        <w:jc w:val="left"/>
        <w:rPr>
          <w:rFonts w:eastAsia="楷体"/>
        </w:rPr>
      </w:pPr>
      <w:r>
        <w:rPr>
          <w:rFonts w:eastAsia="楷体"/>
        </w:rPr>
        <w:t>（四）主要工作过程</w:t>
      </w:r>
    </w:p>
    <w:p>
      <w:pPr>
        <w:ind w:firstLine="640" w:firstLineChars="200"/>
        <w:rPr>
          <w:szCs w:val="32"/>
        </w:rPr>
      </w:pPr>
      <w:r>
        <w:rPr>
          <w:rFonts w:hint="eastAsia"/>
          <w:szCs w:val="32"/>
        </w:rPr>
        <w:t>1．组建编制组</w:t>
      </w:r>
    </w:p>
    <w:p>
      <w:pPr>
        <w:ind w:firstLine="640" w:firstLineChars="200"/>
        <w:rPr>
          <w:szCs w:val="32"/>
        </w:rPr>
      </w:pPr>
      <w:r>
        <w:rPr>
          <w:rFonts w:hint="eastAsia"/>
          <w:szCs w:val="32"/>
        </w:rPr>
        <w:t>2</w:t>
      </w:r>
      <w:r>
        <w:rPr>
          <w:szCs w:val="32"/>
        </w:rPr>
        <w:t>023</w:t>
      </w:r>
      <w:r>
        <w:rPr>
          <w:rFonts w:hint="eastAsia"/>
          <w:szCs w:val="32"/>
        </w:rPr>
        <w:t>年初，成立标准编制组。编制组由</w:t>
      </w:r>
      <w:r>
        <w:rPr>
          <w:rStyle w:val="16"/>
          <w:rFonts w:hint="eastAsia"/>
          <w:szCs w:val="32"/>
        </w:rPr>
        <w:t>中国民航</w:t>
      </w:r>
      <w:r>
        <w:rPr>
          <w:rStyle w:val="16"/>
          <w:rFonts w:hint="eastAsia"/>
          <w:szCs w:val="32"/>
          <w:lang w:val="en-US" w:eastAsia="zh-CN"/>
        </w:rPr>
        <w:t>大学</w:t>
      </w:r>
      <w:r>
        <w:rPr>
          <w:rFonts w:hint="eastAsia"/>
          <w:szCs w:val="32"/>
        </w:rPr>
        <w:t>作为标准牵头起草单位。编制组按照中国民用航空局</w:t>
      </w:r>
      <w:r>
        <w:rPr>
          <w:rFonts w:hint="eastAsia"/>
          <w:szCs w:val="32"/>
          <w:lang w:val="en-US" w:eastAsia="zh-CN"/>
        </w:rPr>
        <w:t>航空器噪声测量和</w:t>
      </w:r>
      <w:r>
        <w:rPr>
          <w:rFonts w:hint="eastAsia"/>
          <w:szCs w:val="32"/>
        </w:rPr>
        <w:t>评估工作的要求，制定工作方案。</w:t>
      </w:r>
    </w:p>
    <w:p>
      <w:pPr>
        <w:ind w:firstLine="640" w:firstLineChars="200"/>
        <w:rPr>
          <w:szCs w:val="32"/>
        </w:rPr>
      </w:pPr>
      <w:r>
        <w:rPr>
          <w:rFonts w:hint="eastAsia"/>
          <w:szCs w:val="32"/>
        </w:rPr>
        <w:t>2．调研</w:t>
      </w:r>
    </w:p>
    <w:p>
      <w:pPr>
        <w:ind w:firstLine="640" w:firstLineChars="200"/>
        <w:rPr>
          <w:rStyle w:val="16"/>
          <w:szCs w:val="32"/>
        </w:rPr>
      </w:pPr>
      <w:r>
        <w:rPr>
          <w:rStyle w:val="16"/>
          <w:rFonts w:hint="eastAsia"/>
          <w:szCs w:val="32"/>
        </w:rPr>
        <w:t>2023年1月至4月，调研搜集标准起草所需相关规范文件、数据资料等，并梳理分析</w:t>
      </w:r>
      <w:r>
        <w:rPr>
          <w:rStyle w:val="16"/>
          <w:rFonts w:hint="eastAsia"/>
          <w:szCs w:val="32"/>
          <w:lang w:val="en-US" w:eastAsia="zh-CN"/>
        </w:rPr>
        <w:t>航空器噪声测量和</w:t>
      </w:r>
      <w:r>
        <w:rPr>
          <w:rStyle w:val="16"/>
          <w:rFonts w:hint="eastAsia"/>
          <w:szCs w:val="32"/>
        </w:rPr>
        <w:t>评估相关规范文件和当前</w:t>
      </w:r>
      <w:r>
        <w:rPr>
          <w:rStyle w:val="16"/>
          <w:rFonts w:hint="eastAsia"/>
          <w:szCs w:val="32"/>
          <w:lang w:val="en-US" w:eastAsia="zh-CN"/>
        </w:rPr>
        <w:t>航空器噪声测量和</w:t>
      </w:r>
      <w:r>
        <w:rPr>
          <w:rStyle w:val="16"/>
          <w:rFonts w:hint="eastAsia"/>
          <w:szCs w:val="32"/>
        </w:rPr>
        <w:t>评估工作开展情况及遇到的问题。</w:t>
      </w:r>
    </w:p>
    <w:p>
      <w:pPr>
        <w:ind w:firstLine="640" w:firstLineChars="200"/>
        <w:rPr>
          <w:rFonts w:hint="eastAsia"/>
          <w:szCs w:val="32"/>
          <w:lang w:val="en-US" w:eastAsia="zh-CN"/>
        </w:rPr>
      </w:pPr>
      <w:r>
        <w:rPr>
          <w:rFonts w:hint="eastAsia"/>
          <w:szCs w:val="32"/>
        </w:rPr>
        <w:t>3．</w:t>
      </w:r>
      <w:r>
        <w:rPr>
          <w:rFonts w:hint="eastAsia"/>
          <w:szCs w:val="32"/>
          <w:lang w:val="en-US" w:eastAsia="zh-CN"/>
        </w:rPr>
        <w:t>开题评审</w:t>
      </w:r>
    </w:p>
    <w:p>
      <w:pPr>
        <w:ind w:firstLine="640" w:firstLineChars="200"/>
        <w:rPr>
          <w:rFonts w:hint="default"/>
          <w:szCs w:val="32"/>
          <w:lang w:val="en-US" w:eastAsia="zh-CN"/>
        </w:rPr>
      </w:pPr>
      <w:r>
        <w:rPr>
          <w:rStyle w:val="16"/>
          <w:szCs w:val="32"/>
        </w:rPr>
        <w:t>2023</w:t>
      </w:r>
      <w:r>
        <w:rPr>
          <w:rStyle w:val="16"/>
          <w:rFonts w:hint="eastAsia"/>
          <w:szCs w:val="32"/>
        </w:rPr>
        <w:t>年5月11日，中国民航科学技术研究院民航法规与标准化研究所在北京组织召开</w:t>
      </w:r>
      <w:r>
        <w:rPr>
          <w:rStyle w:val="16"/>
          <w:szCs w:val="32"/>
        </w:rPr>
        <w:t>标准开题评审会</w:t>
      </w:r>
      <w:r>
        <w:rPr>
          <w:rStyle w:val="16"/>
          <w:rFonts w:hint="eastAsia"/>
          <w:szCs w:val="32"/>
        </w:rPr>
        <w:t>。中国民航</w:t>
      </w:r>
      <w:r>
        <w:rPr>
          <w:rStyle w:val="16"/>
          <w:rFonts w:hint="eastAsia"/>
          <w:szCs w:val="32"/>
          <w:lang w:val="en-US" w:eastAsia="zh-CN"/>
        </w:rPr>
        <w:t>大学</w:t>
      </w:r>
      <w:r>
        <w:rPr>
          <w:rStyle w:val="16"/>
          <w:rFonts w:hint="eastAsia"/>
          <w:szCs w:val="32"/>
        </w:rPr>
        <w:t>编写组成员参与本次评审会。会议邀请了七位具有高级职称的</w:t>
      </w:r>
      <w:r>
        <w:rPr>
          <w:rStyle w:val="16"/>
          <w:rFonts w:hint="eastAsia"/>
          <w:szCs w:val="32"/>
          <w:lang w:val="en-US" w:eastAsia="zh-CN"/>
        </w:rPr>
        <w:t>航空器噪声测量和评估</w:t>
      </w:r>
      <w:r>
        <w:rPr>
          <w:rStyle w:val="16"/>
          <w:rFonts w:hint="eastAsia"/>
          <w:szCs w:val="32"/>
        </w:rPr>
        <w:t>专家成立评审组。评审组听取了项目承担单位中国民航</w:t>
      </w:r>
      <w:r>
        <w:rPr>
          <w:rStyle w:val="16"/>
          <w:rFonts w:hint="eastAsia"/>
          <w:szCs w:val="32"/>
          <w:lang w:val="en-US" w:eastAsia="zh-CN"/>
        </w:rPr>
        <w:t>大学</w:t>
      </w:r>
      <w:r>
        <w:rPr>
          <w:rStyle w:val="16"/>
          <w:rFonts w:hint="eastAsia"/>
          <w:szCs w:val="32"/>
        </w:rPr>
        <w:t>的项目汇报，与中国民航</w:t>
      </w:r>
      <w:r>
        <w:rPr>
          <w:rStyle w:val="16"/>
          <w:rFonts w:hint="eastAsia"/>
          <w:szCs w:val="32"/>
          <w:lang w:val="en-US" w:eastAsia="zh-CN"/>
        </w:rPr>
        <w:t>大学</w:t>
      </w:r>
      <w:r>
        <w:rPr>
          <w:rStyle w:val="16"/>
          <w:rFonts w:hint="eastAsia"/>
          <w:szCs w:val="32"/>
        </w:rPr>
        <w:t>相关人员进行了技术交流和讨论，对项目的必要性、可行性、主要内容、工作计划以及项目预期成果等方面进行了评审，该项目目标明确、内容全面、方案可行。项目成果对指导</w:t>
      </w:r>
      <w:r>
        <w:rPr>
          <w:rStyle w:val="16"/>
          <w:rFonts w:hint="eastAsia"/>
          <w:szCs w:val="32"/>
          <w:lang w:val="en-US" w:eastAsia="zh-CN"/>
        </w:rPr>
        <w:t>航空器噪声测量和评估</w:t>
      </w:r>
      <w:r>
        <w:rPr>
          <w:rStyle w:val="16"/>
          <w:rFonts w:hint="eastAsia"/>
          <w:szCs w:val="32"/>
        </w:rPr>
        <w:t>工作有重要的意义。评审组一致同意该项目立项。</w:t>
      </w:r>
    </w:p>
    <w:p>
      <w:pPr>
        <w:numPr>
          <w:ilvl w:val="0"/>
          <w:numId w:val="1"/>
        </w:numPr>
        <w:ind w:firstLine="640" w:firstLineChars="200"/>
        <w:rPr>
          <w:szCs w:val="32"/>
        </w:rPr>
      </w:pPr>
      <w:r>
        <w:rPr>
          <w:rFonts w:hint="eastAsia"/>
          <w:szCs w:val="32"/>
        </w:rPr>
        <w:t>标准起草</w:t>
      </w:r>
    </w:p>
    <w:p>
      <w:pPr>
        <w:ind w:firstLine="640" w:firstLineChars="200"/>
        <w:rPr>
          <w:rStyle w:val="16"/>
          <w:szCs w:val="32"/>
        </w:rPr>
      </w:pPr>
      <w:r>
        <w:rPr>
          <w:rStyle w:val="16"/>
          <w:rFonts w:hint="eastAsia"/>
          <w:szCs w:val="32"/>
        </w:rPr>
        <w:t>2023年5月至</w:t>
      </w:r>
      <w:r>
        <w:rPr>
          <w:rStyle w:val="16"/>
          <w:szCs w:val="32"/>
        </w:rPr>
        <w:t>10</w:t>
      </w:r>
      <w:r>
        <w:rPr>
          <w:rStyle w:val="16"/>
          <w:rFonts w:hint="eastAsia"/>
          <w:szCs w:val="32"/>
        </w:rPr>
        <w:t>月，开展标准起草工作。</w:t>
      </w:r>
    </w:p>
    <w:p>
      <w:pPr>
        <w:ind w:firstLine="640" w:firstLineChars="200"/>
        <w:rPr>
          <w:rStyle w:val="16"/>
          <w:szCs w:val="32"/>
        </w:rPr>
      </w:pPr>
      <w:r>
        <w:rPr>
          <w:rStyle w:val="16"/>
          <w:rFonts w:hint="eastAsia"/>
          <w:szCs w:val="32"/>
        </w:rPr>
        <w:t>（1）2023年5月至</w:t>
      </w:r>
      <w:r>
        <w:rPr>
          <w:rStyle w:val="16"/>
          <w:szCs w:val="32"/>
        </w:rPr>
        <w:t>8</w:t>
      </w:r>
      <w:r>
        <w:rPr>
          <w:rStyle w:val="16"/>
          <w:rFonts w:hint="eastAsia"/>
          <w:szCs w:val="32"/>
        </w:rPr>
        <w:t>月，标准编制组结合已有的</w:t>
      </w:r>
      <w:r>
        <w:rPr>
          <w:rStyle w:val="16"/>
          <w:rFonts w:hint="eastAsia"/>
          <w:szCs w:val="32"/>
          <w:lang w:val="en-US" w:eastAsia="zh-CN"/>
        </w:rPr>
        <w:t>航空器噪声测量和</w:t>
      </w:r>
      <w:r>
        <w:rPr>
          <w:rStyle w:val="16"/>
          <w:szCs w:val="32"/>
        </w:rPr>
        <w:t>评估</w:t>
      </w:r>
      <w:r>
        <w:rPr>
          <w:rStyle w:val="16"/>
          <w:rFonts w:hint="eastAsia"/>
          <w:szCs w:val="32"/>
        </w:rPr>
        <w:t>相关</w:t>
      </w:r>
      <w:r>
        <w:rPr>
          <w:rStyle w:val="16"/>
          <w:szCs w:val="32"/>
        </w:rPr>
        <w:t>规范文件</w:t>
      </w:r>
      <w:r>
        <w:rPr>
          <w:rStyle w:val="16"/>
          <w:rFonts w:hint="eastAsia"/>
          <w:szCs w:val="32"/>
        </w:rPr>
        <w:t>及国内</w:t>
      </w:r>
      <w:r>
        <w:rPr>
          <w:rStyle w:val="16"/>
          <w:rFonts w:hint="eastAsia"/>
          <w:szCs w:val="32"/>
          <w:lang w:val="en-US" w:eastAsia="zh-CN"/>
        </w:rPr>
        <w:t>实际运行</w:t>
      </w:r>
      <w:r>
        <w:rPr>
          <w:rStyle w:val="16"/>
          <w:szCs w:val="32"/>
        </w:rPr>
        <w:t>情况，</w:t>
      </w:r>
      <w:r>
        <w:rPr>
          <w:rStyle w:val="16"/>
          <w:rFonts w:hint="eastAsia"/>
          <w:szCs w:val="32"/>
        </w:rPr>
        <w:t>开展标准起草工作，</w:t>
      </w:r>
      <w:r>
        <w:rPr>
          <w:rStyle w:val="16"/>
          <w:szCs w:val="32"/>
        </w:rPr>
        <w:t>完成标准初稿</w:t>
      </w:r>
      <w:r>
        <w:rPr>
          <w:rStyle w:val="16"/>
          <w:rFonts w:hint="eastAsia"/>
          <w:szCs w:val="32"/>
        </w:rPr>
        <w:t>。</w:t>
      </w:r>
    </w:p>
    <w:p>
      <w:pPr>
        <w:ind w:firstLine="640" w:firstLineChars="200"/>
        <w:rPr>
          <w:rStyle w:val="16"/>
          <w:rFonts w:hint="eastAsia"/>
          <w:szCs w:val="32"/>
        </w:rPr>
      </w:pPr>
      <w:r>
        <w:rPr>
          <w:rStyle w:val="16"/>
          <w:rFonts w:hint="eastAsia"/>
          <w:szCs w:val="32"/>
        </w:rPr>
        <w:t>（2）2023年9月至</w:t>
      </w:r>
      <w:r>
        <w:rPr>
          <w:rStyle w:val="16"/>
          <w:szCs w:val="32"/>
        </w:rPr>
        <w:t>10</w:t>
      </w:r>
      <w:r>
        <w:rPr>
          <w:rStyle w:val="16"/>
          <w:rFonts w:hint="eastAsia"/>
          <w:szCs w:val="32"/>
        </w:rPr>
        <w:t>月，通过咨询业内专家，内部讨论等方式，对初稿进行多轮修改，形成《</w:t>
      </w:r>
      <w:r>
        <w:rPr>
          <w:rStyle w:val="16"/>
          <w:rFonts w:hint="eastAsia"/>
          <w:szCs w:val="32"/>
          <w:lang w:val="en-US" w:eastAsia="zh-CN"/>
        </w:rPr>
        <w:t>航空器噪声测量和评估</w:t>
      </w:r>
      <w:r>
        <w:rPr>
          <w:rStyle w:val="16"/>
          <w:rFonts w:hint="eastAsia"/>
          <w:szCs w:val="32"/>
        </w:rPr>
        <w:t>》行业</w:t>
      </w:r>
      <w:r>
        <w:rPr>
          <w:rStyle w:val="16"/>
          <w:szCs w:val="32"/>
        </w:rPr>
        <w:t>标准</w:t>
      </w:r>
      <w:r>
        <w:rPr>
          <w:rStyle w:val="16"/>
          <w:rFonts w:hint="eastAsia"/>
          <w:szCs w:val="32"/>
        </w:rPr>
        <w:t>修订稿草案。</w:t>
      </w:r>
    </w:p>
    <w:p>
      <w:pPr>
        <w:ind w:firstLine="640" w:firstLineChars="200"/>
        <w:rPr>
          <w:szCs w:val="32"/>
        </w:rPr>
      </w:pPr>
      <w:r>
        <w:rPr>
          <w:rFonts w:hint="eastAsia"/>
        </w:rPr>
        <w:t>5</w:t>
      </w:r>
      <w:r>
        <w:rPr>
          <w:rFonts w:hint="eastAsia"/>
          <w:szCs w:val="32"/>
        </w:rPr>
        <w:t>．</w:t>
      </w:r>
      <w:r>
        <w:rPr>
          <w:szCs w:val="32"/>
        </w:rPr>
        <w:t>中期评审</w:t>
      </w:r>
    </w:p>
    <w:p>
      <w:pPr>
        <w:ind w:firstLine="640" w:firstLineChars="200"/>
        <w:rPr>
          <w:rStyle w:val="16"/>
          <w:rFonts w:hint="eastAsia"/>
          <w:szCs w:val="32"/>
        </w:rPr>
      </w:pPr>
      <w:r>
        <w:rPr>
          <w:rStyle w:val="16"/>
          <w:szCs w:val="32"/>
        </w:rPr>
        <w:t>2023</w:t>
      </w:r>
      <w:r>
        <w:rPr>
          <w:rStyle w:val="16"/>
          <w:rFonts w:hint="eastAsia"/>
          <w:szCs w:val="32"/>
        </w:rPr>
        <w:t>年1</w:t>
      </w:r>
      <w:r>
        <w:rPr>
          <w:rStyle w:val="16"/>
          <w:szCs w:val="32"/>
        </w:rPr>
        <w:t>1</w:t>
      </w:r>
      <w:r>
        <w:rPr>
          <w:rStyle w:val="16"/>
          <w:rFonts w:hint="eastAsia"/>
          <w:szCs w:val="32"/>
        </w:rPr>
        <w:t>月2</w:t>
      </w:r>
      <w:r>
        <w:rPr>
          <w:rStyle w:val="16"/>
          <w:szCs w:val="32"/>
        </w:rPr>
        <w:t>3</w:t>
      </w:r>
      <w:r>
        <w:rPr>
          <w:rStyle w:val="16"/>
          <w:rFonts w:hint="eastAsia"/>
          <w:szCs w:val="32"/>
        </w:rPr>
        <w:t>日，中国民航科学技术研究院</w:t>
      </w:r>
      <w:r>
        <w:rPr>
          <w:rStyle w:val="16"/>
          <w:szCs w:val="32"/>
        </w:rPr>
        <w:t>组织召开了标准</w:t>
      </w:r>
      <w:r>
        <w:rPr>
          <w:rStyle w:val="16"/>
          <w:rFonts w:hint="eastAsia"/>
          <w:szCs w:val="32"/>
        </w:rPr>
        <w:t>中期</w:t>
      </w:r>
      <w:r>
        <w:rPr>
          <w:rStyle w:val="16"/>
          <w:szCs w:val="32"/>
        </w:rPr>
        <w:t>评审会</w:t>
      </w:r>
      <w:r>
        <w:rPr>
          <w:rStyle w:val="16"/>
          <w:rFonts w:hint="eastAsia"/>
          <w:szCs w:val="32"/>
        </w:rPr>
        <w:t>，中国民用航空局</w:t>
      </w:r>
      <w:r>
        <w:rPr>
          <w:rStyle w:val="16"/>
          <w:rFonts w:hint="eastAsia"/>
          <w:szCs w:val="32"/>
          <w:lang w:val="en-US" w:eastAsia="zh-CN"/>
        </w:rPr>
        <w:t>航空器适航审定司</w:t>
      </w:r>
      <w:r>
        <w:rPr>
          <w:rStyle w:val="16"/>
          <w:rFonts w:hint="eastAsia"/>
          <w:szCs w:val="32"/>
        </w:rPr>
        <w:t>作为</w:t>
      </w:r>
      <w:r>
        <w:rPr>
          <w:rFonts w:hint="eastAsia"/>
          <w:szCs w:val="32"/>
        </w:rPr>
        <w:t>中国民用航空局</w:t>
      </w:r>
      <w:r>
        <w:rPr>
          <w:rStyle w:val="16"/>
          <w:rFonts w:hint="eastAsia"/>
          <w:szCs w:val="32"/>
        </w:rPr>
        <w:t>主管业务司局，派员参加了会议。会上评审专家组7人听取了标准起草单位关于标准的编制过程、技术要点和征求意见草案编写情况的汇报后，对标准全文进行了技术审查，并逐条评审，形成专家组意见</w:t>
      </w:r>
      <w:r>
        <w:rPr>
          <w:rStyle w:val="16"/>
          <w:szCs w:val="32"/>
        </w:rPr>
        <w:t>7</w:t>
      </w:r>
      <w:r>
        <w:rPr>
          <w:rStyle w:val="16"/>
          <w:rFonts w:hint="eastAsia"/>
          <w:szCs w:val="32"/>
        </w:rPr>
        <w:t>条，评审专家组一致同意《</w:t>
      </w:r>
      <w:r>
        <w:rPr>
          <w:rStyle w:val="16"/>
          <w:rFonts w:hint="eastAsia"/>
          <w:szCs w:val="32"/>
          <w:lang w:val="en-US" w:eastAsia="zh-CN"/>
        </w:rPr>
        <w:t>航空器噪声测量和评估</w:t>
      </w:r>
      <w:r>
        <w:rPr>
          <w:rStyle w:val="16"/>
          <w:rFonts w:hint="eastAsia"/>
          <w:szCs w:val="32"/>
        </w:rPr>
        <w:t>》民航行业标准计划外项目通过技术评审。</w:t>
      </w:r>
    </w:p>
    <w:p>
      <w:pPr>
        <w:ind w:firstLine="640" w:firstLineChars="200"/>
        <w:rPr>
          <w:szCs w:val="32"/>
        </w:rPr>
      </w:pPr>
      <w:r>
        <w:rPr>
          <w:rFonts w:hint="eastAsia"/>
          <w:szCs w:val="32"/>
          <w:lang w:val="en-US" w:eastAsia="zh-CN"/>
        </w:rPr>
        <w:t>6</w:t>
      </w:r>
      <w:r>
        <w:rPr>
          <w:rFonts w:hint="eastAsia"/>
          <w:szCs w:val="32"/>
        </w:rPr>
        <w:t>．</w:t>
      </w:r>
      <w:r>
        <w:rPr>
          <w:szCs w:val="32"/>
        </w:rPr>
        <w:t>形成标准征求意见稿</w:t>
      </w:r>
    </w:p>
    <w:p>
      <w:pPr>
        <w:ind w:firstLine="640" w:firstLineChars="200"/>
        <w:rPr>
          <w:rStyle w:val="16"/>
          <w:szCs w:val="32"/>
        </w:rPr>
      </w:pPr>
      <w:r>
        <w:rPr>
          <w:rStyle w:val="16"/>
          <w:szCs w:val="32"/>
        </w:rPr>
        <w:t>2023年</w:t>
      </w:r>
      <w:r>
        <w:rPr>
          <w:rStyle w:val="16"/>
          <w:rFonts w:hint="eastAsia"/>
          <w:szCs w:val="32"/>
        </w:rPr>
        <w:t>1</w:t>
      </w:r>
      <w:r>
        <w:rPr>
          <w:rStyle w:val="16"/>
          <w:szCs w:val="32"/>
        </w:rPr>
        <w:t>1月至</w:t>
      </w:r>
      <w:r>
        <w:rPr>
          <w:rStyle w:val="16"/>
          <w:rFonts w:hint="eastAsia"/>
          <w:szCs w:val="32"/>
        </w:rPr>
        <w:t>2</w:t>
      </w:r>
      <w:r>
        <w:rPr>
          <w:rStyle w:val="16"/>
          <w:szCs w:val="32"/>
        </w:rPr>
        <w:t>024</w:t>
      </w:r>
      <w:r>
        <w:rPr>
          <w:rStyle w:val="16"/>
          <w:rFonts w:hint="eastAsia"/>
          <w:szCs w:val="32"/>
        </w:rPr>
        <w:t>年1</w:t>
      </w:r>
      <w:r>
        <w:rPr>
          <w:rStyle w:val="16"/>
          <w:szCs w:val="32"/>
        </w:rPr>
        <w:t>月，在评审专家的意见建议基础上，编制组不断修改完善标准</w:t>
      </w:r>
      <w:r>
        <w:rPr>
          <w:rStyle w:val="16"/>
          <w:rFonts w:hint="eastAsia"/>
          <w:szCs w:val="32"/>
        </w:rPr>
        <w:t>文本</w:t>
      </w:r>
      <w:r>
        <w:rPr>
          <w:rStyle w:val="16"/>
          <w:szCs w:val="32"/>
        </w:rPr>
        <w:t>，同时邀请行业内专家对修改后的标准进行审核，依据审核意见，持续进行修订完善</w:t>
      </w:r>
      <w:r>
        <w:rPr>
          <w:rStyle w:val="16"/>
          <w:rFonts w:hint="eastAsia"/>
          <w:szCs w:val="32"/>
        </w:rPr>
        <w:t>，形成标准征求意见稿</w:t>
      </w:r>
      <w:r>
        <w:rPr>
          <w:rStyle w:val="16"/>
          <w:szCs w:val="32"/>
        </w:rPr>
        <w:t>。</w:t>
      </w:r>
    </w:p>
    <w:p>
      <w:pPr>
        <w:ind w:firstLine="640" w:firstLineChars="200"/>
        <w:outlineLvl w:val="0"/>
        <w:rPr>
          <w:rFonts w:eastAsia="黑体"/>
          <w:bCs/>
          <w:szCs w:val="32"/>
        </w:rPr>
      </w:pPr>
      <w:r>
        <w:rPr>
          <w:rFonts w:eastAsia="黑体"/>
          <w:bCs/>
          <w:szCs w:val="32"/>
        </w:rPr>
        <w:t>二、编写原则和主要内容（如技术指标、参数、公式、性能要求、试验方法、试验规则等）的编写论据（包括计算、测试、统计等数据），修订标准时应说明主要技术内容的修改情况</w:t>
      </w:r>
    </w:p>
    <w:p>
      <w:pPr>
        <w:ind w:firstLine="640" w:firstLineChars="200"/>
        <w:rPr>
          <w:rStyle w:val="16"/>
          <w:rFonts w:ascii="楷体" w:hAnsi="楷体" w:eastAsia="楷体"/>
          <w:szCs w:val="32"/>
        </w:rPr>
      </w:pPr>
      <w:r>
        <w:rPr>
          <w:rStyle w:val="16"/>
          <w:rFonts w:ascii="楷体" w:hAnsi="楷体" w:eastAsia="楷体"/>
          <w:szCs w:val="32"/>
        </w:rPr>
        <w:t>（一）标准编写原则</w:t>
      </w:r>
    </w:p>
    <w:p>
      <w:pPr>
        <w:ind w:firstLine="640" w:firstLineChars="200"/>
        <w:rPr>
          <w:rStyle w:val="16"/>
          <w:szCs w:val="32"/>
        </w:rPr>
      </w:pPr>
      <w:r>
        <w:rPr>
          <w:rStyle w:val="16"/>
          <w:rFonts w:hint="eastAsia"/>
          <w:szCs w:val="32"/>
        </w:rPr>
        <w:t>本标准在编制过程中体现了合理性、先进性和</w:t>
      </w:r>
      <w:r>
        <w:rPr>
          <w:rStyle w:val="16"/>
          <w:szCs w:val="32"/>
        </w:rPr>
        <w:t>创新性</w:t>
      </w:r>
      <w:r>
        <w:rPr>
          <w:rStyle w:val="16"/>
          <w:rFonts w:hint="eastAsia"/>
          <w:szCs w:val="32"/>
        </w:rPr>
        <w:t>原则。</w:t>
      </w:r>
    </w:p>
    <w:p>
      <w:pPr>
        <w:ind w:firstLine="640" w:firstLineChars="200"/>
        <w:rPr>
          <w:rStyle w:val="16"/>
          <w:szCs w:val="32"/>
        </w:rPr>
      </w:pPr>
      <w:r>
        <w:rPr>
          <w:rStyle w:val="16"/>
          <w:rFonts w:hint="eastAsia"/>
          <w:szCs w:val="32"/>
        </w:rPr>
        <w:t>合理性原则体现在与国内实际情况相结合。工作组结合我国民航行业发展现状和实际工作要求，统筹平衡各方要求，考虑标准要求的普适性和合理性，对技术规范的部分内容进行了修订。</w:t>
      </w:r>
    </w:p>
    <w:p>
      <w:pPr>
        <w:ind w:firstLine="640" w:firstLineChars="200"/>
        <w:rPr>
          <w:rStyle w:val="16"/>
          <w:szCs w:val="32"/>
        </w:rPr>
      </w:pPr>
      <w:r>
        <w:rPr>
          <w:rStyle w:val="16"/>
          <w:rFonts w:hint="eastAsia"/>
          <w:szCs w:val="32"/>
        </w:rPr>
        <w:t>先进性原则体现在提出的</w:t>
      </w:r>
      <w:r>
        <w:rPr>
          <w:rStyle w:val="16"/>
          <w:rFonts w:hint="eastAsia"/>
          <w:szCs w:val="32"/>
          <w:lang w:val="en-US" w:eastAsia="zh-CN"/>
        </w:rPr>
        <w:t>航空器噪声测量和</w:t>
      </w:r>
      <w:r>
        <w:rPr>
          <w:rStyle w:val="16"/>
          <w:rFonts w:hint="eastAsia"/>
          <w:szCs w:val="32"/>
        </w:rPr>
        <w:t>评估方法，符合</w:t>
      </w:r>
      <w:r>
        <w:rPr>
          <w:rStyle w:val="16"/>
          <w:rFonts w:hint="eastAsia"/>
          <w:szCs w:val="32"/>
          <w:lang w:val="en-US" w:eastAsia="zh-CN"/>
        </w:rPr>
        <w:t>航空器噪声审定和</w:t>
      </w:r>
      <w:r>
        <w:rPr>
          <w:rStyle w:val="16"/>
          <w:rFonts w:hint="eastAsia"/>
          <w:szCs w:val="32"/>
        </w:rPr>
        <w:t>评估需求，能够为</w:t>
      </w:r>
      <w:r>
        <w:rPr>
          <w:rStyle w:val="16"/>
          <w:rFonts w:hint="eastAsia"/>
          <w:szCs w:val="32"/>
          <w:lang w:val="en-US" w:eastAsia="zh-CN"/>
        </w:rPr>
        <w:t>航空器适航审定</w:t>
      </w:r>
      <w:r>
        <w:rPr>
          <w:rStyle w:val="16"/>
          <w:rFonts w:hint="eastAsia"/>
          <w:szCs w:val="32"/>
        </w:rPr>
        <w:t>提供基本依据，并对机场</w:t>
      </w:r>
      <w:r>
        <w:rPr>
          <w:rStyle w:val="16"/>
          <w:rFonts w:hint="eastAsia"/>
          <w:szCs w:val="32"/>
          <w:lang w:val="en-US" w:eastAsia="zh-CN"/>
        </w:rPr>
        <w:t>航空器噪声管理</w:t>
      </w:r>
      <w:r>
        <w:rPr>
          <w:rStyle w:val="16"/>
          <w:rFonts w:hint="eastAsia"/>
          <w:szCs w:val="32"/>
        </w:rPr>
        <w:t>提</w:t>
      </w:r>
      <w:r>
        <w:rPr>
          <w:rStyle w:val="16"/>
          <w:rFonts w:hint="eastAsia"/>
          <w:szCs w:val="32"/>
          <w:lang w:val="en-US" w:eastAsia="zh-CN"/>
        </w:rPr>
        <w:t>供支持</w:t>
      </w:r>
      <w:r>
        <w:rPr>
          <w:rStyle w:val="16"/>
          <w:rFonts w:hint="eastAsia"/>
          <w:szCs w:val="32"/>
        </w:rPr>
        <w:t>。项目研究所涉及到的</w:t>
      </w:r>
      <w:r>
        <w:rPr>
          <w:rStyle w:val="16"/>
          <w:rFonts w:hint="eastAsia"/>
          <w:szCs w:val="32"/>
          <w:lang w:val="en-US" w:eastAsia="zh-CN"/>
        </w:rPr>
        <w:t>噪声测量和</w:t>
      </w:r>
      <w:r>
        <w:rPr>
          <w:rStyle w:val="16"/>
          <w:rFonts w:hint="eastAsia"/>
          <w:szCs w:val="32"/>
        </w:rPr>
        <w:t>评估技术，都是当前主流技术。</w:t>
      </w:r>
    </w:p>
    <w:p>
      <w:pPr>
        <w:ind w:firstLine="640" w:firstLineChars="200"/>
        <w:rPr>
          <w:rStyle w:val="16"/>
          <w:szCs w:val="32"/>
        </w:rPr>
      </w:pPr>
      <w:r>
        <w:rPr>
          <w:rStyle w:val="16"/>
          <w:rFonts w:hint="eastAsia"/>
          <w:szCs w:val="32"/>
        </w:rPr>
        <w:t>创新</w:t>
      </w:r>
      <w:r>
        <w:rPr>
          <w:rStyle w:val="16"/>
          <w:szCs w:val="32"/>
        </w:rPr>
        <w:t>性原则体现在</w:t>
      </w:r>
      <w:r>
        <w:rPr>
          <w:rStyle w:val="16"/>
          <w:rFonts w:hint="eastAsia"/>
          <w:szCs w:val="32"/>
        </w:rPr>
        <w:t>目前国内尚无</w:t>
      </w:r>
      <w:r>
        <w:rPr>
          <w:rStyle w:val="16"/>
          <w:rFonts w:hint="eastAsia"/>
          <w:szCs w:val="32"/>
          <w:lang w:val="en-US" w:eastAsia="zh-CN"/>
        </w:rPr>
        <w:t>航空器噪声测量和评估</w:t>
      </w:r>
      <w:r>
        <w:rPr>
          <w:rStyle w:val="16"/>
          <w:rFonts w:hint="eastAsia"/>
          <w:szCs w:val="32"/>
        </w:rPr>
        <w:t>的相关标准，本项目出台的行业标准为业内首创，未来可在行业内进行推广。</w:t>
      </w:r>
    </w:p>
    <w:p>
      <w:pPr>
        <w:ind w:firstLine="640" w:firstLineChars="200"/>
        <w:jc w:val="left"/>
        <w:rPr>
          <w:rFonts w:eastAsia="楷体"/>
        </w:rPr>
      </w:pPr>
      <w:r>
        <w:rPr>
          <w:rFonts w:eastAsia="楷体"/>
        </w:rPr>
        <w:t>（二）标准主要内容</w:t>
      </w:r>
    </w:p>
    <w:p>
      <w:pPr>
        <w:ind w:firstLine="640" w:firstLineChars="200"/>
      </w:pPr>
      <w:r>
        <w:rPr>
          <w:rFonts w:hint="eastAsia"/>
        </w:rPr>
        <w:t>本标准文件共包括</w:t>
      </w:r>
      <w:r>
        <w:rPr>
          <w:rFonts w:hint="eastAsia"/>
          <w:lang w:val="en-US" w:eastAsia="zh-CN"/>
        </w:rPr>
        <w:t>11</w:t>
      </w:r>
      <w:r>
        <w:rPr>
          <w:rFonts w:hint="eastAsia"/>
        </w:rPr>
        <w:t>章正文。</w:t>
      </w:r>
    </w:p>
    <w:p>
      <w:pPr>
        <w:ind w:firstLine="640" w:firstLineChars="200"/>
      </w:pPr>
      <w:r>
        <w:rPr>
          <w:rFonts w:hint="eastAsia"/>
        </w:rPr>
        <w:t>第1、2、3</w:t>
      </w:r>
      <w:r>
        <w:rPr>
          <w:rFonts w:hint="eastAsia"/>
          <w:lang w:eastAsia="zh-CN"/>
        </w:rPr>
        <w:t>、</w:t>
      </w:r>
      <w:r>
        <w:rPr>
          <w:rFonts w:hint="eastAsia"/>
          <w:lang w:val="en-US" w:eastAsia="zh-CN"/>
        </w:rPr>
        <w:t>4</w:t>
      </w:r>
      <w:r>
        <w:rPr>
          <w:rFonts w:hint="eastAsia"/>
        </w:rPr>
        <w:t>章，为标准的常规性描述，包括范围、规范性引用文件、术语和</w:t>
      </w:r>
      <w:r>
        <w:rPr>
          <w:rFonts w:hint="eastAsia"/>
          <w:lang w:val="en-US" w:eastAsia="zh-CN"/>
        </w:rPr>
        <w:t>定义、缩略语</w:t>
      </w:r>
      <w:r>
        <w:rPr>
          <w:rFonts w:hint="eastAsia"/>
        </w:rPr>
        <w:t>。</w:t>
      </w:r>
    </w:p>
    <w:p>
      <w:pPr>
        <w:ind w:firstLine="640" w:firstLineChars="200"/>
      </w:pPr>
      <w:r>
        <w:rPr>
          <w:rFonts w:hint="eastAsia"/>
        </w:rPr>
        <w:t>第</w:t>
      </w:r>
      <w:r>
        <w:rPr>
          <w:rFonts w:hint="eastAsia"/>
          <w:lang w:val="en-US" w:eastAsia="zh-CN"/>
        </w:rPr>
        <w:t>5</w:t>
      </w:r>
      <w:r>
        <w:rPr>
          <w:rFonts w:hint="eastAsia"/>
        </w:rPr>
        <w:t>章对</w:t>
      </w:r>
      <w:r>
        <w:rPr>
          <w:rFonts w:hint="eastAsia"/>
          <w:lang w:val="en-US" w:eastAsia="zh-CN"/>
        </w:rPr>
        <w:t>允许的作为起飞质量函数的航空器最大噪声级计算公式</w:t>
      </w:r>
      <w:r>
        <w:rPr>
          <w:rFonts w:hint="eastAsia"/>
        </w:rPr>
        <w:t>进行描述。</w:t>
      </w:r>
    </w:p>
    <w:p>
      <w:pPr>
        <w:ind w:firstLine="640" w:firstLineChars="200"/>
      </w:pPr>
      <w:r>
        <w:rPr>
          <w:rFonts w:hint="eastAsia"/>
        </w:rPr>
        <w:t>第</w:t>
      </w:r>
      <w:r>
        <w:rPr>
          <w:rFonts w:hint="eastAsia"/>
          <w:lang w:val="en-US" w:eastAsia="zh-CN"/>
        </w:rPr>
        <w:t>6</w:t>
      </w:r>
      <w:r>
        <w:rPr>
          <w:rFonts w:hint="eastAsia"/>
        </w:rPr>
        <w:t>章对</w:t>
      </w:r>
      <w:r>
        <w:rPr>
          <w:rFonts w:hint="eastAsia"/>
          <w:lang w:val="en-US" w:eastAsia="zh-CN"/>
        </w:rPr>
        <w:t>不同类型航空器的噪声合格审定提供测量和评估方面的指导，包括螺旋桨驱动的短距起降飞机、地面运行期间的机载辅助动力装置和相关航空器系统、直升机机场噪声测量、倾转旋翼航空器</w:t>
      </w:r>
      <w:r>
        <w:rPr>
          <w:rFonts w:hint="eastAsia"/>
        </w:rPr>
        <w:t>。</w:t>
      </w:r>
    </w:p>
    <w:p>
      <w:pPr>
        <w:ind w:firstLine="640" w:firstLineChars="200"/>
      </w:pPr>
      <w:r>
        <w:rPr>
          <w:rFonts w:hint="eastAsia"/>
        </w:rPr>
        <w:t>第</w:t>
      </w:r>
      <w:r>
        <w:rPr>
          <w:rFonts w:hint="eastAsia"/>
          <w:lang w:val="en-US" w:eastAsia="zh-CN"/>
        </w:rPr>
        <w:t>7</w:t>
      </w:r>
      <w:r>
        <w:rPr>
          <w:rFonts w:hint="eastAsia"/>
        </w:rPr>
        <w:t>章对</w:t>
      </w:r>
      <w:r>
        <w:rPr>
          <w:rFonts w:hint="eastAsia"/>
          <w:lang w:val="en-US" w:eastAsia="zh-CN"/>
        </w:rPr>
        <w:t>噪声合格审定文件的管理提供指导</w:t>
      </w:r>
      <w:r>
        <w:rPr>
          <w:rFonts w:hint="eastAsia"/>
        </w:rPr>
        <w:t>。</w:t>
      </w:r>
    </w:p>
    <w:p>
      <w:pPr>
        <w:ind w:firstLine="640" w:firstLineChars="200"/>
      </w:pPr>
      <w:r>
        <w:rPr>
          <w:rFonts w:hint="eastAsia"/>
        </w:rPr>
        <w:t>第</w:t>
      </w:r>
      <w:r>
        <w:rPr>
          <w:rFonts w:hint="eastAsia"/>
          <w:lang w:val="en-US" w:eastAsia="zh-CN"/>
        </w:rPr>
        <w:t>8、9、10</w:t>
      </w:r>
      <w:r>
        <w:rPr>
          <w:rFonts w:hint="eastAsia"/>
        </w:rPr>
        <w:t>章对机场</w:t>
      </w:r>
      <w:r>
        <w:rPr>
          <w:rFonts w:hint="eastAsia"/>
          <w:lang w:val="en-US" w:eastAsia="zh-CN"/>
        </w:rPr>
        <w:t>航空器噪声测量、评估和管理</w:t>
      </w:r>
      <w:r>
        <w:rPr>
          <w:rFonts w:hint="eastAsia"/>
        </w:rPr>
        <w:t>要求进行</w:t>
      </w:r>
      <w:r>
        <w:rPr>
          <w:rFonts w:hint="eastAsia"/>
          <w:lang w:val="en-US" w:eastAsia="zh-CN"/>
        </w:rPr>
        <w:t>了规范</w:t>
      </w:r>
      <w:r>
        <w:rPr>
          <w:rFonts w:hint="eastAsia"/>
        </w:rPr>
        <w:t>。</w:t>
      </w:r>
    </w:p>
    <w:p>
      <w:pPr>
        <w:ind w:firstLine="640" w:firstLineChars="200"/>
      </w:pPr>
      <w:r>
        <w:rPr>
          <w:rFonts w:hint="eastAsia"/>
        </w:rPr>
        <w:t>第</w:t>
      </w:r>
      <w:r>
        <w:rPr>
          <w:rFonts w:hint="eastAsia"/>
          <w:lang w:val="en-US" w:eastAsia="zh-CN"/>
        </w:rPr>
        <w:t>11</w:t>
      </w:r>
      <w:r>
        <w:rPr>
          <w:rFonts w:hint="eastAsia"/>
        </w:rPr>
        <w:t>章对</w:t>
      </w:r>
      <w:r>
        <w:rPr>
          <w:rFonts w:hint="eastAsia"/>
          <w:lang w:val="en-US" w:eastAsia="zh-CN"/>
        </w:rPr>
        <w:t>土地使用规划所需的直升机噪声数据获取方法</w:t>
      </w:r>
      <w:r>
        <w:rPr>
          <w:rFonts w:hint="eastAsia"/>
        </w:rPr>
        <w:t>进行</w:t>
      </w:r>
      <w:r>
        <w:t>了规范</w:t>
      </w:r>
      <w:r>
        <w:rPr>
          <w:rFonts w:hint="eastAsia"/>
        </w:rPr>
        <w:t>。</w:t>
      </w:r>
    </w:p>
    <w:p>
      <w:pPr>
        <w:ind w:firstLine="640" w:firstLineChars="200"/>
      </w:pPr>
      <w:r>
        <w:rPr>
          <w:rFonts w:hint="eastAsia"/>
        </w:rPr>
        <w:t>附录A对</w:t>
      </w:r>
      <w:r>
        <w:rPr>
          <w:rFonts w:hint="eastAsia"/>
          <w:lang w:val="en-US" w:eastAsia="zh-CN"/>
        </w:rPr>
        <w:t>作为起飞质量函数的允许的最大噪声级的计算公式</w:t>
      </w:r>
      <w:r>
        <w:t>进行了描述</w:t>
      </w:r>
      <w:r>
        <w:rPr>
          <w:rFonts w:hint="eastAsia"/>
        </w:rPr>
        <w:t>和</w:t>
      </w:r>
      <w:r>
        <w:t>规范</w:t>
      </w:r>
      <w:r>
        <w:rPr>
          <w:rFonts w:hint="eastAsia"/>
        </w:rPr>
        <w:t>。</w:t>
      </w:r>
    </w:p>
    <w:p>
      <w:pPr>
        <w:ind w:firstLine="640" w:firstLineChars="200"/>
      </w:pPr>
      <w:r>
        <w:rPr>
          <w:rFonts w:hint="eastAsia"/>
        </w:rPr>
        <w:t>附录B对</w:t>
      </w:r>
      <w:r>
        <w:rPr>
          <w:rFonts w:hint="eastAsia"/>
          <w:lang w:val="en-US" w:eastAsia="zh-CN"/>
        </w:rPr>
        <w:t>螺旋桨驱动的短距起降飞机噪声合格审定</w:t>
      </w:r>
      <w:r>
        <w:t>进行了描述</w:t>
      </w:r>
      <w:r>
        <w:rPr>
          <w:rFonts w:hint="eastAsia"/>
        </w:rPr>
        <w:t>和</w:t>
      </w:r>
      <w:r>
        <w:t>规范</w:t>
      </w:r>
      <w:r>
        <w:rPr>
          <w:rFonts w:hint="eastAsia"/>
        </w:rPr>
        <w:t>。</w:t>
      </w:r>
    </w:p>
    <w:p>
      <w:pPr>
        <w:ind w:firstLine="640" w:firstLineChars="200"/>
        <w:rPr>
          <w:rFonts w:hint="eastAsia"/>
        </w:rPr>
      </w:pPr>
      <w:r>
        <w:rPr>
          <w:rFonts w:hint="eastAsia"/>
        </w:rPr>
        <w:t>附录C对</w:t>
      </w:r>
      <w:r>
        <w:rPr>
          <w:rFonts w:hint="eastAsia"/>
          <w:lang w:val="en-US" w:eastAsia="zh-CN"/>
        </w:rPr>
        <w:t>地面运行期间机载辅助动力装置（APU）和相关航空器系统噪声合格审定进行了</w:t>
      </w:r>
      <w:r>
        <w:t>描述</w:t>
      </w:r>
      <w:r>
        <w:rPr>
          <w:rFonts w:hint="eastAsia"/>
        </w:rPr>
        <w:t>和</w:t>
      </w:r>
      <w:r>
        <w:t>规范</w:t>
      </w:r>
      <w:r>
        <w:rPr>
          <w:rFonts w:hint="eastAsia"/>
        </w:rPr>
        <w:t>。</w:t>
      </w:r>
    </w:p>
    <w:p>
      <w:pPr>
        <w:ind w:firstLine="640" w:firstLineChars="200"/>
      </w:pPr>
      <w:r>
        <w:rPr>
          <w:rFonts w:hint="eastAsia"/>
        </w:rPr>
        <w:t>附录</w:t>
      </w:r>
      <w:r>
        <w:rPr>
          <w:rFonts w:hint="eastAsia"/>
          <w:lang w:val="en-US" w:eastAsia="zh-CN"/>
        </w:rPr>
        <w:t>D</w:t>
      </w:r>
      <w:r>
        <w:rPr>
          <w:rFonts w:hint="eastAsia"/>
        </w:rPr>
        <w:t>对</w:t>
      </w:r>
      <w:r>
        <w:rPr>
          <w:rFonts w:hint="eastAsia"/>
          <w:lang w:val="en-US" w:eastAsia="zh-CN"/>
        </w:rPr>
        <w:t>可供选择的直升机进场噪声测量方法的评定进行了</w:t>
      </w:r>
      <w:r>
        <w:t>描述</w:t>
      </w:r>
      <w:r>
        <w:rPr>
          <w:rFonts w:hint="eastAsia"/>
        </w:rPr>
        <w:t>和</w:t>
      </w:r>
      <w:r>
        <w:t>规范</w:t>
      </w:r>
      <w:r>
        <w:rPr>
          <w:rFonts w:hint="eastAsia"/>
        </w:rPr>
        <w:t>。</w:t>
      </w:r>
    </w:p>
    <w:p>
      <w:pPr>
        <w:ind w:firstLine="640" w:firstLineChars="200"/>
      </w:pPr>
      <w:r>
        <w:rPr>
          <w:rFonts w:hint="eastAsia"/>
        </w:rPr>
        <w:t>附录</w:t>
      </w:r>
      <w:r>
        <w:rPr>
          <w:rFonts w:hint="eastAsia"/>
          <w:lang w:val="en-US" w:eastAsia="zh-CN"/>
        </w:rPr>
        <w:t>E</w:t>
      </w:r>
      <w:r>
        <w:rPr>
          <w:rFonts w:hint="eastAsia"/>
        </w:rPr>
        <w:t>对</w:t>
      </w:r>
      <w:r>
        <w:rPr>
          <w:rFonts w:hint="eastAsia"/>
          <w:lang w:val="en-US" w:eastAsia="zh-CN"/>
        </w:rPr>
        <w:t>倾转旋翼航空器噪声合格审定进行了</w:t>
      </w:r>
      <w:r>
        <w:t>描述</w:t>
      </w:r>
      <w:r>
        <w:rPr>
          <w:rFonts w:hint="eastAsia"/>
        </w:rPr>
        <w:t>和</w:t>
      </w:r>
      <w:r>
        <w:t>规范</w:t>
      </w:r>
      <w:r>
        <w:rPr>
          <w:rFonts w:hint="eastAsia"/>
        </w:rPr>
        <w:t>。</w:t>
      </w:r>
    </w:p>
    <w:p>
      <w:pPr>
        <w:ind w:firstLine="640" w:firstLineChars="200"/>
      </w:pPr>
      <w:r>
        <w:rPr>
          <w:rFonts w:hint="eastAsia"/>
        </w:rPr>
        <w:t>附录</w:t>
      </w:r>
      <w:r>
        <w:rPr>
          <w:rFonts w:hint="eastAsia"/>
          <w:lang w:val="en-US" w:eastAsia="zh-CN"/>
        </w:rPr>
        <w:t>F</w:t>
      </w:r>
      <w:r>
        <w:rPr>
          <w:rFonts w:hint="eastAsia"/>
        </w:rPr>
        <w:t>对</w:t>
      </w:r>
      <w:r>
        <w:rPr>
          <w:rFonts w:hint="eastAsia"/>
          <w:lang w:val="en-US" w:eastAsia="zh-CN"/>
        </w:rPr>
        <w:t>噪声合格审定文件实施管理进行了</w:t>
      </w:r>
      <w:r>
        <w:t>描述</w:t>
      </w:r>
      <w:r>
        <w:rPr>
          <w:rFonts w:hint="eastAsia"/>
        </w:rPr>
        <w:t>和</w:t>
      </w:r>
      <w:r>
        <w:t>规范</w:t>
      </w:r>
      <w:r>
        <w:rPr>
          <w:rFonts w:hint="eastAsia"/>
        </w:rPr>
        <w:t>。</w:t>
      </w:r>
    </w:p>
    <w:p>
      <w:pPr>
        <w:ind w:firstLine="640" w:firstLineChars="200"/>
      </w:pPr>
      <w:r>
        <w:rPr>
          <w:rFonts w:hint="eastAsia"/>
        </w:rPr>
        <w:t>附录</w:t>
      </w:r>
      <w:r>
        <w:rPr>
          <w:rFonts w:hint="eastAsia"/>
          <w:lang w:val="en-US" w:eastAsia="zh-CN"/>
        </w:rPr>
        <w:t>G</w:t>
      </w:r>
      <w:r>
        <w:rPr>
          <w:rFonts w:hint="eastAsia"/>
        </w:rPr>
        <w:t>对</w:t>
      </w:r>
      <w:r>
        <w:rPr>
          <w:rFonts w:hint="eastAsia"/>
          <w:lang w:val="en-US" w:eastAsia="zh-CN"/>
        </w:rPr>
        <w:t>在机场及其附近监测航空器噪声进行了</w:t>
      </w:r>
      <w:r>
        <w:t>描述</w:t>
      </w:r>
      <w:r>
        <w:rPr>
          <w:rFonts w:hint="eastAsia"/>
        </w:rPr>
        <w:t>和</w:t>
      </w:r>
      <w:r>
        <w:t>规范</w:t>
      </w:r>
      <w:r>
        <w:rPr>
          <w:rFonts w:hint="eastAsia"/>
        </w:rPr>
        <w:t>。</w:t>
      </w:r>
    </w:p>
    <w:p>
      <w:pPr>
        <w:ind w:firstLine="640" w:firstLineChars="200"/>
        <w:rPr>
          <w:rFonts w:hint="eastAsia"/>
        </w:rPr>
      </w:pPr>
      <w:r>
        <w:rPr>
          <w:rFonts w:hint="eastAsia"/>
        </w:rPr>
        <w:t>附录</w:t>
      </w:r>
      <w:r>
        <w:rPr>
          <w:rFonts w:hint="eastAsia"/>
          <w:lang w:val="en-US" w:eastAsia="zh-CN"/>
        </w:rPr>
        <w:t>H</w:t>
      </w:r>
      <w:r>
        <w:rPr>
          <w:rFonts w:hint="eastAsia"/>
        </w:rPr>
        <w:t>对</w:t>
      </w:r>
      <w:r>
        <w:rPr>
          <w:rFonts w:hint="eastAsia"/>
          <w:lang w:val="en-US" w:eastAsia="zh-CN"/>
        </w:rPr>
        <w:t>为土地使用规划目的获得直升机噪声数据进行了</w:t>
      </w:r>
      <w:r>
        <w:t>描述</w:t>
      </w:r>
      <w:r>
        <w:rPr>
          <w:rFonts w:hint="eastAsia"/>
        </w:rPr>
        <w:t>和</w:t>
      </w:r>
      <w:r>
        <w:t>规范</w:t>
      </w:r>
      <w:r>
        <w:rPr>
          <w:rFonts w:hint="eastAsia"/>
        </w:rPr>
        <w:t>。</w:t>
      </w:r>
    </w:p>
    <w:p>
      <w:pPr>
        <w:ind w:firstLine="640" w:firstLineChars="200"/>
        <w:jc w:val="left"/>
        <w:rPr>
          <w:rFonts w:eastAsia="楷体"/>
        </w:rPr>
      </w:pPr>
      <w:r>
        <w:rPr>
          <w:rFonts w:hint="eastAsia" w:eastAsia="楷体"/>
        </w:rPr>
        <w:t>（三）修订</w:t>
      </w:r>
      <w:r>
        <w:rPr>
          <w:rFonts w:eastAsia="楷体"/>
        </w:rPr>
        <w:t>标准新、旧版本主要技术内容改变的说明</w:t>
      </w:r>
    </w:p>
    <w:p>
      <w:pPr>
        <w:ind w:firstLine="640" w:firstLineChars="200"/>
        <w:rPr>
          <w:rStyle w:val="16"/>
          <w:szCs w:val="32"/>
        </w:rPr>
      </w:pPr>
      <w:r>
        <w:rPr>
          <w:rStyle w:val="16"/>
          <w:rFonts w:hint="eastAsia"/>
          <w:szCs w:val="32"/>
        </w:rPr>
        <w:t>本标准为新制定标准。</w:t>
      </w:r>
    </w:p>
    <w:p>
      <w:pPr>
        <w:ind w:firstLine="640" w:firstLineChars="200"/>
        <w:outlineLvl w:val="0"/>
        <w:rPr>
          <w:rFonts w:eastAsia="黑体"/>
          <w:bCs/>
          <w:szCs w:val="32"/>
        </w:rPr>
      </w:pPr>
      <w:r>
        <w:rPr>
          <w:rFonts w:eastAsia="黑体"/>
          <w:bCs/>
          <w:szCs w:val="32"/>
        </w:rPr>
        <w:t>三、是否涉及专利，涉及专利的，说明专利名称、编号及相关信息</w:t>
      </w:r>
    </w:p>
    <w:p>
      <w:pPr>
        <w:ind w:firstLine="640" w:firstLineChars="200"/>
        <w:rPr>
          <w:rStyle w:val="16"/>
          <w:szCs w:val="32"/>
        </w:rPr>
      </w:pPr>
      <w:r>
        <w:rPr>
          <w:rStyle w:val="16"/>
          <w:rFonts w:hint="eastAsia"/>
          <w:szCs w:val="32"/>
        </w:rPr>
        <w:t>本</w:t>
      </w:r>
      <w:r>
        <w:rPr>
          <w:rStyle w:val="16"/>
          <w:szCs w:val="32"/>
        </w:rPr>
        <w:t>标准</w:t>
      </w:r>
      <w:r>
        <w:rPr>
          <w:rStyle w:val="16"/>
          <w:rFonts w:hint="eastAsia"/>
          <w:szCs w:val="32"/>
        </w:rPr>
        <w:t>不</w:t>
      </w:r>
      <w:r>
        <w:rPr>
          <w:rStyle w:val="16"/>
          <w:szCs w:val="32"/>
        </w:rPr>
        <w:t>涉及专利</w:t>
      </w:r>
      <w:r>
        <w:rPr>
          <w:rStyle w:val="16"/>
          <w:rFonts w:hint="eastAsia"/>
          <w:szCs w:val="32"/>
        </w:rPr>
        <w:t>。</w:t>
      </w:r>
    </w:p>
    <w:p>
      <w:pPr>
        <w:ind w:firstLine="640" w:firstLineChars="200"/>
        <w:outlineLvl w:val="0"/>
        <w:rPr>
          <w:rFonts w:eastAsia="黑体"/>
          <w:bCs/>
          <w:szCs w:val="32"/>
        </w:rPr>
      </w:pPr>
      <w:r>
        <w:rPr>
          <w:rFonts w:eastAsia="黑体"/>
          <w:bCs/>
          <w:szCs w:val="32"/>
        </w:rPr>
        <w:t>四、主要试验或验证的分析、综述报告、技术论证、预期的经济效益和社会效益</w:t>
      </w:r>
    </w:p>
    <w:p>
      <w:pPr>
        <w:ind w:firstLine="640" w:firstLineChars="200"/>
        <w:jc w:val="left"/>
        <w:rPr>
          <w:rFonts w:eastAsia="楷体"/>
        </w:rPr>
      </w:pPr>
      <w:r>
        <w:rPr>
          <w:rFonts w:eastAsia="楷体"/>
        </w:rPr>
        <w:t>（一）主要试验或验证的分析、综述报告、技术论证</w:t>
      </w:r>
    </w:p>
    <w:p>
      <w:pPr>
        <w:ind w:firstLine="640" w:firstLineChars="200"/>
        <w:rPr>
          <w:rStyle w:val="16"/>
          <w:szCs w:val="32"/>
        </w:rPr>
      </w:pPr>
      <w:r>
        <w:rPr>
          <w:rStyle w:val="16"/>
          <w:rFonts w:hint="eastAsia"/>
          <w:szCs w:val="32"/>
        </w:rPr>
        <w:t>本标准技术要求</w:t>
      </w:r>
      <w:r>
        <w:rPr>
          <w:rStyle w:val="16"/>
          <w:rFonts w:hint="eastAsia"/>
          <w:szCs w:val="32"/>
          <w:lang w:val="en-US" w:eastAsia="zh-CN"/>
        </w:rPr>
        <w:t>依据国际同行开展的试验进行了验证和分析，相关要求</w:t>
      </w:r>
      <w:r>
        <w:rPr>
          <w:rStyle w:val="16"/>
          <w:rFonts w:hint="eastAsia"/>
          <w:szCs w:val="32"/>
        </w:rPr>
        <w:t>科学可靠，</w:t>
      </w:r>
      <w:r>
        <w:rPr>
          <w:rStyle w:val="16"/>
          <w:rFonts w:hint="eastAsia"/>
          <w:szCs w:val="32"/>
          <w:lang w:val="en-US" w:eastAsia="zh-CN"/>
        </w:rPr>
        <w:t>并达到了与国际同步</w:t>
      </w:r>
      <w:r>
        <w:rPr>
          <w:rStyle w:val="16"/>
          <w:rFonts w:hint="eastAsia"/>
          <w:szCs w:val="32"/>
        </w:rPr>
        <w:t>。</w:t>
      </w:r>
    </w:p>
    <w:p>
      <w:pPr>
        <w:ind w:firstLine="640" w:firstLineChars="200"/>
        <w:jc w:val="left"/>
        <w:rPr>
          <w:rFonts w:eastAsia="楷体"/>
        </w:rPr>
      </w:pPr>
      <w:r>
        <w:rPr>
          <w:rFonts w:eastAsia="楷体"/>
        </w:rPr>
        <w:t>（二）预期的经济效益</w:t>
      </w:r>
    </w:p>
    <w:p>
      <w:pPr>
        <w:ind w:firstLine="640" w:firstLineChars="200"/>
        <w:rPr>
          <w:rFonts w:eastAsia="楷体"/>
        </w:rPr>
      </w:pPr>
      <w:r>
        <w:rPr>
          <w:rFonts w:hint="eastAsia"/>
        </w:rPr>
        <w:t>通过规范</w:t>
      </w:r>
      <w:r>
        <w:rPr>
          <w:rFonts w:hint="eastAsia"/>
          <w:lang w:val="en-US" w:eastAsia="zh-CN"/>
        </w:rPr>
        <w:t>航空器噪声测量和</w:t>
      </w:r>
      <w:r>
        <w:rPr>
          <w:rFonts w:hint="eastAsia"/>
        </w:rPr>
        <w:t>评估工作，能够科学地评估</w:t>
      </w:r>
      <w:r>
        <w:rPr>
          <w:rFonts w:hint="eastAsia"/>
          <w:lang w:val="en-US" w:eastAsia="zh-CN"/>
        </w:rPr>
        <w:t>航空器噪声</w:t>
      </w:r>
      <w:r>
        <w:rPr>
          <w:rFonts w:hint="eastAsia"/>
        </w:rPr>
        <w:t>水平</w:t>
      </w:r>
      <w:r>
        <w:rPr>
          <w:rStyle w:val="16"/>
          <w:rFonts w:hint="eastAsia"/>
        </w:rPr>
        <w:t>，支撑</w:t>
      </w:r>
      <w:r>
        <w:rPr>
          <w:rStyle w:val="16"/>
          <w:rFonts w:hint="eastAsia"/>
          <w:lang w:val="en-US" w:eastAsia="zh-CN"/>
        </w:rPr>
        <w:t>航空器噪声的适航审定以及机场航空器噪声管理</w:t>
      </w:r>
      <w:r>
        <w:rPr>
          <w:rStyle w:val="16"/>
          <w:szCs w:val="32"/>
        </w:rPr>
        <w:t>。</w:t>
      </w:r>
    </w:p>
    <w:p>
      <w:pPr>
        <w:ind w:firstLine="640" w:firstLineChars="200"/>
        <w:jc w:val="left"/>
        <w:rPr>
          <w:rFonts w:eastAsia="楷体"/>
        </w:rPr>
      </w:pPr>
      <w:r>
        <w:rPr>
          <w:rFonts w:hint="eastAsia" w:eastAsia="楷体"/>
        </w:rPr>
        <w:t>（三）预期的</w:t>
      </w:r>
      <w:r>
        <w:rPr>
          <w:rFonts w:eastAsia="楷体"/>
        </w:rPr>
        <w:t>社会效益</w:t>
      </w:r>
    </w:p>
    <w:p>
      <w:pPr>
        <w:ind w:firstLine="640" w:firstLineChars="200"/>
      </w:pPr>
      <w:r>
        <w:rPr>
          <w:rStyle w:val="16"/>
          <w:rFonts w:hint="eastAsia"/>
          <w:szCs w:val="32"/>
        </w:rPr>
        <w:t>本标准为</w:t>
      </w:r>
      <w:r>
        <w:rPr>
          <w:rStyle w:val="16"/>
          <w:rFonts w:hint="eastAsia"/>
          <w:szCs w:val="32"/>
          <w:lang w:val="en-US" w:eastAsia="zh-CN"/>
        </w:rPr>
        <w:t>航空器噪声审定</w:t>
      </w:r>
      <w:r>
        <w:rPr>
          <w:rStyle w:val="16"/>
          <w:szCs w:val="32"/>
        </w:rPr>
        <w:t>工作</w:t>
      </w:r>
      <w:r>
        <w:rPr>
          <w:rStyle w:val="16"/>
          <w:rFonts w:hint="eastAsia"/>
          <w:szCs w:val="32"/>
        </w:rPr>
        <w:t>提供重要依据和技术支撑。依据本标准开展的</w:t>
      </w:r>
      <w:r>
        <w:rPr>
          <w:rStyle w:val="16"/>
          <w:rFonts w:hint="eastAsia"/>
          <w:szCs w:val="32"/>
          <w:lang w:val="en-US" w:eastAsia="zh-CN"/>
        </w:rPr>
        <w:t>航空器噪声和</w:t>
      </w:r>
      <w:r>
        <w:rPr>
          <w:rFonts w:hint="eastAsia"/>
        </w:rPr>
        <w:t>评估技术工作，将有利于提高</w:t>
      </w:r>
      <w:r>
        <w:rPr>
          <w:rFonts w:hint="eastAsia"/>
          <w:lang w:val="en-US" w:eastAsia="zh-CN"/>
        </w:rPr>
        <w:t>航空器噪声和评估</w:t>
      </w:r>
      <w:r>
        <w:rPr>
          <w:rFonts w:hint="eastAsia"/>
        </w:rPr>
        <w:t>工作的科学性和有效性，保证</w:t>
      </w:r>
      <w:r>
        <w:rPr>
          <w:rFonts w:hint="eastAsia"/>
          <w:lang w:val="en-US" w:eastAsia="zh-CN"/>
        </w:rPr>
        <w:t>航空器噪声测量和</w:t>
      </w:r>
      <w:r>
        <w:rPr>
          <w:rFonts w:hint="eastAsia"/>
        </w:rPr>
        <w:t>评估工作质量，提升</w:t>
      </w:r>
      <w:r>
        <w:rPr>
          <w:rFonts w:hint="eastAsia"/>
          <w:lang w:val="en-US" w:eastAsia="zh-CN"/>
        </w:rPr>
        <w:t>航空器噪声审定</w:t>
      </w:r>
      <w:r>
        <w:rPr>
          <w:rFonts w:hint="eastAsia"/>
        </w:rPr>
        <w:t>工作效能，助力政府治理体系提升。</w:t>
      </w:r>
    </w:p>
    <w:p>
      <w:pPr>
        <w:ind w:firstLine="640" w:firstLineChars="200"/>
        <w:outlineLvl w:val="0"/>
        <w:rPr>
          <w:rFonts w:eastAsia="黑体"/>
          <w:bCs/>
          <w:szCs w:val="32"/>
        </w:rPr>
      </w:pPr>
      <w:r>
        <w:rPr>
          <w:rFonts w:eastAsia="黑体"/>
          <w:bCs/>
          <w:szCs w:val="32"/>
        </w:rPr>
        <w:t>五、</w:t>
      </w:r>
      <w:bookmarkStart w:id="0" w:name="_Hlk94278741"/>
      <w:r>
        <w:rPr>
          <w:rFonts w:eastAsia="黑体"/>
          <w:bCs/>
          <w:szCs w:val="32"/>
        </w:rPr>
        <w:t>采用国际标准和国外先进标准的程度以及与国际、国外同类标准水平的对比情况</w:t>
      </w:r>
      <w:bookmarkEnd w:id="0"/>
    </w:p>
    <w:p>
      <w:pPr>
        <w:ind w:firstLine="640" w:firstLineChars="200"/>
        <w:rPr>
          <w:rStyle w:val="16"/>
          <w:szCs w:val="32"/>
        </w:rPr>
      </w:pPr>
      <w:r>
        <w:rPr>
          <w:rStyle w:val="16"/>
          <w:rFonts w:hint="eastAsia"/>
          <w:szCs w:val="32"/>
        </w:rPr>
        <w:t>本标准不存在版权问题。</w:t>
      </w:r>
    </w:p>
    <w:p>
      <w:pPr>
        <w:ind w:firstLine="640" w:firstLineChars="200"/>
        <w:outlineLvl w:val="0"/>
        <w:rPr>
          <w:rFonts w:eastAsia="黑体"/>
          <w:bCs/>
          <w:szCs w:val="32"/>
        </w:rPr>
      </w:pPr>
      <w:r>
        <w:rPr>
          <w:rFonts w:eastAsia="黑体"/>
          <w:bCs/>
          <w:szCs w:val="32"/>
        </w:rPr>
        <w:t>六、与有关的现行法律、行政法规、民航规章和国家标准、行业标准的关系</w:t>
      </w:r>
    </w:p>
    <w:p>
      <w:pPr>
        <w:ind w:firstLine="640" w:firstLineChars="200"/>
        <w:rPr>
          <w:szCs w:val="32"/>
        </w:rPr>
      </w:pPr>
      <w:r>
        <w:rPr>
          <w:rStyle w:val="16"/>
          <w:szCs w:val="32"/>
        </w:rPr>
        <w:t>本标准与国内现行法律、法规和国家标准、行业标准相一致，无冲突。</w:t>
      </w:r>
    </w:p>
    <w:p>
      <w:pPr>
        <w:ind w:firstLine="640" w:firstLineChars="200"/>
        <w:jc w:val="left"/>
        <w:outlineLvl w:val="0"/>
        <w:rPr>
          <w:rStyle w:val="16"/>
          <w:rFonts w:eastAsia="黑体"/>
          <w:bCs/>
          <w:szCs w:val="32"/>
        </w:rPr>
      </w:pPr>
      <w:r>
        <w:rPr>
          <w:rFonts w:eastAsia="黑体"/>
          <w:bCs/>
          <w:szCs w:val="32"/>
        </w:rPr>
        <w:t>七、重大</w:t>
      </w:r>
      <w:r>
        <w:rPr>
          <w:rFonts w:hint="eastAsia" w:eastAsia="黑体"/>
          <w:bCs/>
          <w:szCs w:val="32"/>
        </w:rPr>
        <w:t>不同</w:t>
      </w:r>
      <w:r>
        <w:rPr>
          <w:rFonts w:eastAsia="黑体"/>
          <w:bCs/>
          <w:szCs w:val="32"/>
        </w:rPr>
        <w:t>意见的处理和依据</w:t>
      </w:r>
    </w:p>
    <w:p>
      <w:pPr>
        <w:ind w:firstLine="640" w:firstLineChars="200"/>
        <w:rPr>
          <w:rStyle w:val="16"/>
          <w:szCs w:val="32"/>
        </w:rPr>
      </w:pPr>
      <w:r>
        <w:rPr>
          <w:rStyle w:val="16"/>
          <w:rFonts w:hint="eastAsia"/>
          <w:szCs w:val="32"/>
        </w:rPr>
        <w:t>无。</w:t>
      </w:r>
    </w:p>
    <w:p>
      <w:pPr>
        <w:ind w:firstLine="640" w:firstLineChars="200"/>
        <w:outlineLvl w:val="0"/>
        <w:rPr>
          <w:rFonts w:eastAsia="黑体"/>
          <w:bCs/>
          <w:szCs w:val="32"/>
        </w:rPr>
      </w:pPr>
      <w:r>
        <w:rPr>
          <w:rFonts w:eastAsia="黑体"/>
          <w:bCs/>
          <w:szCs w:val="32"/>
        </w:rPr>
        <w:t>八、</w:t>
      </w:r>
      <w:bookmarkStart w:id="1" w:name="_Hlk94280419"/>
      <w:r>
        <w:rPr>
          <w:rFonts w:eastAsia="黑体"/>
          <w:bCs/>
          <w:szCs w:val="32"/>
        </w:rPr>
        <w:t>贯彻标准的要求和措施建议（包括组织措施、技术措施、过渡办法等</w:t>
      </w:r>
      <w:bookmarkEnd w:id="1"/>
      <w:r>
        <w:rPr>
          <w:rFonts w:eastAsia="黑体"/>
          <w:bCs/>
          <w:szCs w:val="32"/>
        </w:rPr>
        <w:t>）</w:t>
      </w:r>
    </w:p>
    <w:p>
      <w:pPr>
        <w:ind w:firstLine="640" w:firstLineChars="200"/>
        <w:rPr>
          <w:rStyle w:val="16"/>
          <w:szCs w:val="32"/>
        </w:rPr>
      </w:pPr>
      <w:r>
        <w:rPr>
          <w:rStyle w:val="16"/>
          <w:rFonts w:hint="eastAsia"/>
          <w:szCs w:val="32"/>
        </w:rPr>
        <w:t>建议本标准发布实施后，在中国民航</w:t>
      </w:r>
      <w:r>
        <w:rPr>
          <w:rStyle w:val="16"/>
          <w:rFonts w:hint="eastAsia"/>
          <w:szCs w:val="32"/>
          <w:lang w:val="en-US" w:eastAsia="zh-CN"/>
        </w:rPr>
        <w:t>适航审定系统</w:t>
      </w:r>
      <w:r>
        <w:rPr>
          <w:rStyle w:val="16"/>
          <w:rFonts w:hint="eastAsia"/>
          <w:szCs w:val="32"/>
        </w:rPr>
        <w:t>内进行下发。并在本标准发布实施后，行业标准化管理单位及时组织本标准宣贯，强化标准技术内容对后续工作的指导。</w:t>
      </w:r>
    </w:p>
    <w:p>
      <w:pPr>
        <w:ind w:firstLine="640" w:firstLineChars="200"/>
        <w:jc w:val="left"/>
        <w:outlineLvl w:val="0"/>
        <w:rPr>
          <w:rFonts w:eastAsia="黑体"/>
          <w:bCs/>
          <w:szCs w:val="32"/>
        </w:rPr>
      </w:pPr>
      <w:r>
        <w:rPr>
          <w:rFonts w:eastAsia="黑体"/>
          <w:bCs/>
          <w:szCs w:val="32"/>
        </w:rPr>
        <w:t>九、废止现行有关标准的建议</w:t>
      </w:r>
    </w:p>
    <w:p>
      <w:pPr>
        <w:ind w:firstLine="640" w:firstLineChars="200"/>
        <w:rPr>
          <w:rStyle w:val="16"/>
          <w:szCs w:val="32"/>
        </w:rPr>
      </w:pPr>
      <w:r>
        <w:rPr>
          <w:rStyle w:val="16"/>
          <w:rFonts w:hint="eastAsia"/>
          <w:szCs w:val="32"/>
        </w:rPr>
        <w:t>无。</w:t>
      </w:r>
    </w:p>
    <w:p>
      <w:pPr>
        <w:ind w:firstLine="640" w:firstLineChars="200"/>
        <w:jc w:val="left"/>
        <w:outlineLvl w:val="0"/>
        <w:rPr>
          <w:rFonts w:eastAsia="黑体"/>
          <w:bCs/>
          <w:szCs w:val="32"/>
        </w:rPr>
      </w:pPr>
      <w:r>
        <w:rPr>
          <w:rFonts w:eastAsia="黑体"/>
          <w:bCs/>
          <w:szCs w:val="32"/>
        </w:rPr>
        <w:t>十、重要内容的解释和其他应说明的事项</w:t>
      </w:r>
    </w:p>
    <w:p>
      <w:pPr>
        <w:ind w:firstLine="640" w:firstLineChars="200"/>
        <w:rPr>
          <w:rStyle w:val="16"/>
          <w:szCs w:val="32"/>
        </w:rPr>
      </w:pPr>
      <w:r>
        <w:rPr>
          <w:rStyle w:val="16"/>
          <w:rFonts w:hint="eastAsia"/>
          <w:szCs w:val="32"/>
        </w:rPr>
        <w:t>无。</w:t>
      </w:r>
    </w:p>
    <w:p>
      <w:pPr>
        <w:ind w:firstLine="640" w:firstLineChars="200"/>
        <w:rPr>
          <w:rStyle w:val="16"/>
          <w:szCs w:val="32"/>
        </w:rPr>
      </w:pPr>
    </w:p>
    <w:p>
      <w:pPr>
        <w:ind w:firstLine="640" w:firstLineChars="200"/>
        <w:rPr>
          <w:rStyle w:val="16"/>
          <w:szCs w:val="32"/>
        </w:rPr>
      </w:pPr>
    </w:p>
    <w:sectPr>
      <w:headerReference r:id="rId5" w:type="default"/>
      <w:footerReference r:id="rId6" w:type="default"/>
      <w:pgSz w:w="11906" w:h="16838"/>
      <w:pgMar w:top="1440" w:right="1800" w:bottom="1440" w:left="1800" w:header="851" w:footer="992" w:gutter="0"/>
      <w:pgNumType w:start="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876A"/>
    <w:multiLevelType w:val="singleLevel"/>
    <w:tmpl w:val="FF7E876A"/>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2"/>
  <w:noPunctuationKerning w:val="1"/>
  <w:characterSpacingControl w:val="doNotCompress"/>
  <w:footnotePr>
    <w:footnote w:id="0"/>
    <w:footnote w:id="1"/>
  </w:footnotePr>
  <w:endnotePr>
    <w:endnote w:id="0"/>
    <w:endnote w:id="1"/>
  </w:endnotePr>
  <w:compat>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36"/>
    <w:rsid w:val="00004D84"/>
    <w:rsid w:val="00005D64"/>
    <w:rsid w:val="000117C1"/>
    <w:rsid w:val="000145B0"/>
    <w:rsid w:val="00014620"/>
    <w:rsid w:val="00062848"/>
    <w:rsid w:val="000648C1"/>
    <w:rsid w:val="0006504E"/>
    <w:rsid w:val="00085FE7"/>
    <w:rsid w:val="00095BCA"/>
    <w:rsid w:val="000A58A8"/>
    <w:rsid w:val="000C2AA2"/>
    <w:rsid w:val="000C327B"/>
    <w:rsid w:val="000C5E87"/>
    <w:rsid w:val="000C7E47"/>
    <w:rsid w:val="000D7957"/>
    <w:rsid w:val="00101293"/>
    <w:rsid w:val="00115DFF"/>
    <w:rsid w:val="0013622D"/>
    <w:rsid w:val="00136AE4"/>
    <w:rsid w:val="00141FA2"/>
    <w:rsid w:val="00157547"/>
    <w:rsid w:val="00183CAF"/>
    <w:rsid w:val="001A275C"/>
    <w:rsid w:val="001A5BFC"/>
    <w:rsid w:val="001B45C6"/>
    <w:rsid w:val="001C1608"/>
    <w:rsid w:val="001E63EE"/>
    <w:rsid w:val="001F1C47"/>
    <w:rsid w:val="001F1F74"/>
    <w:rsid w:val="001F3FCC"/>
    <w:rsid w:val="002116C0"/>
    <w:rsid w:val="002133D8"/>
    <w:rsid w:val="00220E83"/>
    <w:rsid w:val="002248B7"/>
    <w:rsid w:val="0023328D"/>
    <w:rsid w:val="00234A08"/>
    <w:rsid w:val="00244160"/>
    <w:rsid w:val="00250F8C"/>
    <w:rsid w:val="00254A12"/>
    <w:rsid w:val="00263F9E"/>
    <w:rsid w:val="00272C68"/>
    <w:rsid w:val="00280C0C"/>
    <w:rsid w:val="0029376A"/>
    <w:rsid w:val="002A22A6"/>
    <w:rsid w:val="002D3132"/>
    <w:rsid w:val="002E087F"/>
    <w:rsid w:val="00310592"/>
    <w:rsid w:val="003159F9"/>
    <w:rsid w:val="00342D4C"/>
    <w:rsid w:val="00354FD3"/>
    <w:rsid w:val="00366AC6"/>
    <w:rsid w:val="00366B28"/>
    <w:rsid w:val="003721B1"/>
    <w:rsid w:val="00373B83"/>
    <w:rsid w:val="003934FF"/>
    <w:rsid w:val="003A48C0"/>
    <w:rsid w:val="003A58E5"/>
    <w:rsid w:val="003A63B2"/>
    <w:rsid w:val="003A687A"/>
    <w:rsid w:val="003B6221"/>
    <w:rsid w:val="003C6255"/>
    <w:rsid w:val="003D04F9"/>
    <w:rsid w:val="003D1322"/>
    <w:rsid w:val="003D4DCB"/>
    <w:rsid w:val="003E72B8"/>
    <w:rsid w:val="003F0C68"/>
    <w:rsid w:val="003F508E"/>
    <w:rsid w:val="00422E90"/>
    <w:rsid w:val="004255D4"/>
    <w:rsid w:val="00435BE4"/>
    <w:rsid w:val="00441682"/>
    <w:rsid w:val="00444211"/>
    <w:rsid w:val="004512DC"/>
    <w:rsid w:val="0045182B"/>
    <w:rsid w:val="004552B8"/>
    <w:rsid w:val="004639C0"/>
    <w:rsid w:val="00464603"/>
    <w:rsid w:val="00465607"/>
    <w:rsid w:val="00474432"/>
    <w:rsid w:val="0047527A"/>
    <w:rsid w:val="004770CC"/>
    <w:rsid w:val="004941D6"/>
    <w:rsid w:val="004A49E4"/>
    <w:rsid w:val="004B459D"/>
    <w:rsid w:val="004C17C3"/>
    <w:rsid w:val="004F42FA"/>
    <w:rsid w:val="00504DB7"/>
    <w:rsid w:val="0051342B"/>
    <w:rsid w:val="00514245"/>
    <w:rsid w:val="0051514F"/>
    <w:rsid w:val="005242DB"/>
    <w:rsid w:val="00545589"/>
    <w:rsid w:val="00547D74"/>
    <w:rsid w:val="0055043E"/>
    <w:rsid w:val="00556EDA"/>
    <w:rsid w:val="005603A5"/>
    <w:rsid w:val="0056171B"/>
    <w:rsid w:val="005872EE"/>
    <w:rsid w:val="00593C5F"/>
    <w:rsid w:val="005A38E2"/>
    <w:rsid w:val="005B0303"/>
    <w:rsid w:val="005B2D47"/>
    <w:rsid w:val="005D103E"/>
    <w:rsid w:val="005D7019"/>
    <w:rsid w:val="005E7CF1"/>
    <w:rsid w:val="005F7969"/>
    <w:rsid w:val="005F7B0F"/>
    <w:rsid w:val="00621C7A"/>
    <w:rsid w:val="00622F4C"/>
    <w:rsid w:val="006278F0"/>
    <w:rsid w:val="0063106D"/>
    <w:rsid w:val="00633828"/>
    <w:rsid w:val="006539CA"/>
    <w:rsid w:val="00654A1E"/>
    <w:rsid w:val="00670988"/>
    <w:rsid w:val="00670B2F"/>
    <w:rsid w:val="00675F8B"/>
    <w:rsid w:val="00680842"/>
    <w:rsid w:val="00683F60"/>
    <w:rsid w:val="00685322"/>
    <w:rsid w:val="00692E77"/>
    <w:rsid w:val="006A4282"/>
    <w:rsid w:val="006A67E0"/>
    <w:rsid w:val="006B5392"/>
    <w:rsid w:val="006C1323"/>
    <w:rsid w:val="006D79F2"/>
    <w:rsid w:val="006E64E5"/>
    <w:rsid w:val="006F0243"/>
    <w:rsid w:val="006F15AD"/>
    <w:rsid w:val="006F2B4D"/>
    <w:rsid w:val="00702381"/>
    <w:rsid w:val="0070610B"/>
    <w:rsid w:val="0073164D"/>
    <w:rsid w:val="0073256A"/>
    <w:rsid w:val="00736E31"/>
    <w:rsid w:val="00765B5E"/>
    <w:rsid w:val="00770741"/>
    <w:rsid w:val="007857DB"/>
    <w:rsid w:val="007A30AE"/>
    <w:rsid w:val="007B5DCB"/>
    <w:rsid w:val="007B746A"/>
    <w:rsid w:val="007C2876"/>
    <w:rsid w:val="007C70A0"/>
    <w:rsid w:val="007D16EC"/>
    <w:rsid w:val="007D23CC"/>
    <w:rsid w:val="007E15E1"/>
    <w:rsid w:val="007E5EC7"/>
    <w:rsid w:val="007E716E"/>
    <w:rsid w:val="00803BAB"/>
    <w:rsid w:val="0080648A"/>
    <w:rsid w:val="00815473"/>
    <w:rsid w:val="00820055"/>
    <w:rsid w:val="008231B3"/>
    <w:rsid w:val="00823D93"/>
    <w:rsid w:val="00827D49"/>
    <w:rsid w:val="00830353"/>
    <w:rsid w:val="00831B3B"/>
    <w:rsid w:val="008471D3"/>
    <w:rsid w:val="00852D59"/>
    <w:rsid w:val="0085592D"/>
    <w:rsid w:val="008575B6"/>
    <w:rsid w:val="008625B2"/>
    <w:rsid w:val="00870D23"/>
    <w:rsid w:val="0087159C"/>
    <w:rsid w:val="00882D86"/>
    <w:rsid w:val="00890219"/>
    <w:rsid w:val="008948B0"/>
    <w:rsid w:val="008A3E0E"/>
    <w:rsid w:val="008F410D"/>
    <w:rsid w:val="00905982"/>
    <w:rsid w:val="00913A45"/>
    <w:rsid w:val="009262FE"/>
    <w:rsid w:val="00932098"/>
    <w:rsid w:val="009359CB"/>
    <w:rsid w:val="00952BD8"/>
    <w:rsid w:val="00954349"/>
    <w:rsid w:val="00970472"/>
    <w:rsid w:val="00973557"/>
    <w:rsid w:val="00975936"/>
    <w:rsid w:val="00980296"/>
    <w:rsid w:val="00987249"/>
    <w:rsid w:val="009A1CBE"/>
    <w:rsid w:val="009A5536"/>
    <w:rsid w:val="009A6028"/>
    <w:rsid w:val="009B5962"/>
    <w:rsid w:val="009C1FB1"/>
    <w:rsid w:val="009C439D"/>
    <w:rsid w:val="009D6137"/>
    <w:rsid w:val="009E388B"/>
    <w:rsid w:val="009E7B3F"/>
    <w:rsid w:val="009F0030"/>
    <w:rsid w:val="009F1171"/>
    <w:rsid w:val="009F1CDA"/>
    <w:rsid w:val="009F2EE0"/>
    <w:rsid w:val="009F75AD"/>
    <w:rsid w:val="00A175C4"/>
    <w:rsid w:val="00A42430"/>
    <w:rsid w:val="00A95FD3"/>
    <w:rsid w:val="00AB434B"/>
    <w:rsid w:val="00AD3A90"/>
    <w:rsid w:val="00AD682A"/>
    <w:rsid w:val="00AE3E61"/>
    <w:rsid w:val="00AF09C2"/>
    <w:rsid w:val="00AF4545"/>
    <w:rsid w:val="00B01161"/>
    <w:rsid w:val="00B120CC"/>
    <w:rsid w:val="00B140FA"/>
    <w:rsid w:val="00B238AE"/>
    <w:rsid w:val="00B2507B"/>
    <w:rsid w:val="00B25B65"/>
    <w:rsid w:val="00B35FDB"/>
    <w:rsid w:val="00B409E5"/>
    <w:rsid w:val="00B46550"/>
    <w:rsid w:val="00B62765"/>
    <w:rsid w:val="00B82CF0"/>
    <w:rsid w:val="00B83715"/>
    <w:rsid w:val="00B84F0C"/>
    <w:rsid w:val="00B875F2"/>
    <w:rsid w:val="00B97099"/>
    <w:rsid w:val="00BA5815"/>
    <w:rsid w:val="00BC285A"/>
    <w:rsid w:val="00BD2462"/>
    <w:rsid w:val="00BD7D5C"/>
    <w:rsid w:val="00BE45DE"/>
    <w:rsid w:val="00BE7FA0"/>
    <w:rsid w:val="00BF3DE3"/>
    <w:rsid w:val="00C017D7"/>
    <w:rsid w:val="00C03CFC"/>
    <w:rsid w:val="00C06179"/>
    <w:rsid w:val="00C12EFD"/>
    <w:rsid w:val="00C157B0"/>
    <w:rsid w:val="00C1650A"/>
    <w:rsid w:val="00C2312F"/>
    <w:rsid w:val="00C62C15"/>
    <w:rsid w:val="00C662F6"/>
    <w:rsid w:val="00C70629"/>
    <w:rsid w:val="00C73522"/>
    <w:rsid w:val="00C92ED5"/>
    <w:rsid w:val="00C944F2"/>
    <w:rsid w:val="00CA2958"/>
    <w:rsid w:val="00CA3086"/>
    <w:rsid w:val="00CA5B31"/>
    <w:rsid w:val="00CB64E5"/>
    <w:rsid w:val="00CC16D7"/>
    <w:rsid w:val="00CC490D"/>
    <w:rsid w:val="00CC5BE1"/>
    <w:rsid w:val="00CC691D"/>
    <w:rsid w:val="00CD2E2B"/>
    <w:rsid w:val="00CD30C6"/>
    <w:rsid w:val="00CD3E17"/>
    <w:rsid w:val="00CD70AB"/>
    <w:rsid w:val="00CF6199"/>
    <w:rsid w:val="00CF7839"/>
    <w:rsid w:val="00D02016"/>
    <w:rsid w:val="00D16A31"/>
    <w:rsid w:val="00D40C32"/>
    <w:rsid w:val="00D44ED7"/>
    <w:rsid w:val="00D5222D"/>
    <w:rsid w:val="00D676F0"/>
    <w:rsid w:val="00D713E3"/>
    <w:rsid w:val="00D71813"/>
    <w:rsid w:val="00D71DA1"/>
    <w:rsid w:val="00D940B2"/>
    <w:rsid w:val="00D94B56"/>
    <w:rsid w:val="00DB20E1"/>
    <w:rsid w:val="00DC295A"/>
    <w:rsid w:val="00DD5921"/>
    <w:rsid w:val="00DE72C5"/>
    <w:rsid w:val="00DF14AA"/>
    <w:rsid w:val="00E0017F"/>
    <w:rsid w:val="00E043F1"/>
    <w:rsid w:val="00E076EF"/>
    <w:rsid w:val="00E12A05"/>
    <w:rsid w:val="00E1781B"/>
    <w:rsid w:val="00E37549"/>
    <w:rsid w:val="00E42255"/>
    <w:rsid w:val="00E42EBC"/>
    <w:rsid w:val="00E5159A"/>
    <w:rsid w:val="00E54592"/>
    <w:rsid w:val="00E55E0A"/>
    <w:rsid w:val="00E62289"/>
    <w:rsid w:val="00E64B75"/>
    <w:rsid w:val="00E64D79"/>
    <w:rsid w:val="00E85D3A"/>
    <w:rsid w:val="00EA6368"/>
    <w:rsid w:val="00EC1EF5"/>
    <w:rsid w:val="00EE6ED7"/>
    <w:rsid w:val="00F2097F"/>
    <w:rsid w:val="00F370A5"/>
    <w:rsid w:val="00F43C96"/>
    <w:rsid w:val="00F45376"/>
    <w:rsid w:val="00F5058E"/>
    <w:rsid w:val="00F550C0"/>
    <w:rsid w:val="00F6218E"/>
    <w:rsid w:val="00F83EC1"/>
    <w:rsid w:val="00F95038"/>
    <w:rsid w:val="00FA5D5A"/>
    <w:rsid w:val="00FB49FE"/>
    <w:rsid w:val="00FC698C"/>
    <w:rsid w:val="00FD060C"/>
    <w:rsid w:val="00FE7DAA"/>
    <w:rsid w:val="00FF06C0"/>
    <w:rsid w:val="00FF5351"/>
    <w:rsid w:val="447F0793"/>
    <w:rsid w:val="5DFEC8BE"/>
    <w:rsid w:val="5EB310B9"/>
    <w:rsid w:val="67BE0C11"/>
    <w:rsid w:val="6F7A9CC7"/>
    <w:rsid w:val="6FFDB301"/>
    <w:rsid w:val="7F3F8F98"/>
    <w:rsid w:val="7F93A5AD"/>
    <w:rsid w:val="7FCFE0E7"/>
    <w:rsid w:val="8FE9DEE1"/>
    <w:rsid w:val="AD77A2DE"/>
    <w:rsid w:val="BBDEAA55"/>
    <w:rsid w:val="BBFFBA4B"/>
    <w:rsid w:val="CD852AC4"/>
    <w:rsid w:val="CEFDB420"/>
    <w:rsid w:val="D1FB72B5"/>
    <w:rsid w:val="F77F8004"/>
    <w:rsid w:val="FDED3187"/>
    <w:rsid w:val="FFBEE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textAlignment w:val="baseline"/>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27"/>
    <w:qFormat/>
    <w:uiPriority w:val="0"/>
    <w:pPr>
      <w:keepNext/>
      <w:keepLines/>
      <w:widowControl w:val="0"/>
      <w:adjustRightInd w:val="0"/>
      <w:spacing w:before="260" w:after="260" w:line="416" w:lineRule="auto"/>
      <w:textAlignment w:val="auto"/>
      <w:outlineLvl w:val="2"/>
    </w:pPr>
    <w:rPr>
      <w:rFonts w:ascii="Calibri" w:hAnsi="Calibri" w:eastAsia="宋体"/>
      <w:b/>
      <w:bCs/>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pPr>
      <w:spacing w:line="240" w:lineRule="auto"/>
    </w:pPr>
    <w:rPr>
      <w:sz w:val="18"/>
      <w:szCs w:val="18"/>
    </w:rPr>
  </w:style>
  <w:style w:type="character" w:styleId="6">
    <w:name w:val="annotation reference"/>
    <w:semiHidden/>
    <w:unhideWhenUsed/>
    <w:uiPriority w:val="99"/>
    <w:rPr>
      <w:sz w:val="21"/>
      <w:szCs w:val="21"/>
    </w:rPr>
  </w:style>
  <w:style w:type="paragraph" w:styleId="7">
    <w:name w:val="annotation text"/>
    <w:basedOn w:val="1"/>
    <w:link w:val="23"/>
    <w:unhideWhenUsed/>
    <w:uiPriority w:val="99"/>
    <w:pPr>
      <w:jc w:val="left"/>
    </w:pPr>
  </w:style>
  <w:style w:type="paragraph" w:styleId="8">
    <w:name w:val="annotation subject"/>
    <w:basedOn w:val="7"/>
    <w:next w:val="7"/>
    <w:link w:val="24"/>
    <w:semiHidden/>
    <w:unhideWhenUsed/>
    <w:uiPriority w:val="99"/>
    <w:rPr>
      <w:b/>
      <w:bCs/>
    </w:rPr>
  </w:style>
  <w:style w:type="character" w:styleId="9">
    <w:name w:val="Emphasis"/>
    <w:qFormat/>
    <w:uiPriority w:val="0"/>
    <w:rPr>
      <w:i/>
    </w:rPr>
  </w:style>
  <w:style w:type="paragraph" w:styleId="10">
    <w:name w:val="footer"/>
    <w:basedOn w:val="1"/>
    <w:link w:val="22"/>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semiHidden/>
    <w:unhideWhenUsed/>
    <w:uiPriority w:val="99"/>
    <w:pPr>
      <w:spacing w:before="100" w:beforeAutospacing="1" w:after="100" w:afterAutospacing="1" w:line="240" w:lineRule="auto"/>
      <w:jc w:val="left"/>
      <w:textAlignment w:val="auto"/>
    </w:pPr>
    <w:rPr>
      <w:rFonts w:ascii="宋体" w:hAnsi="宋体" w:eastAsia="宋体" w:cs="宋体"/>
      <w:kern w:val="0"/>
      <w:sz w:val="24"/>
    </w:rPr>
  </w:style>
  <w:style w:type="character" w:customStyle="1" w:styleId="13">
    <w:name w:val="UserStyle_2"/>
    <w:uiPriority w:val="0"/>
    <w:rPr>
      <w:rFonts w:ascii="宋体" w:hAnsi="Courier New"/>
      <w:kern w:val="2"/>
      <w:sz w:val="21"/>
      <w:szCs w:val="21"/>
    </w:rPr>
  </w:style>
  <w:style w:type="character" w:customStyle="1" w:styleId="14">
    <w:name w:val="UserStyle_0"/>
    <w:link w:val="15"/>
    <w:uiPriority w:val="0"/>
    <w:rPr>
      <w:rFonts w:ascii="Calibri" w:hAnsi="Courier New"/>
      <w:szCs w:val="21"/>
    </w:rPr>
  </w:style>
  <w:style w:type="paragraph" w:customStyle="1" w:styleId="15">
    <w:name w:val="PlainText"/>
    <w:basedOn w:val="1"/>
    <w:link w:val="14"/>
    <w:uiPriority w:val="0"/>
    <w:pPr>
      <w:jc w:val="left"/>
    </w:pPr>
    <w:rPr>
      <w:rFonts w:ascii="Calibri" w:hAnsi="Courier New" w:eastAsia="宋体"/>
      <w:kern w:val="0"/>
      <w:sz w:val="20"/>
      <w:szCs w:val="21"/>
      <w:lang w:val="zh-CN" w:eastAsia="zh-CN"/>
    </w:rPr>
  </w:style>
  <w:style w:type="character" w:customStyle="1" w:styleId="16">
    <w:name w:val="NormalCharacter"/>
    <w:semiHidden/>
    <w:uiPriority w:val="0"/>
  </w:style>
  <w:style w:type="character" w:customStyle="1" w:styleId="17">
    <w:name w:val="UserStyle_1"/>
    <w:link w:val="18"/>
    <w:uiPriority w:val="0"/>
    <w:rPr>
      <w:rFonts w:eastAsia="仿宋_GB2312"/>
      <w:kern w:val="2"/>
      <w:sz w:val="18"/>
      <w:szCs w:val="18"/>
    </w:rPr>
  </w:style>
  <w:style w:type="paragraph" w:customStyle="1" w:styleId="18">
    <w:name w:val="Acetate"/>
    <w:basedOn w:val="1"/>
    <w:link w:val="17"/>
    <w:uiPriority w:val="0"/>
    <w:pPr>
      <w:spacing w:line="240" w:lineRule="auto"/>
    </w:pPr>
    <w:rPr>
      <w:sz w:val="18"/>
      <w:szCs w:val="18"/>
      <w:lang w:val="zh-CN" w:eastAsia="zh-CN"/>
    </w:rPr>
  </w:style>
  <w:style w:type="paragraph" w:customStyle="1" w:styleId="19">
    <w:name w:val="179"/>
    <w:basedOn w:val="1"/>
    <w:uiPriority w:val="0"/>
    <w:pPr>
      <w:ind w:firstLine="420" w:firstLineChars="200"/>
    </w:pPr>
  </w:style>
  <w:style w:type="paragraph" w:customStyle="1" w:styleId="20">
    <w:name w:val="UserStyle_3"/>
    <w:basedOn w:val="1"/>
    <w:next w:val="19"/>
    <w:uiPriority w:val="0"/>
    <w:pPr>
      <w:ind w:firstLine="420" w:firstLineChars="200"/>
    </w:pPr>
    <w:rPr>
      <w:rFonts w:ascii="Calibri" w:hAnsi="Calibri"/>
      <w:szCs w:val="22"/>
    </w:rPr>
  </w:style>
  <w:style w:type="table" w:customStyle="1" w:styleId="21">
    <w:name w:val="TableNormal"/>
    <w:semiHidden/>
    <w:uiPriority w:val="0"/>
    <w:tblPr>
      <w:tblCellMar>
        <w:top w:w="0" w:type="dxa"/>
        <w:left w:w="0" w:type="dxa"/>
        <w:bottom w:w="0" w:type="dxa"/>
        <w:right w:w="0" w:type="dxa"/>
      </w:tblCellMar>
    </w:tblPr>
  </w:style>
  <w:style w:type="character" w:customStyle="1" w:styleId="22">
    <w:name w:val="页脚 字符"/>
    <w:link w:val="10"/>
    <w:uiPriority w:val="99"/>
    <w:rPr>
      <w:rFonts w:eastAsia="仿宋_GB2312"/>
      <w:kern w:val="2"/>
      <w:sz w:val="18"/>
      <w:szCs w:val="18"/>
    </w:rPr>
  </w:style>
  <w:style w:type="character" w:customStyle="1" w:styleId="23">
    <w:name w:val="批注文字 字符"/>
    <w:link w:val="7"/>
    <w:semiHidden/>
    <w:uiPriority w:val="99"/>
    <w:rPr>
      <w:rFonts w:eastAsia="仿宋_GB2312"/>
      <w:kern w:val="2"/>
      <w:sz w:val="32"/>
      <w:szCs w:val="24"/>
    </w:rPr>
  </w:style>
  <w:style w:type="character" w:customStyle="1" w:styleId="24">
    <w:name w:val="批注主题 字符"/>
    <w:link w:val="8"/>
    <w:semiHidden/>
    <w:uiPriority w:val="99"/>
    <w:rPr>
      <w:rFonts w:eastAsia="仿宋_GB2312"/>
      <w:b/>
      <w:bCs/>
      <w:kern w:val="2"/>
      <w:sz w:val="32"/>
      <w:szCs w:val="24"/>
    </w:rPr>
  </w:style>
  <w:style w:type="character" w:customStyle="1" w:styleId="25">
    <w:name w:val="批注框文本 字符"/>
    <w:link w:val="5"/>
    <w:semiHidden/>
    <w:uiPriority w:val="99"/>
    <w:rPr>
      <w:rFonts w:eastAsia="仿宋_GB2312"/>
      <w:kern w:val="2"/>
      <w:sz w:val="18"/>
      <w:szCs w:val="18"/>
    </w:rPr>
  </w:style>
  <w:style w:type="paragraph" w:customStyle="1" w:styleId="26">
    <w:name w:val="Revision"/>
    <w:hidden/>
    <w:unhideWhenUsed/>
    <w:uiPriority w:val="99"/>
    <w:rPr>
      <w:rFonts w:ascii="Times New Roman" w:hAnsi="Times New Roman" w:eastAsia="仿宋_GB2312" w:cs="Times New Roman"/>
      <w:kern w:val="2"/>
      <w:sz w:val="32"/>
      <w:szCs w:val="24"/>
      <w:lang w:val="en-US" w:eastAsia="zh-CN" w:bidi="ar-SA"/>
    </w:rPr>
  </w:style>
  <w:style w:type="character" w:customStyle="1" w:styleId="27">
    <w:name w:val="标题 3 字符"/>
    <w:link w:val="2"/>
    <w:uiPriority w:val="0"/>
    <w:rPr>
      <w:rFonts w:ascii="Calibri" w:hAnsi="Calibri"/>
      <w:b/>
      <w:bCs/>
      <w:kern w:val="2"/>
      <w:sz w:val="32"/>
      <w:szCs w:val="32"/>
    </w:rPr>
  </w:style>
  <w:style w:type="paragraph" w:customStyle="1" w:styleId="28">
    <w:name w:val="Table Paragraph"/>
    <w:basedOn w:val="1"/>
    <w:qFormat/>
    <w:uiPriority w:val="1"/>
    <w:pPr>
      <w:widowControl w:val="0"/>
      <w:autoSpaceDE w:val="0"/>
      <w:autoSpaceDN w:val="0"/>
      <w:spacing w:line="240" w:lineRule="auto"/>
      <w:jc w:val="left"/>
      <w:textAlignment w:val="auto"/>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507</Words>
  <Characters>2891</Characters>
  <Lines>24</Lines>
  <Paragraphs>6</Paragraphs>
  <TotalTime>0</TotalTime>
  <ScaleCrop>false</ScaleCrop>
  <LinksUpToDate>false</LinksUpToDate>
  <CharactersWithSpaces>3392</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2024-01-24T05:45:00Z</dcterms:created>
  <dc:creator>Shen Y</dc:creator>
  <cp:lastModifiedBy>晓军</cp:lastModifiedBy>
  <dcterms:modified xsi:type="dcterms:W3CDTF">2024-02-18T14:21:12Z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1033-6.5.0.8619</vt:lpwstr>
  </property>
  <property fmtid="{D5CDD505-2E9C-101B-9397-08002B2CF9AE}" pid="3" name="ICV">
    <vt:lpwstr>88B3AA45A5D667D1A270D165B817C297_42</vt:lpwstr>
  </property>
</Properties>
</file>