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AD" w:rsidRDefault="00ED07AD"/>
    <w:p w:rsidR="00ED07AD" w:rsidRDefault="00ED07AD">
      <w:pPr>
        <w:jc w:val="center"/>
        <w:rPr>
          <w:rFonts w:eastAsia="黑体"/>
          <w:sz w:val="52"/>
          <w:szCs w:val="52"/>
        </w:rPr>
      </w:pPr>
    </w:p>
    <w:p w:rsidR="00ED07AD" w:rsidRDefault="00ED07AD">
      <w:pPr>
        <w:rPr>
          <w:rFonts w:eastAsia="黑体"/>
          <w:sz w:val="52"/>
          <w:szCs w:val="52"/>
        </w:rPr>
      </w:pPr>
    </w:p>
    <w:p w:rsidR="00ED07AD" w:rsidRDefault="00ED07AD">
      <w:pPr>
        <w:rPr>
          <w:rFonts w:eastAsia="黑体"/>
          <w:sz w:val="52"/>
          <w:szCs w:val="52"/>
        </w:rPr>
      </w:pPr>
    </w:p>
    <w:p w:rsidR="00ED07AD" w:rsidRDefault="00ED07AD">
      <w:pPr>
        <w:jc w:val="center"/>
        <w:rPr>
          <w:rFonts w:eastAsia="宋体"/>
          <w:b/>
          <w:bCs/>
          <w:sz w:val="48"/>
          <w:szCs w:val="48"/>
        </w:rPr>
      </w:pPr>
      <w:r>
        <w:rPr>
          <w:rFonts w:eastAsia="宋体"/>
          <w:b/>
          <w:bCs/>
          <w:sz w:val="48"/>
          <w:szCs w:val="48"/>
        </w:rPr>
        <w:t>民航行业标准</w:t>
      </w:r>
    </w:p>
    <w:p w:rsidR="00ED07AD" w:rsidRDefault="00ED07AD">
      <w:pPr>
        <w:jc w:val="center"/>
        <w:rPr>
          <w:rFonts w:eastAsia="宋体"/>
          <w:b/>
          <w:bCs/>
          <w:w w:val="95"/>
          <w:sz w:val="48"/>
          <w:szCs w:val="48"/>
        </w:rPr>
      </w:pPr>
      <w:r>
        <w:rPr>
          <w:rFonts w:eastAsia="宋体"/>
          <w:b/>
          <w:bCs/>
          <w:w w:val="95"/>
          <w:sz w:val="48"/>
          <w:szCs w:val="48"/>
        </w:rPr>
        <w:t>《</w:t>
      </w:r>
      <w:r>
        <w:rPr>
          <w:rFonts w:eastAsia="宋体" w:hint="eastAsia"/>
          <w:b/>
          <w:bCs/>
          <w:w w:val="95"/>
          <w:sz w:val="48"/>
          <w:szCs w:val="48"/>
        </w:rPr>
        <w:t>架空输电线路航空警示装置技术规范</w:t>
      </w:r>
      <w:r>
        <w:rPr>
          <w:rFonts w:eastAsia="宋体"/>
          <w:b/>
          <w:bCs/>
          <w:w w:val="95"/>
          <w:sz w:val="48"/>
          <w:szCs w:val="48"/>
        </w:rPr>
        <w:t>》</w:t>
      </w:r>
    </w:p>
    <w:p w:rsidR="00ED07AD" w:rsidRDefault="00ED07AD">
      <w:pPr>
        <w:jc w:val="center"/>
        <w:rPr>
          <w:rFonts w:eastAsia="宋体"/>
          <w:b/>
          <w:bCs/>
          <w:sz w:val="48"/>
          <w:szCs w:val="48"/>
        </w:rPr>
      </w:pPr>
      <w:r>
        <w:rPr>
          <w:rFonts w:eastAsia="宋体"/>
          <w:b/>
          <w:bCs/>
          <w:sz w:val="48"/>
          <w:szCs w:val="48"/>
        </w:rPr>
        <w:t>（征求意见稿）</w:t>
      </w:r>
    </w:p>
    <w:p w:rsidR="00ED07AD" w:rsidRDefault="00ED07AD">
      <w:pPr>
        <w:jc w:val="center"/>
        <w:rPr>
          <w:rFonts w:eastAsia="宋体"/>
          <w:b/>
          <w:bCs/>
          <w:sz w:val="48"/>
          <w:szCs w:val="48"/>
        </w:rPr>
      </w:pPr>
    </w:p>
    <w:p w:rsidR="00ED07AD" w:rsidRDefault="00ED07AD">
      <w:pPr>
        <w:jc w:val="center"/>
        <w:rPr>
          <w:b/>
          <w:bCs/>
          <w:sz w:val="36"/>
          <w:szCs w:val="36"/>
        </w:rPr>
      </w:pPr>
    </w:p>
    <w:p w:rsidR="00ED07AD" w:rsidRDefault="00ED07AD">
      <w:pPr>
        <w:widowControl w:val="0"/>
        <w:spacing w:line="240" w:lineRule="auto"/>
        <w:jc w:val="center"/>
        <w:textAlignment w:val="auto"/>
        <w:rPr>
          <w:rFonts w:eastAsia="宋体"/>
          <w:b/>
          <w:bCs/>
          <w:sz w:val="84"/>
          <w:szCs w:val="84"/>
        </w:rPr>
      </w:pPr>
      <w:r>
        <w:rPr>
          <w:rFonts w:eastAsia="宋体"/>
          <w:b/>
          <w:bCs/>
          <w:sz w:val="84"/>
          <w:szCs w:val="84"/>
        </w:rPr>
        <w:t>编制说明</w:t>
      </w: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jc w:val="center"/>
        <w:rPr>
          <w:rFonts w:eastAsia="黑体"/>
          <w:b/>
          <w:bCs/>
          <w:sz w:val="52"/>
          <w:szCs w:val="52"/>
        </w:rPr>
      </w:pPr>
    </w:p>
    <w:p w:rsidR="00ED07AD" w:rsidRDefault="00ED07AD">
      <w:pPr>
        <w:widowControl w:val="0"/>
        <w:spacing w:line="240" w:lineRule="auto"/>
        <w:jc w:val="center"/>
        <w:textAlignment w:val="auto"/>
        <w:rPr>
          <w:rFonts w:eastAsia="宋体"/>
          <w:b/>
          <w:bCs/>
          <w:sz w:val="28"/>
          <w:szCs w:val="28"/>
        </w:rPr>
      </w:pPr>
      <w:r>
        <w:rPr>
          <w:rFonts w:eastAsia="宋体"/>
          <w:b/>
          <w:bCs/>
          <w:sz w:val="28"/>
          <w:szCs w:val="28"/>
        </w:rPr>
        <w:t>《</w:t>
      </w:r>
      <w:r>
        <w:rPr>
          <w:rFonts w:eastAsia="宋体" w:hint="eastAsia"/>
          <w:b/>
          <w:bCs/>
          <w:sz w:val="28"/>
          <w:szCs w:val="28"/>
        </w:rPr>
        <w:t>架空输电线路航空警示装置技术规范</w:t>
      </w:r>
      <w:r>
        <w:rPr>
          <w:rFonts w:eastAsia="宋体"/>
          <w:b/>
          <w:bCs/>
          <w:sz w:val="28"/>
          <w:szCs w:val="28"/>
        </w:rPr>
        <w:t>》编制工作组</w:t>
      </w:r>
    </w:p>
    <w:p w:rsidR="00ED07AD" w:rsidRDefault="00ED07AD">
      <w:pPr>
        <w:widowControl w:val="0"/>
        <w:spacing w:line="240" w:lineRule="auto"/>
        <w:jc w:val="center"/>
        <w:textAlignment w:val="auto"/>
        <w:rPr>
          <w:rFonts w:eastAsia="宋体"/>
          <w:b/>
          <w:bCs/>
          <w:sz w:val="28"/>
          <w:szCs w:val="28"/>
        </w:rPr>
      </w:pPr>
      <w:r>
        <w:rPr>
          <w:rFonts w:eastAsia="宋体" w:hint="eastAsia"/>
          <w:b/>
          <w:bCs/>
          <w:sz w:val="28"/>
          <w:szCs w:val="28"/>
        </w:rPr>
        <w:t>2023</w:t>
      </w:r>
      <w:r>
        <w:rPr>
          <w:rFonts w:eastAsia="宋体"/>
          <w:b/>
          <w:bCs/>
          <w:sz w:val="28"/>
          <w:szCs w:val="28"/>
        </w:rPr>
        <w:t>年</w:t>
      </w:r>
      <w:r w:rsidR="00DF45E8">
        <w:rPr>
          <w:rFonts w:eastAsia="宋体"/>
          <w:b/>
          <w:bCs/>
          <w:sz w:val="28"/>
          <w:szCs w:val="28"/>
        </w:rPr>
        <w:t>10</w:t>
      </w:r>
      <w:r>
        <w:rPr>
          <w:rFonts w:eastAsia="宋体"/>
          <w:b/>
          <w:bCs/>
          <w:sz w:val="28"/>
          <w:szCs w:val="28"/>
        </w:rPr>
        <w:t>月</w:t>
      </w:r>
    </w:p>
    <w:p w:rsidR="00ED07AD" w:rsidRDefault="00ED07AD">
      <w:pPr>
        <w:jc w:val="center"/>
        <w:rPr>
          <w:b/>
          <w:bCs/>
          <w:sz w:val="28"/>
          <w:szCs w:val="28"/>
        </w:rPr>
      </w:pPr>
    </w:p>
    <w:p w:rsidR="00ED07AD" w:rsidRDefault="00ED07AD">
      <w:pPr>
        <w:rPr>
          <w:rStyle w:val="NormalCharacter"/>
        </w:rPr>
      </w:pPr>
    </w:p>
    <w:p w:rsidR="00ED07AD" w:rsidRDefault="00ED07AD">
      <w:pPr>
        <w:pageBreakBefore/>
        <w:ind w:firstLineChars="200" w:firstLine="640"/>
        <w:jc w:val="left"/>
        <w:outlineLvl w:val="0"/>
        <w:rPr>
          <w:rFonts w:eastAsia="黑体"/>
          <w:bCs/>
          <w:szCs w:val="32"/>
        </w:rPr>
      </w:pPr>
      <w:r>
        <w:rPr>
          <w:rFonts w:eastAsia="黑体"/>
          <w:bCs/>
          <w:szCs w:val="32"/>
        </w:rPr>
        <w:lastRenderedPageBreak/>
        <w:t>一、工作简况</w:t>
      </w:r>
    </w:p>
    <w:p w:rsidR="00ED07AD" w:rsidRDefault="00ED07AD">
      <w:pPr>
        <w:ind w:firstLineChars="200" w:firstLine="640"/>
        <w:jc w:val="left"/>
        <w:rPr>
          <w:rFonts w:eastAsia="楷体"/>
        </w:rPr>
      </w:pPr>
      <w:r>
        <w:rPr>
          <w:rFonts w:eastAsia="楷体"/>
        </w:rPr>
        <w:t>（一）任务来源</w:t>
      </w:r>
    </w:p>
    <w:p w:rsidR="00ED07AD" w:rsidRDefault="00ED07AD">
      <w:pPr>
        <w:ind w:firstLineChars="200" w:firstLine="640"/>
        <w:rPr>
          <w:rStyle w:val="NormalCharacter"/>
        </w:rPr>
      </w:pPr>
      <w:r>
        <w:rPr>
          <w:rStyle w:val="NormalCharacter"/>
          <w:rFonts w:hint="eastAsia"/>
        </w:rPr>
        <w:t>《架空输电线路航空警示装置技术规范》为</w:t>
      </w:r>
      <w:r>
        <w:rPr>
          <w:rStyle w:val="NormalCharacter"/>
          <w:rFonts w:hint="eastAsia"/>
        </w:rPr>
        <w:t>2022</w:t>
      </w:r>
      <w:r>
        <w:rPr>
          <w:rStyle w:val="NormalCharacter"/>
          <w:rFonts w:hint="eastAsia"/>
        </w:rPr>
        <w:t>年标准计划内项目，标准编制周期为</w:t>
      </w:r>
      <w:r>
        <w:rPr>
          <w:rStyle w:val="NormalCharacter"/>
          <w:rFonts w:hint="eastAsia"/>
        </w:rPr>
        <w:t>12</w:t>
      </w:r>
      <w:r>
        <w:rPr>
          <w:rStyle w:val="NormalCharacter"/>
          <w:rFonts w:hint="eastAsia"/>
        </w:rPr>
        <w:t>个月。该标准由中国民用航空局运输司提出，牵头起草单位为中国民用航空总局第二研究所。</w:t>
      </w:r>
    </w:p>
    <w:p w:rsidR="00ED07AD" w:rsidRDefault="00ED07AD">
      <w:pPr>
        <w:ind w:firstLineChars="200" w:firstLine="640"/>
        <w:rPr>
          <w:rFonts w:eastAsia="楷体"/>
        </w:rPr>
      </w:pPr>
      <w:r>
        <w:rPr>
          <w:rFonts w:eastAsia="楷体"/>
        </w:rPr>
        <w:t>（二）主要起草单位和</w:t>
      </w:r>
      <w:r>
        <w:rPr>
          <w:rFonts w:eastAsia="楷体" w:hint="eastAsia"/>
        </w:rPr>
        <w:t>编制</w:t>
      </w:r>
      <w:r>
        <w:rPr>
          <w:rFonts w:eastAsia="楷体"/>
        </w:rPr>
        <w:t>组成员</w:t>
      </w:r>
    </w:p>
    <w:p w:rsidR="00ED07AD" w:rsidRDefault="00ED07AD">
      <w:pPr>
        <w:ind w:firstLineChars="200" w:firstLine="640"/>
        <w:rPr>
          <w:rStyle w:val="NormalCharacter"/>
        </w:rPr>
      </w:pPr>
      <w:r>
        <w:rPr>
          <w:rStyle w:val="NormalCharacter"/>
        </w:rPr>
        <w:t>主要起草单位：</w:t>
      </w:r>
      <w:r>
        <w:rPr>
          <w:rStyle w:val="NormalCharacter"/>
          <w:rFonts w:hint="eastAsia"/>
        </w:rPr>
        <w:t>中国民用航空总局第二研究所</w:t>
      </w:r>
      <w:r>
        <w:rPr>
          <w:rStyle w:val="NormalCharacter"/>
        </w:rPr>
        <w:t>。</w:t>
      </w:r>
    </w:p>
    <w:p w:rsidR="00ED07AD" w:rsidRDefault="00ED07AD">
      <w:pPr>
        <w:ind w:firstLineChars="200" w:firstLine="640"/>
        <w:rPr>
          <w:rStyle w:val="NormalCharacter"/>
          <w:szCs w:val="32"/>
        </w:rPr>
      </w:pPr>
      <w:r>
        <w:rPr>
          <w:rStyle w:val="NormalCharacter"/>
          <w:rFonts w:hint="eastAsia"/>
          <w:szCs w:val="32"/>
        </w:rPr>
        <w:t>编制</w:t>
      </w:r>
      <w:r>
        <w:rPr>
          <w:rStyle w:val="NormalCharacter"/>
          <w:szCs w:val="32"/>
        </w:rPr>
        <w:t>组成</w:t>
      </w:r>
      <w:r>
        <w:rPr>
          <w:rStyle w:val="NormalCharacter"/>
          <w:rFonts w:hint="eastAsia"/>
          <w:szCs w:val="32"/>
        </w:rPr>
        <w:t>员：</w:t>
      </w:r>
      <w:r w:rsidR="00A37C07" w:rsidRPr="00A37C07">
        <w:rPr>
          <w:rStyle w:val="NormalCharacter"/>
          <w:rFonts w:hint="eastAsia"/>
          <w:szCs w:val="32"/>
        </w:rPr>
        <w:t>王秉玺、唐赫、边岱泉、朱小波、宋绪家、牛夏蕾、辛宁、舒炎昕、高鸣阳、熊奎、喻辉、叶子</w:t>
      </w:r>
      <w:r>
        <w:rPr>
          <w:rStyle w:val="NormalCharacter"/>
          <w:rFonts w:hint="eastAsia"/>
          <w:szCs w:val="32"/>
        </w:rPr>
        <w:t>。</w:t>
      </w:r>
    </w:p>
    <w:p w:rsidR="00ED07AD" w:rsidRDefault="00ED07AD">
      <w:pPr>
        <w:ind w:firstLineChars="200" w:firstLine="640"/>
        <w:rPr>
          <w:rFonts w:eastAsia="楷体"/>
        </w:rPr>
      </w:pPr>
      <w:r>
        <w:rPr>
          <w:rFonts w:eastAsia="楷体"/>
        </w:rPr>
        <w:t>（三）标准制定的背景、目的和</w:t>
      </w:r>
      <w:r>
        <w:rPr>
          <w:rFonts w:eastAsia="楷体" w:hint="eastAsia"/>
        </w:rPr>
        <w:t>意义</w:t>
      </w:r>
    </w:p>
    <w:p w:rsidR="00ED07AD" w:rsidRDefault="00ED07AD">
      <w:pPr>
        <w:ind w:firstLineChars="200" w:firstLine="640"/>
        <w:rPr>
          <w:rStyle w:val="NormalCharacter"/>
        </w:rPr>
      </w:pPr>
      <w:r>
        <w:rPr>
          <w:rStyle w:val="NormalCharacter"/>
          <w:rFonts w:hint="eastAsia"/>
        </w:rPr>
        <w:t xml:space="preserve">1. </w:t>
      </w:r>
      <w:r>
        <w:rPr>
          <w:rStyle w:val="NormalCharacter"/>
          <w:rFonts w:hint="eastAsia"/>
        </w:rPr>
        <w:t>背景</w:t>
      </w:r>
    </w:p>
    <w:p w:rsidR="00ED07AD" w:rsidRDefault="00ED07AD">
      <w:pPr>
        <w:ind w:firstLineChars="200" w:firstLine="640"/>
        <w:rPr>
          <w:rStyle w:val="NormalCharacter"/>
        </w:rPr>
      </w:pPr>
      <w:r>
        <w:rPr>
          <w:rStyle w:val="NormalCharacter"/>
          <w:rFonts w:hint="eastAsia"/>
        </w:rPr>
        <w:t>架空输电线路对我国低空飞行安全造成严重威胁。大量的通用航空飞行活动集中在低空空域，形成了较为密集的低空作业和飞行训练区域。此外我国电网布设错综复杂，建设规模逐年增长，</w:t>
      </w:r>
      <w:r w:rsidR="00EC7C07">
        <w:rPr>
          <w:rStyle w:val="NormalCharacter"/>
          <w:rFonts w:hint="eastAsia"/>
        </w:rPr>
        <w:t>目前</w:t>
      </w:r>
      <w:r>
        <w:rPr>
          <w:rStyle w:val="NormalCharacter"/>
          <w:rFonts w:hint="eastAsia"/>
        </w:rPr>
        <w:t>110</w:t>
      </w:r>
      <w:r>
        <w:rPr>
          <w:rStyle w:val="NormalCharacter"/>
          <w:rFonts w:hint="eastAsia"/>
        </w:rPr>
        <w:t>（</w:t>
      </w:r>
      <w:r>
        <w:rPr>
          <w:rStyle w:val="NormalCharacter"/>
          <w:rFonts w:hint="eastAsia"/>
        </w:rPr>
        <w:t>66</w:t>
      </w:r>
      <w:r>
        <w:rPr>
          <w:rStyle w:val="NormalCharacter"/>
          <w:rFonts w:hint="eastAsia"/>
        </w:rPr>
        <w:t>）千伏及以上输电线路长度已超过</w:t>
      </w:r>
      <w:r>
        <w:rPr>
          <w:rStyle w:val="NormalCharacter"/>
          <w:rFonts w:hint="eastAsia"/>
        </w:rPr>
        <w:t>110</w:t>
      </w:r>
      <w:r>
        <w:rPr>
          <w:rStyle w:val="NormalCharacter"/>
          <w:rFonts w:hint="eastAsia"/>
        </w:rPr>
        <w:t>万千米，对航空器的</w:t>
      </w:r>
      <w:r w:rsidR="00EC7C07">
        <w:rPr>
          <w:rStyle w:val="NormalCharacter"/>
          <w:rFonts w:hint="eastAsia"/>
        </w:rPr>
        <w:t>低空</w:t>
      </w:r>
      <w:r>
        <w:rPr>
          <w:rStyle w:val="NormalCharacter"/>
          <w:rFonts w:hint="eastAsia"/>
        </w:rPr>
        <w:t>运行</w:t>
      </w:r>
      <w:r w:rsidR="00EC7C07">
        <w:rPr>
          <w:rStyle w:val="NormalCharacter"/>
          <w:rFonts w:hint="eastAsia"/>
        </w:rPr>
        <w:t>带来</w:t>
      </w:r>
      <w:r>
        <w:rPr>
          <w:rStyle w:val="NormalCharacter"/>
          <w:rFonts w:hint="eastAsia"/>
        </w:rPr>
        <w:t>安全风险，对行业管理尤其是安全监管提出了严峻的挑战。</w:t>
      </w:r>
    </w:p>
    <w:p w:rsidR="00ED07AD" w:rsidRDefault="00ED07AD">
      <w:pPr>
        <w:ind w:firstLineChars="200" w:firstLine="640"/>
        <w:rPr>
          <w:rStyle w:val="NormalCharacter"/>
        </w:rPr>
      </w:pPr>
      <w:r>
        <w:rPr>
          <w:rStyle w:val="NormalCharacter"/>
          <w:rFonts w:hint="eastAsia"/>
        </w:rPr>
        <w:t>近年来，</w:t>
      </w:r>
      <w:proofErr w:type="gramStart"/>
      <w:r>
        <w:rPr>
          <w:rStyle w:val="NormalCharacter"/>
          <w:rFonts w:hint="eastAsia"/>
        </w:rPr>
        <w:t>因挂撞架空</w:t>
      </w:r>
      <w:proofErr w:type="gramEnd"/>
      <w:r>
        <w:rPr>
          <w:rStyle w:val="NormalCharacter"/>
          <w:rFonts w:hint="eastAsia"/>
        </w:rPr>
        <w:t>输电线路</w:t>
      </w:r>
      <w:r w:rsidR="00E90BE0">
        <w:rPr>
          <w:rStyle w:val="NormalCharacter"/>
          <w:rFonts w:hint="eastAsia"/>
        </w:rPr>
        <w:t>导致</w:t>
      </w:r>
      <w:r>
        <w:rPr>
          <w:rStyle w:val="NormalCharacter"/>
          <w:rFonts w:hint="eastAsia"/>
        </w:rPr>
        <w:t>的通用航空事故逐年增多且呈快速增长态势，给国家和人民生命财产造成损失。据统计，</w:t>
      </w:r>
      <w:r>
        <w:rPr>
          <w:rStyle w:val="NormalCharacter"/>
          <w:rFonts w:hint="eastAsia"/>
        </w:rPr>
        <w:t>2018</w:t>
      </w:r>
      <w:r>
        <w:rPr>
          <w:rStyle w:val="NormalCharacter"/>
          <w:rFonts w:hint="eastAsia"/>
        </w:rPr>
        <w:t>年</w:t>
      </w:r>
      <w:r>
        <w:rPr>
          <w:rStyle w:val="NormalCharacter"/>
          <w:rFonts w:hint="eastAsia"/>
        </w:rPr>
        <w:t>6</w:t>
      </w:r>
      <w:r>
        <w:rPr>
          <w:rStyle w:val="NormalCharacter"/>
          <w:rFonts w:hint="eastAsia"/>
        </w:rPr>
        <w:t>月至</w:t>
      </w:r>
      <w:r>
        <w:rPr>
          <w:rStyle w:val="NormalCharacter"/>
          <w:rFonts w:hint="eastAsia"/>
        </w:rPr>
        <w:t>2020</w:t>
      </w:r>
      <w:r>
        <w:rPr>
          <w:rStyle w:val="NormalCharacter"/>
          <w:rFonts w:hint="eastAsia"/>
        </w:rPr>
        <w:t>年</w:t>
      </w:r>
      <w:r>
        <w:rPr>
          <w:rStyle w:val="NormalCharacter"/>
          <w:rFonts w:hint="eastAsia"/>
        </w:rPr>
        <w:t>10</w:t>
      </w:r>
      <w:r>
        <w:rPr>
          <w:rStyle w:val="NormalCharacter"/>
          <w:rFonts w:hint="eastAsia"/>
        </w:rPr>
        <w:t>月</w:t>
      </w:r>
      <w:r w:rsidR="008918EC">
        <w:rPr>
          <w:rStyle w:val="NormalCharacter"/>
          <w:rFonts w:hint="eastAsia"/>
        </w:rPr>
        <w:t>共发生</w:t>
      </w:r>
      <w:r>
        <w:rPr>
          <w:rStyle w:val="NormalCharacter"/>
          <w:rFonts w:hint="eastAsia"/>
        </w:rPr>
        <w:t>20</w:t>
      </w:r>
      <w:r>
        <w:rPr>
          <w:rStyle w:val="NormalCharacter"/>
          <w:rFonts w:hint="eastAsia"/>
        </w:rPr>
        <w:t>起直升机安全事故，</w:t>
      </w:r>
      <w:r w:rsidR="008918EC">
        <w:rPr>
          <w:rStyle w:val="NormalCharacter"/>
          <w:rFonts w:hint="eastAsia"/>
        </w:rPr>
        <w:t>其中</w:t>
      </w:r>
      <w:r>
        <w:rPr>
          <w:rStyle w:val="NormalCharacter"/>
          <w:rFonts w:hint="eastAsia"/>
        </w:rPr>
        <w:t>撞线事故</w:t>
      </w:r>
      <w:r>
        <w:rPr>
          <w:rStyle w:val="NormalCharacter"/>
          <w:rFonts w:hint="eastAsia"/>
        </w:rPr>
        <w:t>7</w:t>
      </w:r>
      <w:r>
        <w:rPr>
          <w:rStyle w:val="NormalCharacter"/>
          <w:rFonts w:hint="eastAsia"/>
        </w:rPr>
        <w:t>起，占比达到</w:t>
      </w:r>
      <w:r>
        <w:rPr>
          <w:rStyle w:val="NormalCharacter"/>
          <w:rFonts w:hint="eastAsia"/>
        </w:rPr>
        <w:t>35%</w:t>
      </w:r>
      <w:r>
        <w:rPr>
          <w:rStyle w:val="NormalCharacter"/>
          <w:rFonts w:hint="eastAsia"/>
        </w:rPr>
        <w:t>，致死率</w:t>
      </w:r>
      <w:r>
        <w:rPr>
          <w:rStyle w:val="NormalCharacter"/>
          <w:rFonts w:hint="eastAsia"/>
        </w:rPr>
        <w:t>100%</w:t>
      </w:r>
      <w:r>
        <w:rPr>
          <w:rStyle w:val="NormalCharacter"/>
          <w:rFonts w:hint="eastAsia"/>
        </w:rPr>
        <w:t>。由此可见，直升机发生撞线事故的占比很大，致死率非常高。在架空输电线路上加装航空警示装置，是一种行之有效的降低撞线事故风险的技术手段，在欧美发达国家比较多见。目前国内架空输电线路上安装的航空警示装置不多，</w:t>
      </w:r>
      <w:r w:rsidR="00EC7C07">
        <w:rPr>
          <w:rStyle w:val="NormalCharacter"/>
          <w:rFonts w:hint="eastAsia"/>
        </w:rPr>
        <w:t>且</w:t>
      </w:r>
      <w:r>
        <w:rPr>
          <w:rStyle w:val="NormalCharacter"/>
          <w:rFonts w:hint="eastAsia"/>
        </w:rPr>
        <w:t>缺乏相关标准</w:t>
      </w:r>
      <w:r w:rsidR="00EC7C07">
        <w:rPr>
          <w:rStyle w:val="NormalCharacter"/>
          <w:rFonts w:hint="eastAsia"/>
        </w:rPr>
        <w:t>指导架空输电线路上航空警示装置的安装</w:t>
      </w:r>
      <w:r>
        <w:rPr>
          <w:rStyle w:val="NormalCharacter"/>
          <w:rFonts w:hint="eastAsia"/>
        </w:rPr>
        <w:t>。</w:t>
      </w:r>
    </w:p>
    <w:p w:rsidR="00ED07AD" w:rsidRDefault="00ED07AD">
      <w:pPr>
        <w:ind w:firstLineChars="200" w:firstLine="640"/>
        <w:rPr>
          <w:rStyle w:val="NormalCharacter"/>
        </w:rPr>
      </w:pPr>
      <w:r>
        <w:rPr>
          <w:rStyle w:val="NormalCharacter"/>
          <w:rFonts w:hint="eastAsia"/>
        </w:rPr>
        <w:t>架空输电线路对通用航空低空飞行安全的影响受到行业内外的持续关注。</w:t>
      </w:r>
      <w:r>
        <w:rPr>
          <w:rStyle w:val="NormalCharacter"/>
        </w:rPr>
        <w:t>2018</w:t>
      </w:r>
      <w:r>
        <w:rPr>
          <w:rStyle w:val="NormalCharacter"/>
          <w:rFonts w:hint="eastAsia"/>
        </w:rPr>
        <w:t>年</w:t>
      </w:r>
      <w:r>
        <w:rPr>
          <w:rStyle w:val="NormalCharacter"/>
        </w:rPr>
        <w:t>8</w:t>
      </w:r>
      <w:r>
        <w:rPr>
          <w:rStyle w:val="NormalCharacter"/>
          <w:rFonts w:hint="eastAsia"/>
        </w:rPr>
        <w:t>月</w:t>
      </w:r>
      <w:r>
        <w:rPr>
          <w:rStyle w:val="NormalCharacter"/>
        </w:rPr>
        <w:t>24</w:t>
      </w:r>
      <w:r>
        <w:rPr>
          <w:rStyle w:val="NormalCharacter"/>
          <w:rFonts w:hint="eastAsia"/>
        </w:rPr>
        <w:t>日，民航局局长冯正霖在署名文章《破除制度性障碍</w:t>
      </w:r>
      <w:r>
        <w:rPr>
          <w:rStyle w:val="NormalCharacter"/>
          <w:rFonts w:hint="cs"/>
          <w:cs/>
        </w:rPr>
        <w:t>•</w:t>
      </w:r>
      <w:r>
        <w:rPr>
          <w:rStyle w:val="NormalCharacter"/>
          <w:rFonts w:hint="eastAsia"/>
        </w:rPr>
        <w:t>释放发展活力</w:t>
      </w:r>
      <w:r>
        <w:rPr>
          <w:rStyle w:val="NormalCharacter"/>
          <w:rFonts w:hint="cs"/>
          <w:cs/>
        </w:rPr>
        <w:t>•</w:t>
      </w:r>
      <w:r>
        <w:rPr>
          <w:rStyle w:val="NormalCharacter"/>
          <w:rFonts w:hint="eastAsia"/>
        </w:rPr>
        <w:t>打好通用航空高质量发展攻坚战》中，针对通用航空面临的薄弱环节，专门提出要“悬挂直升机飞行障碍球”，</w:t>
      </w:r>
      <w:r w:rsidR="0030172E">
        <w:rPr>
          <w:rStyle w:val="NormalCharacter"/>
          <w:rFonts w:hint="eastAsia"/>
        </w:rPr>
        <w:t>“</w:t>
      </w:r>
      <w:r>
        <w:rPr>
          <w:rStyle w:val="NormalCharacter"/>
          <w:rFonts w:hint="eastAsia"/>
        </w:rPr>
        <w:t>尽快完善出台相关标准</w:t>
      </w:r>
      <w:r w:rsidR="0030172E">
        <w:rPr>
          <w:rStyle w:val="NormalCharacter"/>
          <w:rFonts w:hint="eastAsia"/>
        </w:rPr>
        <w:t>”</w:t>
      </w:r>
      <w:r>
        <w:rPr>
          <w:rStyle w:val="NormalCharacter"/>
          <w:rFonts w:hint="eastAsia"/>
        </w:rPr>
        <w:t>。</w:t>
      </w:r>
      <w:r>
        <w:rPr>
          <w:rStyle w:val="NormalCharacter"/>
        </w:rPr>
        <w:t>2021</w:t>
      </w:r>
      <w:r>
        <w:rPr>
          <w:rStyle w:val="NormalCharacter"/>
          <w:rFonts w:hint="eastAsia"/>
        </w:rPr>
        <w:t>年</w:t>
      </w:r>
      <w:r>
        <w:rPr>
          <w:rStyle w:val="NormalCharacter"/>
        </w:rPr>
        <w:t>2</w:t>
      </w:r>
      <w:r>
        <w:rPr>
          <w:rStyle w:val="NormalCharacter"/>
          <w:rFonts w:hint="eastAsia"/>
        </w:rPr>
        <w:t>月</w:t>
      </w:r>
      <w:r>
        <w:rPr>
          <w:rStyle w:val="NormalCharacter"/>
        </w:rPr>
        <w:t>23</w:t>
      </w:r>
      <w:r>
        <w:rPr>
          <w:rStyle w:val="NormalCharacter"/>
          <w:rFonts w:hint="eastAsia"/>
        </w:rPr>
        <w:t>日，民航局飞行标准司</w:t>
      </w:r>
      <w:r w:rsidR="0030172E">
        <w:rPr>
          <w:rStyle w:val="NormalCharacter"/>
          <w:rFonts w:hint="eastAsia"/>
        </w:rPr>
        <w:t>发布了</w:t>
      </w:r>
      <w:r>
        <w:rPr>
          <w:rStyle w:val="NormalCharacter"/>
          <w:rFonts w:hint="eastAsia"/>
        </w:rPr>
        <w:t>安全运行通告《直升机防撞线》（</w:t>
      </w:r>
      <w:r>
        <w:rPr>
          <w:rStyle w:val="NormalCharacter"/>
          <w:rFonts w:hint="eastAsia"/>
        </w:rPr>
        <w:t>OSB-2021-01</w:t>
      </w:r>
      <w:r>
        <w:rPr>
          <w:rStyle w:val="NormalCharacter"/>
          <w:rFonts w:hint="eastAsia"/>
        </w:rPr>
        <w:t>），</w:t>
      </w:r>
      <w:r w:rsidR="0030172E">
        <w:rPr>
          <w:rStyle w:val="NormalCharacter"/>
          <w:rFonts w:hint="eastAsia"/>
        </w:rPr>
        <w:t>通告中</w:t>
      </w:r>
      <w:r>
        <w:rPr>
          <w:rStyle w:val="NormalCharacter"/>
          <w:rFonts w:hint="eastAsia"/>
        </w:rPr>
        <w:t>提出了直升机安全运行建议，为直升机运营</w:t>
      </w:r>
      <w:proofErr w:type="gramStart"/>
      <w:r>
        <w:rPr>
          <w:rStyle w:val="NormalCharacter"/>
          <w:rFonts w:hint="eastAsia"/>
        </w:rPr>
        <w:t>人制定风险</w:t>
      </w:r>
      <w:proofErr w:type="gramEnd"/>
      <w:r>
        <w:rPr>
          <w:rStyle w:val="NormalCharacter"/>
          <w:rFonts w:hint="eastAsia"/>
        </w:rPr>
        <w:t>防控措施提供</w:t>
      </w:r>
      <w:r w:rsidR="0030172E">
        <w:rPr>
          <w:rStyle w:val="NormalCharacter"/>
          <w:rFonts w:hint="eastAsia"/>
        </w:rPr>
        <w:t>了</w:t>
      </w:r>
      <w:r>
        <w:rPr>
          <w:rStyle w:val="NormalCharacter"/>
          <w:rFonts w:hint="eastAsia"/>
        </w:rPr>
        <w:t>技术参考。</w:t>
      </w:r>
      <w:r>
        <w:rPr>
          <w:rStyle w:val="NormalCharacter"/>
        </w:rPr>
        <w:t>2021</w:t>
      </w:r>
      <w:r>
        <w:rPr>
          <w:rStyle w:val="NormalCharacter"/>
          <w:rFonts w:hint="eastAsia"/>
        </w:rPr>
        <w:t>年</w:t>
      </w:r>
      <w:r>
        <w:rPr>
          <w:rStyle w:val="NormalCharacter"/>
        </w:rPr>
        <w:t>3</w:t>
      </w:r>
      <w:r>
        <w:rPr>
          <w:rStyle w:val="NormalCharacter"/>
          <w:rFonts w:hint="eastAsia"/>
        </w:rPr>
        <w:t>月</w:t>
      </w:r>
      <w:r>
        <w:rPr>
          <w:rStyle w:val="NormalCharacter"/>
        </w:rPr>
        <w:t>5</w:t>
      </w:r>
      <w:r>
        <w:rPr>
          <w:rStyle w:val="NormalCharacter"/>
          <w:rFonts w:hint="eastAsia"/>
        </w:rPr>
        <w:t>日，全国政协委员、中国民航大学副校长吴仁彪</w:t>
      </w:r>
      <w:r w:rsidR="0030172E">
        <w:rPr>
          <w:rStyle w:val="NormalCharacter"/>
          <w:rFonts w:hint="eastAsia"/>
        </w:rPr>
        <w:t>在</w:t>
      </w:r>
      <w:r>
        <w:rPr>
          <w:rStyle w:val="NormalCharacter"/>
          <w:rFonts w:hint="eastAsia"/>
        </w:rPr>
        <w:t>《关于在架空线缆加快安装航空警示装置》</w:t>
      </w:r>
      <w:r w:rsidR="0030172E">
        <w:rPr>
          <w:rStyle w:val="NormalCharacter"/>
          <w:rFonts w:hint="eastAsia"/>
        </w:rPr>
        <w:t>的</w:t>
      </w:r>
      <w:r>
        <w:rPr>
          <w:rStyle w:val="NormalCharacter"/>
          <w:rFonts w:hint="eastAsia"/>
        </w:rPr>
        <w:t>提案</w:t>
      </w:r>
      <w:r w:rsidR="0030172E">
        <w:rPr>
          <w:rStyle w:val="NormalCharacter"/>
          <w:rFonts w:hint="eastAsia"/>
        </w:rPr>
        <w:t>中</w:t>
      </w:r>
      <w:r>
        <w:rPr>
          <w:rStyle w:val="NormalCharacter"/>
          <w:rFonts w:hint="eastAsia"/>
        </w:rPr>
        <w:t>建议加强在架空线缆上安装航空警示装置的顶层设计，制定相应的行业或国家标准，排出安装航空警示装置的优先级，并加快成熟产品的推广应用，该提案获评全国政协</w:t>
      </w:r>
      <w:r>
        <w:rPr>
          <w:rStyle w:val="NormalCharacter"/>
          <w:rFonts w:hint="eastAsia"/>
        </w:rPr>
        <w:t>2021</w:t>
      </w:r>
      <w:r>
        <w:rPr>
          <w:rStyle w:val="NormalCharacter"/>
          <w:rFonts w:hint="eastAsia"/>
        </w:rPr>
        <w:t>年度好提案。因此，制定《架空输电线路航空警示装置技术规范》用于指导相关工作的开展变得越来越迫切。</w:t>
      </w:r>
    </w:p>
    <w:p w:rsidR="00ED07AD" w:rsidRDefault="00ED07AD">
      <w:pPr>
        <w:numPr>
          <w:ilvl w:val="0"/>
          <w:numId w:val="1"/>
        </w:numPr>
        <w:ind w:firstLineChars="200" w:firstLine="640"/>
        <w:rPr>
          <w:rStyle w:val="NormalCharacter"/>
        </w:rPr>
      </w:pPr>
      <w:r>
        <w:rPr>
          <w:rStyle w:val="NormalCharacter"/>
          <w:rFonts w:hint="eastAsia"/>
        </w:rPr>
        <w:t>目的和意义</w:t>
      </w:r>
    </w:p>
    <w:p w:rsidR="00ED07AD" w:rsidRDefault="008918EC">
      <w:pPr>
        <w:ind w:firstLineChars="200" w:firstLine="640"/>
        <w:rPr>
          <w:rStyle w:val="NormalCharacter"/>
        </w:rPr>
      </w:pPr>
      <w:r w:rsidRPr="008918EC">
        <w:rPr>
          <w:rStyle w:val="NormalCharacter"/>
          <w:rFonts w:hint="eastAsia"/>
        </w:rPr>
        <w:t>开展《架空输电线路航空警示装置技术规范》标准项目研究，提出航空警示装置的分类、技术要求、设置区域和要求等内容，适用于安装在对低空飞行构成安全威胁的架空输电线路上的航空警示装置的设计及设置，为打造更加安全的净空环境，保障低空飞行安全，提供参考建议和技术指导。</w:t>
      </w:r>
    </w:p>
    <w:p w:rsidR="00ED07AD" w:rsidRDefault="00ED07AD">
      <w:pPr>
        <w:ind w:firstLineChars="200" w:firstLine="640"/>
        <w:rPr>
          <w:rStyle w:val="NormalCharacter"/>
        </w:rPr>
      </w:pPr>
      <w:r>
        <w:rPr>
          <w:rStyle w:val="NormalCharacter"/>
          <w:rFonts w:hint="eastAsia"/>
        </w:rPr>
        <w:t>本标准的提出和实施，对于补齐该领域标准化工作短板，确保架空输电线路航空警示装置规范化应用，降低撞线事故发生风险，减少国家和人民生命财产损失，具有重要的意义。</w:t>
      </w:r>
    </w:p>
    <w:p w:rsidR="00ED07AD" w:rsidRDefault="00ED07AD">
      <w:pPr>
        <w:ind w:firstLineChars="200" w:firstLine="640"/>
        <w:rPr>
          <w:rFonts w:eastAsia="楷体"/>
        </w:rPr>
      </w:pPr>
      <w:r>
        <w:rPr>
          <w:rFonts w:eastAsia="楷体"/>
        </w:rPr>
        <w:t>（四）主要工作过程</w:t>
      </w:r>
    </w:p>
    <w:p w:rsidR="00ED07AD" w:rsidRDefault="00ED07AD">
      <w:pPr>
        <w:ind w:firstLineChars="200" w:firstLine="640"/>
        <w:rPr>
          <w:rStyle w:val="NormalCharacter"/>
          <w:szCs w:val="32"/>
        </w:rPr>
      </w:pPr>
      <w:r>
        <w:rPr>
          <w:szCs w:val="32"/>
        </w:rPr>
        <w:t>1</w:t>
      </w:r>
      <w:r>
        <w:rPr>
          <w:szCs w:val="32"/>
        </w:rPr>
        <w:t>．</w:t>
      </w:r>
      <w:r>
        <w:t>组建编制组</w:t>
      </w:r>
    </w:p>
    <w:p w:rsidR="00ED07AD" w:rsidRDefault="00ED07AD">
      <w:pPr>
        <w:ind w:firstLineChars="200" w:firstLine="640"/>
        <w:rPr>
          <w:rStyle w:val="NormalCharacter"/>
          <w:szCs w:val="32"/>
        </w:rPr>
      </w:pPr>
      <w:r>
        <w:rPr>
          <w:rStyle w:val="NormalCharacter"/>
          <w:szCs w:val="32"/>
        </w:rPr>
        <w:t>20</w:t>
      </w:r>
      <w:r>
        <w:rPr>
          <w:rStyle w:val="NormalCharacter"/>
          <w:rFonts w:hint="eastAsia"/>
          <w:szCs w:val="32"/>
        </w:rPr>
        <w:t>22</w:t>
      </w:r>
      <w:r>
        <w:rPr>
          <w:rStyle w:val="NormalCharacter"/>
          <w:rFonts w:hint="eastAsia"/>
          <w:szCs w:val="32"/>
        </w:rPr>
        <w:t>年</w:t>
      </w:r>
      <w:r>
        <w:rPr>
          <w:rStyle w:val="NormalCharacter"/>
          <w:szCs w:val="32"/>
        </w:rPr>
        <w:t>1</w:t>
      </w:r>
      <w:r>
        <w:rPr>
          <w:rStyle w:val="NormalCharacter"/>
          <w:rFonts w:hint="eastAsia"/>
          <w:szCs w:val="32"/>
        </w:rPr>
        <w:t>月，成立标准编制组</w:t>
      </w:r>
      <w:r w:rsidR="008918EC">
        <w:rPr>
          <w:rStyle w:val="NormalCharacter"/>
          <w:rFonts w:hint="eastAsia"/>
          <w:szCs w:val="32"/>
        </w:rPr>
        <w:t>。编制</w:t>
      </w:r>
      <w:proofErr w:type="gramStart"/>
      <w:r w:rsidR="008918EC">
        <w:rPr>
          <w:rStyle w:val="NormalCharacter"/>
          <w:rFonts w:hint="eastAsia"/>
          <w:szCs w:val="32"/>
        </w:rPr>
        <w:t>组</w:t>
      </w:r>
      <w:r>
        <w:rPr>
          <w:rStyle w:val="NormalCharacter"/>
          <w:rFonts w:hint="eastAsia"/>
          <w:szCs w:val="32"/>
        </w:rPr>
        <w:t>明确</w:t>
      </w:r>
      <w:proofErr w:type="gramEnd"/>
      <w:r w:rsidR="008918EC">
        <w:rPr>
          <w:rStyle w:val="NormalCharacter"/>
          <w:rFonts w:hint="eastAsia"/>
          <w:szCs w:val="32"/>
        </w:rPr>
        <w:t>了</w:t>
      </w:r>
      <w:r>
        <w:rPr>
          <w:rStyle w:val="NormalCharacter"/>
          <w:rFonts w:hint="eastAsia"/>
          <w:szCs w:val="32"/>
        </w:rPr>
        <w:t>研究内容、研究方法与技术路线、目标与考核指标、成员、进度安排、任务分工、经费预算等相关内容。</w:t>
      </w:r>
    </w:p>
    <w:p w:rsidR="00ED07AD" w:rsidRDefault="00ED07AD">
      <w:pPr>
        <w:ind w:firstLineChars="200" w:firstLine="640"/>
        <w:rPr>
          <w:rStyle w:val="NormalCharacter"/>
          <w:szCs w:val="32"/>
        </w:rPr>
      </w:pPr>
      <w:r>
        <w:rPr>
          <w:rStyle w:val="NormalCharacter"/>
          <w:szCs w:val="32"/>
        </w:rPr>
        <w:t>2</w:t>
      </w:r>
      <w:r>
        <w:rPr>
          <w:szCs w:val="32"/>
        </w:rPr>
        <w:t>．</w:t>
      </w:r>
      <w:r>
        <w:rPr>
          <w:rStyle w:val="NormalCharacter"/>
          <w:szCs w:val="32"/>
        </w:rPr>
        <w:t>调研</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1</w:t>
      </w:r>
      <w:r>
        <w:rPr>
          <w:rStyle w:val="NormalCharacter"/>
          <w:rFonts w:hint="eastAsia"/>
          <w:szCs w:val="32"/>
        </w:rPr>
        <w:t>）</w:t>
      </w:r>
      <w:bookmarkStart w:id="0" w:name="OLE_LINK1"/>
      <w:r>
        <w:rPr>
          <w:rStyle w:val="NormalCharacter"/>
          <w:rFonts w:hint="eastAsia"/>
          <w:szCs w:val="32"/>
        </w:rPr>
        <w:t>2022</w:t>
      </w:r>
      <w:r>
        <w:rPr>
          <w:rStyle w:val="NormalCharacter"/>
          <w:rFonts w:hint="eastAsia"/>
          <w:szCs w:val="32"/>
        </w:rPr>
        <w:t>年</w:t>
      </w:r>
      <w:r>
        <w:rPr>
          <w:rStyle w:val="NormalCharacter"/>
          <w:rFonts w:hint="eastAsia"/>
          <w:szCs w:val="32"/>
        </w:rPr>
        <w:t>2</w:t>
      </w:r>
      <w:r>
        <w:rPr>
          <w:rStyle w:val="NormalCharacter"/>
          <w:rFonts w:hint="eastAsia"/>
          <w:szCs w:val="32"/>
        </w:rPr>
        <w:t>月至</w:t>
      </w:r>
      <w:r>
        <w:rPr>
          <w:rStyle w:val="NormalCharacter"/>
          <w:rFonts w:hint="eastAsia"/>
          <w:szCs w:val="32"/>
        </w:rPr>
        <w:t>3</w:t>
      </w:r>
      <w:r>
        <w:rPr>
          <w:rStyle w:val="NormalCharacter"/>
          <w:rFonts w:hint="eastAsia"/>
          <w:szCs w:val="32"/>
        </w:rPr>
        <w:t>月，</w:t>
      </w:r>
      <w:r w:rsidR="008918EC">
        <w:rPr>
          <w:rStyle w:val="NormalCharacter"/>
          <w:rFonts w:hint="eastAsia"/>
          <w:szCs w:val="32"/>
        </w:rPr>
        <w:t>编制组</w:t>
      </w:r>
      <w:r>
        <w:rPr>
          <w:rStyle w:val="NormalCharacter"/>
          <w:rFonts w:hint="eastAsia"/>
          <w:szCs w:val="32"/>
        </w:rPr>
        <w:t>对标示障碍物的目视助航设施、架空输电线路、航空警示装置等相关法律规章、政策性文件、国内外技术标准等资料进行搜集、整理和翻译</w:t>
      </w:r>
      <w:bookmarkEnd w:id="0"/>
      <w:r>
        <w:rPr>
          <w:rStyle w:val="NormalCharacter"/>
          <w:rFonts w:hint="eastAsia"/>
          <w:szCs w:val="32"/>
        </w:rPr>
        <w:t>；</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2</w:t>
      </w:r>
      <w:r>
        <w:rPr>
          <w:rStyle w:val="NormalCharacter"/>
          <w:rFonts w:hint="eastAsia"/>
          <w:szCs w:val="32"/>
        </w:rPr>
        <w:t>）</w:t>
      </w:r>
      <w:bookmarkStart w:id="1" w:name="OLE_LINK2"/>
      <w:r>
        <w:rPr>
          <w:rStyle w:val="NormalCharacter"/>
          <w:rFonts w:hint="eastAsia"/>
          <w:szCs w:val="32"/>
        </w:rPr>
        <w:t>2022</w:t>
      </w:r>
      <w:r>
        <w:rPr>
          <w:rStyle w:val="NormalCharacter"/>
          <w:rFonts w:hint="eastAsia"/>
          <w:szCs w:val="32"/>
        </w:rPr>
        <w:t>年</w:t>
      </w:r>
      <w:r>
        <w:rPr>
          <w:rStyle w:val="NormalCharacter"/>
          <w:rFonts w:hint="eastAsia"/>
          <w:szCs w:val="32"/>
        </w:rPr>
        <w:t>4</w:t>
      </w:r>
      <w:r>
        <w:rPr>
          <w:rStyle w:val="NormalCharacter"/>
          <w:rFonts w:hint="eastAsia"/>
          <w:szCs w:val="32"/>
        </w:rPr>
        <w:t>月，</w:t>
      </w:r>
      <w:r w:rsidR="00751F89">
        <w:rPr>
          <w:rStyle w:val="NormalCharacter"/>
          <w:rFonts w:hint="eastAsia"/>
          <w:szCs w:val="32"/>
        </w:rPr>
        <w:t>编制组</w:t>
      </w:r>
      <w:r w:rsidR="008918EC">
        <w:rPr>
          <w:rStyle w:val="NormalCharacter"/>
          <w:rFonts w:hint="eastAsia"/>
          <w:szCs w:val="32"/>
        </w:rPr>
        <w:t>开展</w:t>
      </w:r>
      <w:r>
        <w:rPr>
          <w:rStyle w:val="NormalCharacter"/>
          <w:rFonts w:hint="eastAsia"/>
          <w:szCs w:val="32"/>
        </w:rPr>
        <w:t>内部讨论，确定标准框架以及主要研究内容</w:t>
      </w:r>
      <w:bookmarkEnd w:id="1"/>
      <w:r>
        <w:rPr>
          <w:rStyle w:val="NormalCharacter"/>
          <w:rFonts w:hint="eastAsia"/>
          <w:szCs w:val="32"/>
        </w:rPr>
        <w:t>，包括架空输电线路航空警示装置的分类、技术要求、设置区域与要求。</w:t>
      </w:r>
    </w:p>
    <w:p w:rsidR="00ED07AD" w:rsidRDefault="00ED07AD">
      <w:pPr>
        <w:ind w:firstLineChars="200" w:firstLine="640"/>
        <w:rPr>
          <w:rStyle w:val="NormalCharacter"/>
          <w:szCs w:val="32"/>
        </w:rPr>
      </w:pPr>
      <w:r>
        <w:rPr>
          <w:rStyle w:val="NormalCharacter"/>
          <w:szCs w:val="32"/>
        </w:rPr>
        <w:t>3</w:t>
      </w:r>
      <w:r>
        <w:rPr>
          <w:szCs w:val="32"/>
        </w:rPr>
        <w:t>．</w:t>
      </w:r>
      <w:r>
        <w:t>开题评审</w:t>
      </w:r>
    </w:p>
    <w:p w:rsidR="00ED07AD" w:rsidRDefault="00ED07AD" w:rsidP="00751F89">
      <w:pPr>
        <w:ind w:firstLineChars="200" w:firstLine="640"/>
        <w:rPr>
          <w:rStyle w:val="NormalCharacter"/>
          <w:szCs w:val="32"/>
        </w:rPr>
      </w:pPr>
      <w:bookmarkStart w:id="2" w:name="OLE_LINK3"/>
      <w:r>
        <w:rPr>
          <w:rStyle w:val="NormalCharacter"/>
          <w:rFonts w:hint="eastAsia"/>
          <w:szCs w:val="32"/>
        </w:rPr>
        <w:t>2022</w:t>
      </w:r>
      <w:r>
        <w:rPr>
          <w:rStyle w:val="NormalCharacter"/>
          <w:rFonts w:hint="eastAsia"/>
          <w:szCs w:val="32"/>
        </w:rPr>
        <w:t>年</w:t>
      </w:r>
      <w:r>
        <w:rPr>
          <w:rStyle w:val="NormalCharacter"/>
          <w:szCs w:val="32"/>
        </w:rPr>
        <w:t>5</w:t>
      </w:r>
      <w:r>
        <w:rPr>
          <w:rStyle w:val="NormalCharacter"/>
          <w:rFonts w:hint="eastAsia"/>
          <w:szCs w:val="32"/>
        </w:rPr>
        <w:t>月</w:t>
      </w:r>
      <w:r>
        <w:rPr>
          <w:rStyle w:val="NormalCharacter"/>
          <w:rFonts w:hint="eastAsia"/>
          <w:szCs w:val="32"/>
        </w:rPr>
        <w:t>10</w:t>
      </w:r>
      <w:r>
        <w:rPr>
          <w:rStyle w:val="NormalCharacter"/>
          <w:rFonts w:hint="eastAsia"/>
          <w:szCs w:val="32"/>
        </w:rPr>
        <w:t>日，</w:t>
      </w:r>
      <w:r>
        <w:rPr>
          <w:rStyle w:val="NormalCharacter"/>
          <w:szCs w:val="32"/>
        </w:rPr>
        <w:t>中国民航科学技术研究院</w:t>
      </w:r>
      <w:r>
        <w:rPr>
          <w:rStyle w:val="NormalCharacter"/>
          <w:rFonts w:hint="eastAsia"/>
          <w:szCs w:val="32"/>
        </w:rPr>
        <w:t>（以下简称“航科院”）</w:t>
      </w:r>
      <w:r>
        <w:rPr>
          <w:rStyle w:val="NormalCharacter"/>
          <w:szCs w:val="32"/>
        </w:rPr>
        <w:t>组织召开了标准开题评审会</w:t>
      </w:r>
      <w:bookmarkEnd w:id="2"/>
      <w:r>
        <w:rPr>
          <w:rStyle w:val="NormalCharacter"/>
          <w:rFonts w:hint="eastAsia"/>
          <w:szCs w:val="32"/>
        </w:rPr>
        <w:t>。</w:t>
      </w:r>
      <w:bookmarkStart w:id="3" w:name="OLE_LINK4"/>
      <w:r>
        <w:rPr>
          <w:rFonts w:hint="eastAsia"/>
          <w:szCs w:val="32"/>
        </w:rPr>
        <w:t>为充分论证项目的研究方法和研究过程的合理性，开题会广泛邀请了行业内外相关领域的专家进行评审。编制组按照要求进行了汇报，评审组对架空输电线路航空警示装置技术规范项目的总体技术方案、关键技术、考核指标、进度安排、经费预算、效益分析等方面进行了评审，经过论证质询，评审组认为项目目标明确、内容全面、技术路径可行，符合立项开题要求，</w:t>
      </w:r>
      <w:r w:rsidR="00751F89">
        <w:rPr>
          <w:rFonts w:hint="eastAsia"/>
          <w:szCs w:val="32"/>
        </w:rPr>
        <w:t>并</w:t>
      </w:r>
      <w:r>
        <w:rPr>
          <w:rFonts w:hint="eastAsia"/>
          <w:szCs w:val="32"/>
        </w:rPr>
        <w:t>对相关内容提出了如下三条建议：</w:t>
      </w:r>
      <w:bookmarkEnd w:id="3"/>
    </w:p>
    <w:p w:rsidR="00ED07AD" w:rsidRDefault="00ED07AD" w:rsidP="00751F89">
      <w:pPr>
        <w:ind w:firstLineChars="200" w:firstLine="640"/>
        <w:rPr>
          <w:szCs w:val="32"/>
        </w:rPr>
      </w:pPr>
      <w:r>
        <w:rPr>
          <w:rFonts w:hint="eastAsia"/>
          <w:szCs w:val="32"/>
        </w:rPr>
        <w:t>（</w:t>
      </w:r>
      <w:r>
        <w:rPr>
          <w:rFonts w:hint="eastAsia"/>
          <w:szCs w:val="32"/>
        </w:rPr>
        <w:t>1</w:t>
      </w:r>
      <w:r>
        <w:rPr>
          <w:rFonts w:hint="eastAsia"/>
          <w:szCs w:val="32"/>
        </w:rPr>
        <w:t>）考虑航空警示装置可靠性和维护便捷性；</w:t>
      </w:r>
    </w:p>
    <w:p w:rsidR="00ED07AD" w:rsidRDefault="00ED07AD" w:rsidP="00751F89">
      <w:pPr>
        <w:ind w:firstLineChars="200" w:firstLine="640"/>
        <w:rPr>
          <w:szCs w:val="32"/>
        </w:rPr>
      </w:pPr>
      <w:r>
        <w:rPr>
          <w:rFonts w:hint="eastAsia"/>
          <w:szCs w:val="32"/>
        </w:rPr>
        <w:t>（</w:t>
      </w:r>
      <w:r>
        <w:rPr>
          <w:rFonts w:hint="eastAsia"/>
          <w:szCs w:val="32"/>
        </w:rPr>
        <w:t>2</w:t>
      </w:r>
      <w:r>
        <w:rPr>
          <w:rFonts w:hint="eastAsia"/>
          <w:szCs w:val="32"/>
        </w:rPr>
        <w:t>）考虑航空警示装置优先布设原则；</w:t>
      </w:r>
    </w:p>
    <w:p w:rsidR="00ED07AD" w:rsidRDefault="00ED07AD" w:rsidP="00751F89">
      <w:pPr>
        <w:ind w:firstLineChars="200" w:firstLine="640"/>
        <w:rPr>
          <w:rStyle w:val="NormalCharacter"/>
          <w:szCs w:val="32"/>
        </w:rPr>
      </w:pPr>
      <w:r>
        <w:rPr>
          <w:rFonts w:hint="eastAsia"/>
          <w:szCs w:val="32"/>
        </w:rPr>
        <w:t>（</w:t>
      </w:r>
      <w:r>
        <w:rPr>
          <w:rFonts w:hint="eastAsia"/>
          <w:szCs w:val="32"/>
        </w:rPr>
        <w:t>3</w:t>
      </w:r>
      <w:r>
        <w:rPr>
          <w:rFonts w:hint="eastAsia"/>
          <w:szCs w:val="32"/>
        </w:rPr>
        <w:t>）建议加强行业标准向国家标准的转化。</w:t>
      </w:r>
    </w:p>
    <w:p w:rsidR="00ED07AD" w:rsidRDefault="00ED07AD">
      <w:pPr>
        <w:ind w:firstLineChars="200" w:firstLine="640"/>
        <w:rPr>
          <w:szCs w:val="32"/>
        </w:rPr>
      </w:pPr>
      <w:r>
        <w:rPr>
          <w:rStyle w:val="NormalCharacter"/>
          <w:szCs w:val="32"/>
        </w:rPr>
        <w:t>4</w:t>
      </w:r>
      <w:r>
        <w:rPr>
          <w:szCs w:val="32"/>
        </w:rPr>
        <w:t>．</w:t>
      </w:r>
      <w:r>
        <w:t>标准</w:t>
      </w:r>
      <w:r>
        <w:rPr>
          <w:rFonts w:hint="eastAsia"/>
        </w:rPr>
        <w:t>起草</w:t>
      </w:r>
    </w:p>
    <w:p w:rsidR="00ED07AD" w:rsidRDefault="00ED07AD">
      <w:pPr>
        <w:ind w:firstLineChars="200" w:firstLine="640"/>
        <w:rPr>
          <w:rStyle w:val="NormalCharacter"/>
          <w:szCs w:val="32"/>
        </w:rPr>
      </w:pPr>
      <w:r>
        <w:rPr>
          <w:rStyle w:val="NormalCharacter"/>
          <w:rFonts w:hint="eastAsia"/>
          <w:szCs w:val="32"/>
        </w:rPr>
        <w:t>2022</w:t>
      </w:r>
      <w:r>
        <w:rPr>
          <w:rStyle w:val="NormalCharacter"/>
          <w:rFonts w:hint="eastAsia"/>
          <w:szCs w:val="32"/>
        </w:rPr>
        <w:t>年</w:t>
      </w:r>
      <w:r>
        <w:rPr>
          <w:rStyle w:val="NormalCharacter"/>
          <w:rFonts w:hint="eastAsia"/>
          <w:szCs w:val="32"/>
        </w:rPr>
        <w:t>5</w:t>
      </w:r>
      <w:r>
        <w:rPr>
          <w:rStyle w:val="NormalCharacter"/>
          <w:rFonts w:hint="eastAsia"/>
          <w:szCs w:val="32"/>
        </w:rPr>
        <w:t>月至</w:t>
      </w:r>
      <w:r>
        <w:rPr>
          <w:rStyle w:val="NormalCharacter"/>
          <w:rFonts w:hint="eastAsia"/>
          <w:szCs w:val="32"/>
        </w:rPr>
        <w:t>2023</w:t>
      </w:r>
      <w:r>
        <w:rPr>
          <w:rStyle w:val="NormalCharacter"/>
          <w:rFonts w:hint="eastAsia"/>
          <w:szCs w:val="32"/>
        </w:rPr>
        <w:t>年</w:t>
      </w:r>
      <w:r>
        <w:rPr>
          <w:rStyle w:val="NormalCharacter"/>
          <w:szCs w:val="32"/>
        </w:rPr>
        <w:t>4</w:t>
      </w:r>
      <w:r>
        <w:rPr>
          <w:rStyle w:val="NormalCharacter"/>
          <w:rFonts w:hint="eastAsia"/>
          <w:szCs w:val="32"/>
        </w:rPr>
        <w:t>月，开展标准起草工作。</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1</w:t>
      </w:r>
      <w:r>
        <w:rPr>
          <w:rStyle w:val="NormalCharacter"/>
          <w:rFonts w:hint="eastAsia"/>
          <w:szCs w:val="32"/>
        </w:rPr>
        <w:t>）</w:t>
      </w:r>
      <w:r>
        <w:rPr>
          <w:rStyle w:val="NormalCharacter"/>
          <w:rFonts w:hint="eastAsia"/>
          <w:szCs w:val="32"/>
        </w:rPr>
        <w:t>2022</w:t>
      </w:r>
      <w:r>
        <w:rPr>
          <w:rStyle w:val="NormalCharacter"/>
          <w:rFonts w:hint="eastAsia"/>
          <w:szCs w:val="32"/>
        </w:rPr>
        <w:t>年</w:t>
      </w:r>
      <w:r>
        <w:rPr>
          <w:rStyle w:val="NormalCharacter"/>
          <w:szCs w:val="32"/>
        </w:rPr>
        <w:t>5</w:t>
      </w:r>
      <w:r>
        <w:rPr>
          <w:rStyle w:val="NormalCharacter"/>
          <w:rFonts w:hint="eastAsia"/>
          <w:szCs w:val="32"/>
        </w:rPr>
        <w:t>月，</w:t>
      </w:r>
      <w:r w:rsidR="008918EC">
        <w:rPr>
          <w:rStyle w:val="NormalCharacter"/>
          <w:rFonts w:hint="eastAsia"/>
          <w:szCs w:val="32"/>
        </w:rPr>
        <w:t>编制组</w:t>
      </w:r>
      <w:r>
        <w:rPr>
          <w:rStyle w:val="NormalCharacter"/>
          <w:rFonts w:hint="eastAsia"/>
          <w:szCs w:val="32"/>
        </w:rPr>
        <w:t>委托中国电力科学研究院（以下简称“中国电科院”）对航空警示装置在</w:t>
      </w:r>
      <w:r>
        <w:rPr>
          <w:rStyle w:val="NormalCharacter"/>
          <w:rFonts w:hint="eastAsia"/>
          <w:szCs w:val="32"/>
        </w:rPr>
        <w:t>10 kV</w:t>
      </w:r>
      <w:r>
        <w:rPr>
          <w:rStyle w:val="NormalCharacter"/>
          <w:rFonts w:hint="eastAsia"/>
          <w:szCs w:val="32"/>
        </w:rPr>
        <w:t>～</w:t>
      </w:r>
      <w:r>
        <w:rPr>
          <w:rStyle w:val="NormalCharacter"/>
          <w:rFonts w:hint="eastAsia"/>
          <w:szCs w:val="32"/>
        </w:rPr>
        <w:t>1 000 kV</w:t>
      </w:r>
      <w:r>
        <w:rPr>
          <w:rStyle w:val="NormalCharacter"/>
          <w:rFonts w:hint="eastAsia"/>
          <w:szCs w:val="32"/>
        </w:rPr>
        <w:t>不同电压等级模拟线路上进行强电场试验。</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2</w:t>
      </w:r>
      <w:r>
        <w:rPr>
          <w:rStyle w:val="NormalCharacter"/>
          <w:rFonts w:hint="eastAsia"/>
          <w:szCs w:val="32"/>
        </w:rPr>
        <w:t>）</w:t>
      </w:r>
      <w:r>
        <w:rPr>
          <w:rStyle w:val="NormalCharacter"/>
          <w:rFonts w:hint="eastAsia"/>
          <w:szCs w:val="32"/>
        </w:rPr>
        <w:t>2022</w:t>
      </w:r>
      <w:r>
        <w:rPr>
          <w:rStyle w:val="NormalCharacter"/>
          <w:rFonts w:hint="eastAsia"/>
          <w:szCs w:val="32"/>
        </w:rPr>
        <w:t>年</w:t>
      </w:r>
      <w:r>
        <w:rPr>
          <w:rStyle w:val="NormalCharacter"/>
          <w:rFonts w:hint="eastAsia"/>
          <w:szCs w:val="32"/>
        </w:rPr>
        <w:t>6</w:t>
      </w:r>
      <w:r>
        <w:rPr>
          <w:rStyle w:val="NormalCharacter"/>
          <w:rFonts w:hint="eastAsia"/>
          <w:szCs w:val="32"/>
        </w:rPr>
        <w:t>月，</w:t>
      </w:r>
      <w:r w:rsidR="008918EC">
        <w:rPr>
          <w:rStyle w:val="NormalCharacter"/>
          <w:rFonts w:hint="eastAsia"/>
          <w:szCs w:val="32"/>
        </w:rPr>
        <w:t>编制组</w:t>
      </w:r>
      <w:r>
        <w:rPr>
          <w:rStyle w:val="NormalCharacter"/>
          <w:rFonts w:hint="eastAsia"/>
          <w:szCs w:val="32"/>
        </w:rPr>
        <w:t>结合航空警示装置在</w:t>
      </w:r>
      <w:proofErr w:type="gramStart"/>
      <w:r>
        <w:rPr>
          <w:rStyle w:val="NormalCharacter"/>
          <w:rFonts w:hint="eastAsia"/>
          <w:szCs w:val="32"/>
        </w:rPr>
        <w:t>中国电科院</w:t>
      </w:r>
      <w:proofErr w:type="gramEnd"/>
      <w:r>
        <w:rPr>
          <w:rStyle w:val="NormalCharacter"/>
          <w:rFonts w:hint="eastAsia"/>
          <w:szCs w:val="32"/>
        </w:rPr>
        <w:t>的测试情况，对标准草案进行修改完善，增加电力系统对架空输电线路上加装装置的相关技术及安装要求。</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3</w:t>
      </w:r>
      <w:r>
        <w:rPr>
          <w:rStyle w:val="NormalCharacter"/>
          <w:rFonts w:hint="eastAsia"/>
          <w:szCs w:val="32"/>
        </w:rPr>
        <w:t>）</w:t>
      </w:r>
      <w:r>
        <w:rPr>
          <w:rStyle w:val="NormalCharacter"/>
          <w:rFonts w:hint="eastAsia"/>
          <w:szCs w:val="32"/>
        </w:rPr>
        <w:t>2022</w:t>
      </w:r>
      <w:r>
        <w:rPr>
          <w:rStyle w:val="NormalCharacter"/>
          <w:rFonts w:hint="eastAsia"/>
          <w:szCs w:val="32"/>
        </w:rPr>
        <w:t>年</w:t>
      </w:r>
      <w:r>
        <w:rPr>
          <w:rStyle w:val="NormalCharacter"/>
          <w:rFonts w:hint="eastAsia"/>
          <w:szCs w:val="32"/>
        </w:rPr>
        <w:t>7</w:t>
      </w:r>
      <w:r>
        <w:rPr>
          <w:rStyle w:val="NormalCharacter"/>
          <w:rFonts w:hint="eastAsia"/>
          <w:szCs w:val="32"/>
        </w:rPr>
        <w:t>月至</w:t>
      </w:r>
      <w:r>
        <w:rPr>
          <w:rStyle w:val="NormalCharacter"/>
          <w:rFonts w:hint="eastAsia"/>
          <w:szCs w:val="32"/>
        </w:rPr>
        <w:t>8</w:t>
      </w:r>
      <w:r>
        <w:rPr>
          <w:rStyle w:val="NormalCharacter"/>
          <w:rFonts w:hint="eastAsia"/>
          <w:szCs w:val="32"/>
        </w:rPr>
        <w:t>月，</w:t>
      </w:r>
      <w:r w:rsidR="008918EC">
        <w:rPr>
          <w:rStyle w:val="NormalCharacter"/>
          <w:rFonts w:hint="eastAsia"/>
          <w:szCs w:val="32"/>
        </w:rPr>
        <w:t>编制组</w:t>
      </w:r>
      <w:r>
        <w:rPr>
          <w:rStyle w:val="NormalCharacter"/>
          <w:rFonts w:hint="eastAsia"/>
          <w:szCs w:val="32"/>
        </w:rPr>
        <w:t>参考《航空障碍灯》（</w:t>
      </w:r>
      <w:r>
        <w:rPr>
          <w:rStyle w:val="NormalCharacter"/>
          <w:rFonts w:hint="eastAsia"/>
          <w:szCs w:val="32"/>
        </w:rPr>
        <w:t>MH/T 6012-2015</w:t>
      </w:r>
      <w:r>
        <w:rPr>
          <w:rStyle w:val="NormalCharacter"/>
          <w:rFonts w:hint="eastAsia"/>
          <w:szCs w:val="32"/>
        </w:rPr>
        <w:t>）《民用机场飞行区技术标准》（</w:t>
      </w:r>
      <w:r>
        <w:rPr>
          <w:rStyle w:val="NormalCharacter"/>
          <w:rFonts w:hint="eastAsia"/>
          <w:szCs w:val="32"/>
        </w:rPr>
        <w:t>MH 5001-2021</w:t>
      </w:r>
      <w:r>
        <w:rPr>
          <w:rStyle w:val="NormalCharacter"/>
          <w:rFonts w:hint="eastAsia"/>
          <w:szCs w:val="32"/>
        </w:rPr>
        <w:t>）《国际民用航空公约</w:t>
      </w:r>
      <w:r>
        <w:rPr>
          <w:rStyle w:val="NormalCharacter"/>
          <w:rFonts w:hint="eastAsia"/>
          <w:szCs w:val="32"/>
        </w:rPr>
        <w:t xml:space="preserve"> </w:t>
      </w:r>
      <w:r>
        <w:rPr>
          <w:rStyle w:val="NormalCharacter"/>
          <w:rFonts w:hint="eastAsia"/>
          <w:szCs w:val="32"/>
        </w:rPr>
        <w:t>附件</w:t>
      </w:r>
      <w:r>
        <w:rPr>
          <w:rStyle w:val="NormalCharacter"/>
          <w:rFonts w:hint="eastAsia"/>
          <w:szCs w:val="32"/>
        </w:rPr>
        <w:t>14-</w:t>
      </w:r>
      <w:r>
        <w:rPr>
          <w:rStyle w:val="NormalCharacter"/>
          <w:rFonts w:hint="eastAsia"/>
          <w:szCs w:val="32"/>
        </w:rPr>
        <w:t>机场》（第八版）</w:t>
      </w:r>
      <w:bookmarkStart w:id="4" w:name="_Hlk127199853"/>
      <w:r>
        <w:rPr>
          <w:rStyle w:val="NormalCharacter"/>
          <w:rFonts w:hint="eastAsia"/>
          <w:szCs w:val="32"/>
        </w:rPr>
        <w:t>《障碍物标志和障碍灯》</w:t>
      </w:r>
      <w:bookmarkStart w:id="5" w:name="_Hlk145592221"/>
      <w:bookmarkEnd w:id="4"/>
      <w:r>
        <w:rPr>
          <w:rStyle w:val="NormalCharacter"/>
          <w:rFonts w:hint="eastAsia"/>
          <w:szCs w:val="32"/>
        </w:rPr>
        <w:t>（美国联邦航空局</w:t>
      </w:r>
      <w:r>
        <w:rPr>
          <w:rStyle w:val="NormalCharacter"/>
          <w:rFonts w:hint="eastAsia"/>
          <w:szCs w:val="32"/>
        </w:rPr>
        <w:t>AC 70/7460-1M</w:t>
      </w:r>
      <w:r>
        <w:rPr>
          <w:rStyle w:val="NormalCharacter"/>
          <w:rFonts w:hint="eastAsia"/>
          <w:szCs w:val="32"/>
        </w:rPr>
        <w:t>）</w:t>
      </w:r>
      <w:bookmarkEnd w:id="5"/>
      <w:r w:rsidR="00751F89">
        <w:rPr>
          <w:rStyle w:val="NormalCharacter"/>
          <w:rFonts w:hint="eastAsia"/>
          <w:szCs w:val="32"/>
        </w:rPr>
        <w:t>和</w:t>
      </w:r>
      <w:r>
        <w:rPr>
          <w:rStyle w:val="NormalCharacter"/>
          <w:rFonts w:hint="eastAsia"/>
          <w:szCs w:val="32"/>
        </w:rPr>
        <w:t>《空中导航</w:t>
      </w:r>
      <w:r>
        <w:rPr>
          <w:rStyle w:val="NormalCharacter"/>
          <w:rFonts w:hint="eastAsia"/>
          <w:szCs w:val="32"/>
        </w:rPr>
        <w:t>-</w:t>
      </w:r>
      <w:r>
        <w:rPr>
          <w:rStyle w:val="NormalCharacter"/>
          <w:rFonts w:hint="eastAsia"/>
          <w:szCs w:val="32"/>
        </w:rPr>
        <w:t>电缆及其支撑结构</w:t>
      </w:r>
      <w:r>
        <w:rPr>
          <w:rStyle w:val="NormalCharacter"/>
          <w:rFonts w:hint="eastAsia"/>
          <w:szCs w:val="32"/>
        </w:rPr>
        <w:t>-</w:t>
      </w:r>
      <w:r>
        <w:rPr>
          <w:rStyle w:val="NormalCharacter"/>
          <w:rFonts w:hint="eastAsia"/>
          <w:szCs w:val="32"/>
        </w:rPr>
        <w:t>标记和安全要求》（澳大利亚标准委员会</w:t>
      </w:r>
      <w:r>
        <w:rPr>
          <w:rStyle w:val="NormalCharacter"/>
          <w:rFonts w:hint="eastAsia"/>
          <w:szCs w:val="32"/>
        </w:rPr>
        <w:t>AS 3891-2008</w:t>
      </w:r>
      <w:r>
        <w:rPr>
          <w:rStyle w:val="NormalCharacter"/>
          <w:rFonts w:hint="eastAsia"/>
          <w:szCs w:val="32"/>
        </w:rPr>
        <w:t>）等文件对障碍物灯光标志的相关技术要求，召开研讨会进行研讨，确定发光型架空输电线路航空警示装置的技术要求和相关指标。</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4</w:t>
      </w:r>
      <w:r>
        <w:rPr>
          <w:rStyle w:val="NormalCharacter"/>
          <w:rFonts w:hint="eastAsia"/>
          <w:szCs w:val="32"/>
        </w:rPr>
        <w:t>）</w:t>
      </w:r>
      <w:r>
        <w:rPr>
          <w:rStyle w:val="NormalCharacter"/>
          <w:rFonts w:hint="eastAsia"/>
          <w:szCs w:val="32"/>
        </w:rPr>
        <w:t>2022</w:t>
      </w:r>
      <w:r>
        <w:rPr>
          <w:rStyle w:val="NormalCharacter"/>
          <w:rFonts w:hint="eastAsia"/>
          <w:szCs w:val="32"/>
        </w:rPr>
        <w:t>年</w:t>
      </w:r>
      <w:r>
        <w:rPr>
          <w:rStyle w:val="NormalCharacter"/>
          <w:rFonts w:hint="eastAsia"/>
          <w:szCs w:val="32"/>
        </w:rPr>
        <w:t>9</w:t>
      </w:r>
      <w:r>
        <w:rPr>
          <w:rStyle w:val="NormalCharacter"/>
          <w:rFonts w:hint="eastAsia"/>
          <w:szCs w:val="32"/>
        </w:rPr>
        <w:t>月至</w:t>
      </w:r>
      <w:r>
        <w:rPr>
          <w:rStyle w:val="NormalCharacter"/>
          <w:rFonts w:hint="eastAsia"/>
          <w:szCs w:val="32"/>
        </w:rPr>
        <w:t>10</w:t>
      </w:r>
      <w:r>
        <w:rPr>
          <w:rStyle w:val="NormalCharacter"/>
          <w:rFonts w:hint="eastAsia"/>
          <w:szCs w:val="32"/>
        </w:rPr>
        <w:t>月，</w:t>
      </w:r>
      <w:r w:rsidR="008918EC">
        <w:rPr>
          <w:rStyle w:val="NormalCharacter"/>
          <w:rFonts w:hint="eastAsia"/>
          <w:szCs w:val="32"/>
        </w:rPr>
        <w:t>编制组继续</w:t>
      </w:r>
      <w:r>
        <w:rPr>
          <w:rStyle w:val="NormalCharacter"/>
          <w:rFonts w:hint="eastAsia"/>
          <w:szCs w:val="32"/>
        </w:rPr>
        <w:t>修改标准文本技术内容，同时委托国家灯具质量检验检测中心对发光型架空输电线路航空警示装置进行检测，主要包括光度、太阳辐射、辐射和传导发射、泄露电流以及环境等试验，验证相关技术要求和指标参数。</w:t>
      </w:r>
    </w:p>
    <w:p w:rsidR="00ED07AD" w:rsidRDefault="00ED07AD">
      <w:pPr>
        <w:ind w:firstLineChars="200" w:firstLine="640"/>
        <w:rPr>
          <w:rStyle w:val="NormalCharacter"/>
          <w:szCs w:val="32"/>
        </w:rPr>
      </w:pPr>
      <w:r>
        <w:rPr>
          <w:rStyle w:val="NormalCharacter"/>
          <w:rFonts w:hint="eastAsia"/>
          <w:szCs w:val="32"/>
        </w:rPr>
        <w:t>（</w:t>
      </w:r>
      <w:r>
        <w:rPr>
          <w:rStyle w:val="NormalCharacter"/>
          <w:rFonts w:hint="eastAsia"/>
          <w:szCs w:val="32"/>
        </w:rPr>
        <w:t>5</w:t>
      </w:r>
      <w:r>
        <w:rPr>
          <w:rStyle w:val="NormalCharacter"/>
          <w:rFonts w:hint="eastAsia"/>
          <w:szCs w:val="32"/>
        </w:rPr>
        <w:t>）</w:t>
      </w:r>
      <w:r>
        <w:rPr>
          <w:rStyle w:val="NormalCharacter"/>
          <w:rFonts w:hint="eastAsia"/>
          <w:szCs w:val="32"/>
        </w:rPr>
        <w:t>2022</w:t>
      </w:r>
      <w:r>
        <w:rPr>
          <w:rStyle w:val="NormalCharacter"/>
          <w:rFonts w:hint="eastAsia"/>
          <w:szCs w:val="32"/>
        </w:rPr>
        <w:t>年</w:t>
      </w:r>
      <w:r>
        <w:rPr>
          <w:rStyle w:val="NormalCharacter"/>
          <w:rFonts w:hint="eastAsia"/>
          <w:szCs w:val="32"/>
        </w:rPr>
        <w:t>11</w:t>
      </w:r>
      <w:r>
        <w:rPr>
          <w:rStyle w:val="NormalCharacter"/>
          <w:rFonts w:hint="eastAsia"/>
          <w:szCs w:val="32"/>
        </w:rPr>
        <w:t>月</w:t>
      </w:r>
      <w:r w:rsidR="00751F89">
        <w:rPr>
          <w:rStyle w:val="NormalCharacter"/>
          <w:rFonts w:hint="eastAsia"/>
          <w:szCs w:val="32"/>
        </w:rPr>
        <w:t>至</w:t>
      </w:r>
      <w:r>
        <w:rPr>
          <w:rStyle w:val="NormalCharacter"/>
          <w:rFonts w:hint="eastAsia"/>
          <w:szCs w:val="32"/>
        </w:rPr>
        <w:t>2023</w:t>
      </w:r>
      <w:r>
        <w:rPr>
          <w:rStyle w:val="NormalCharacter"/>
          <w:rFonts w:hint="eastAsia"/>
          <w:szCs w:val="32"/>
        </w:rPr>
        <w:t>年</w:t>
      </w:r>
      <w:r>
        <w:rPr>
          <w:rStyle w:val="NormalCharacter"/>
          <w:rFonts w:hint="eastAsia"/>
          <w:szCs w:val="32"/>
        </w:rPr>
        <w:t>3</w:t>
      </w:r>
      <w:r>
        <w:rPr>
          <w:rStyle w:val="NormalCharacter"/>
          <w:rFonts w:hint="eastAsia"/>
          <w:szCs w:val="32"/>
        </w:rPr>
        <w:t>月，</w:t>
      </w:r>
      <w:r w:rsidR="008918EC">
        <w:rPr>
          <w:rStyle w:val="NormalCharacter"/>
          <w:rFonts w:hint="eastAsia"/>
          <w:szCs w:val="32"/>
        </w:rPr>
        <w:t>编制组</w:t>
      </w:r>
      <w:r>
        <w:rPr>
          <w:rStyle w:val="NormalCharacter"/>
          <w:rFonts w:hint="eastAsia"/>
          <w:szCs w:val="32"/>
        </w:rPr>
        <w:t>针对标准主要技术内容及指标参数，</w:t>
      </w:r>
      <w:bookmarkStart w:id="6" w:name="OLE_LINK5"/>
      <w:r>
        <w:rPr>
          <w:rStyle w:val="NormalCharacter"/>
          <w:rFonts w:hint="eastAsia"/>
          <w:szCs w:val="32"/>
        </w:rPr>
        <w:t>初步征求一线人员及专家意见，并根据反馈意见对技术内容进行修改和完善，形成标准工作组讨论稿</w:t>
      </w:r>
      <w:bookmarkEnd w:id="6"/>
      <w:r>
        <w:rPr>
          <w:rStyle w:val="NormalCharacter"/>
          <w:rFonts w:hint="eastAsia"/>
          <w:szCs w:val="32"/>
        </w:rPr>
        <w:t>。</w:t>
      </w:r>
    </w:p>
    <w:p w:rsidR="00ED07AD" w:rsidRDefault="00ED07AD">
      <w:pPr>
        <w:ind w:firstLineChars="200" w:firstLine="640"/>
        <w:rPr>
          <w:rStyle w:val="NormalCharacter"/>
          <w:szCs w:val="32"/>
        </w:rPr>
      </w:pPr>
      <w:r>
        <w:rPr>
          <w:rStyle w:val="NormalCharacter"/>
          <w:rFonts w:hint="eastAsia"/>
          <w:szCs w:val="32"/>
        </w:rPr>
        <w:t>（</w:t>
      </w:r>
      <w:r>
        <w:rPr>
          <w:rStyle w:val="NormalCharacter"/>
          <w:szCs w:val="32"/>
        </w:rPr>
        <w:t>6</w:t>
      </w:r>
      <w:r>
        <w:rPr>
          <w:rStyle w:val="NormalCharacter"/>
          <w:rFonts w:hint="eastAsia"/>
          <w:szCs w:val="32"/>
        </w:rPr>
        <w:t>）</w:t>
      </w:r>
      <w:r>
        <w:rPr>
          <w:rStyle w:val="NormalCharacter"/>
          <w:rFonts w:hint="eastAsia"/>
          <w:szCs w:val="32"/>
        </w:rPr>
        <w:t>2023</w:t>
      </w:r>
      <w:r>
        <w:rPr>
          <w:rStyle w:val="NormalCharacter"/>
          <w:rFonts w:hint="eastAsia"/>
          <w:szCs w:val="32"/>
        </w:rPr>
        <w:t>年</w:t>
      </w:r>
      <w:r>
        <w:rPr>
          <w:rStyle w:val="NormalCharacter"/>
          <w:rFonts w:hint="eastAsia"/>
          <w:szCs w:val="32"/>
        </w:rPr>
        <w:t>4</w:t>
      </w:r>
      <w:r>
        <w:rPr>
          <w:rStyle w:val="NormalCharacter"/>
          <w:rFonts w:hint="eastAsia"/>
          <w:szCs w:val="32"/>
        </w:rPr>
        <w:t>月，</w:t>
      </w:r>
      <w:r w:rsidR="008918EC">
        <w:rPr>
          <w:rStyle w:val="NormalCharacter"/>
          <w:rFonts w:hint="eastAsia"/>
          <w:szCs w:val="32"/>
        </w:rPr>
        <w:t>编制组</w:t>
      </w:r>
      <w:r>
        <w:rPr>
          <w:rStyle w:val="NormalCharacter"/>
          <w:rFonts w:hint="eastAsia"/>
          <w:szCs w:val="32"/>
        </w:rPr>
        <w:t>召开研讨会，对标准文本内容进行修改和完善，形成标准征求意见稿（草案）。</w:t>
      </w:r>
    </w:p>
    <w:p w:rsidR="00ED07AD" w:rsidRDefault="00ED07AD">
      <w:pPr>
        <w:ind w:firstLineChars="200" w:firstLine="640"/>
        <w:rPr>
          <w:szCs w:val="32"/>
        </w:rPr>
      </w:pPr>
      <w:r>
        <w:rPr>
          <w:rFonts w:hint="eastAsia"/>
          <w:szCs w:val="32"/>
        </w:rPr>
        <w:t>5</w:t>
      </w:r>
      <w:r>
        <w:rPr>
          <w:rFonts w:hint="eastAsia"/>
          <w:szCs w:val="32"/>
        </w:rPr>
        <w:t>．中期评审</w:t>
      </w:r>
    </w:p>
    <w:p w:rsidR="00ED07AD" w:rsidRDefault="00ED07AD">
      <w:pPr>
        <w:ind w:firstLineChars="200" w:firstLine="640"/>
        <w:rPr>
          <w:szCs w:val="32"/>
        </w:rPr>
      </w:pPr>
      <w:r>
        <w:rPr>
          <w:rFonts w:hint="eastAsia"/>
          <w:szCs w:val="32"/>
        </w:rPr>
        <w:t>2023</w:t>
      </w:r>
      <w:r>
        <w:rPr>
          <w:rFonts w:hint="eastAsia"/>
          <w:szCs w:val="32"/>
        </w:rPr>
        <w:t>年</w:t>
      </w:r>
      <w:r>
        <w:rPr>
          <w:szCs w:val="32"/>
        </w:rPr>
        <w:t>4</w:t>
      </w:r>
      <w:r>
        <w:rPr>
          <w:rFonts w:hint="eastAsia"/>
          <w:szCs w:val="32"/>
        </w:rPr>
        <w:t>月</w:t>
      </w:r>
      <w:r>
        <w:rPr>
          <w:szCs w:val="32"/>
        </w:rPr>
        <w:t>18</w:t>
      </w:r>
      <w:r>
        <w:rPr>
          <w:rFonts w:hint="eastAsia"/>
          <w:szCs w:val="32"/>
        </w:rPr>
        <w:t>日，航科院组织召开了标准中期评审会。会上，评审专家对标准内容、研究方法和技术路线进行研讨，认为现有行业标准草案内容清晰完整，详细规定了架空输电线路航空警示装置的技术要求、设置区域要求等，并形成如下</w:t>
      </w:r>
      <w:r w:rsidR="003A2750">
        <w:rPr>
          <w:rFonts w:hint="eastAsia"/>
          <w:szCs w:val="32"/>
        </w:rPr>
        <w:t>五</w:t>
      </w:r>
      <w:r>
        <w:rPr>
          <w:rFonts w:hint="eastAsia"/>
          <w:szCs w:val="32"/>
        </w:rPr>
        <w:t>条评审意见：</w:t>
      </w:r>
    </w:p>
    <w:p w:rsidR="00ED07AD" w:rsidRDefault="00ED07AD">
      <w:pPr>
        <w:ind w:firstLineChars="200" w:firstLine="640"/>
        <w:rPr>
          <w:szCs w:val="32"/>
        </w:rPr>
      </w:pPr>
      <w:r>
        <w:rPr>
          <w:rFonts w:hint="eastAsia"/>
          <w:szCs w:val="32"/>
        </w:rPr>
        <w:t>（</w:t>
      </w:r>
      <w:r>
        <w:rPr>
          <w:rFonts w:hint="eastAsia"/>
          <w:szCs w:val="32"/>
        </w:rPr>
        <w:t>1</w:t>
      </w:r>
      <w:r>
        <w:rPr>
          <w:rFonts w:hint="eastAsia"/>
          <w:szCs w:val="32"/>
        </w:rPr>
        <w:t>）标准名称修改为：《架空输电线路航空警示装置技术规范》；</w:t>
      </w:r>
    </w:p>
    <w:p w:rsidR="00ED07AD" w:rsidRDefault="00ED07AD">
      <w:pPr>
        <w:ind w:firstLineChars="200" w:firstLine="640"/>
        <w:rPr>
          <w:szCs w:val="32"/>
        </w:rPr>
      </w:pPr>
      <w:r>
        <w:rPr>
          <w:rFonts w:hint="eastAsia"/>
          <w:szCs w:val="32"/>
        </w:rPr>
        <w:t>（</w:t>
      </w:r>
      <w:r>
        <w:rPr>
          <w:rFonts w:hint="eastAsia"/>
          <w:szCs w:val="32"/>
        </w:rPr>
        <w:t>2</w:t>
      </w:r>
      <w:r>
        <w:rPr>
          <w:rFonts w:hint="eastAsia"/>
          <w:szCs w:val="32"/>
        </w:rPr>
        <w:t>）删除术语“不发光型航空警示装置”和“发光型航空警示装置”；</w:t>
      </w:r>
    </w:p>
    <w:p w:rsidR="00ED07AD" w:rsidRDefault="00ED07AD">
      <w:pPr>
        <w:ind w:firstLineChars="200" w:firstLine="640"/>
        <w:rPr>
          <w:szCs w:val="32"/>
        </w:rPr>
      </w:pPr>
      <w:r>
        <w:rPr>
          <w:rFonts w:hint="eastAsia"/>
          <w:szCs w:val="32"/>
        </w:rPr>
        <w:t>（</w:t>
      </w:r>
      <w:r>
        <w:rPr>
          <w:rFonts w:hint="eastAsia"/>
          <w:szCs w:val="32"/>
        </w:rPr>
        <w:t>3</w:t>
      </w:r>
      <w:r>
        <w:rPr>
          <w:rFonts w:hint="eastAsia"/>
          <w:szCs w:val="32"/>
        </w:rPr>
        <w:t>）在航空警示装置技术要求下增加通用要求；</w:t>
      </w:r>
    </w:p>
    <w:p w:rsidR="00ED07AD" w:rsidRDefault="00ED07AD">
      <w:pPr>
        <w:ind w:firstLineChars="200" w:firstLine="640"/>
        <w:rPr>
          <w:szCs w:val="32"/>
        </w:rPr>
      </w:pPr>
      <w:r>
        <w:rPr>
          <w:rFonts w:hint="eastAsia"/>
          <w:szCs w:val="32"/>
        </w:rPr>
        <w:t>（</w:t>
      </w:r>
      <w:r>
        <w:rPr>
          <w:rFonts w:hint="eastAsia"/>
          <w:szCs w:val="32"/>
        </w:rPr>
        <w:t>4</w:t>
      </w:r>
      <w:r>
        <w:rPr>
          <w:rFonts w:hint="eastAsia"/>
          <w:szCs w:val="32"/>
        </w:rPr>
        <w:t>）对航空警示装置技术要求中的检测项目和方法进行完善；</w:t>
      </w:r>
    </w:p>
    <w:p w:rsidR="00ED07AD" w:rsidRDefault="00ED07AD">
      <w:pPr>
        <w:ind w:firstLineChars="200" w:firstLine="640"/>
        <w:rPr>
          <w:szCs w:val="32"/>
        </w:rPr>
      </w:pPr>
      <w:r>
        <w:rPr>
          <w:rFonts w:hint="eastAsia"/>
          <w:szCs w:val="32"/>
        </w:rPr>
        <w:t>（</w:t>
      </w:r>
      <w:r>
        <w:rPr>
          <w:rFonts w:hint="eastAsia"/>
          <w:szCs w:val="32"/>
        </w:rPr>
        <w:t>5</w:t>
      </w:r>
      <w:r>
        <w:rPr>
          <w:rFonts w:hint="eastAsia"/>
          <w:szCs w:val="32"/>
        </w:rPr>
        <w:t>）对航空警示装置的安装位置、间距，特别是“三跨”区域的设置要求，征求电力设计部门和航空器运行单位意见。</w:t>
      </w:r>
    </w:p>
    <w:p w:rsidR="00ED07AD" w:rsidRDefault="00ED07AD">
      <w:pPr>
        <w:ind w:firstLineChars="200" w:firstLine="640"/>
        <w:rPr>
          <w:szCs w:val="32"/>
        </w:rPr>
      </w:pPr>
      <w:r>
        <w:rPr>
          <w:rFonts w:hint="eastAsia"/>
          <w:szCs w:val="32"/>
        </w:rPr>
        <w:t>会后，编制组根据专家的意见对标准草案相应内容进行了调整。</w:t>
      </w:r>
    </w:p>
    <w:p w:rsidR="00ED07AD" w:rsidRDefault="00ED07AD">
      <w:pPr>
        <w:ind w:firstLineChars="200" w:firstLine="640"/>
        <w:rPr>
          <w:szCs w:val="32"/>
        </w:rPr>
      </w:pPr>
      <w:r>
        <w:rPr>
          <w:rFonts w:hint="eastAsia"/>
          <w:szCs w:val="32"/>
        </w:rPr>
        <w:t>6</w:t>
      </w:r>
      <w:r>
        <w:rPr>
          <w:rFonts w:hint="eastAsia"/>
          <w:szCs w:val="32"/>
        </w:rPr>
        <w:t>．形成标准征求意见稿</w:t>
      </w:r>
    </w:p>
    <w:p w:rsidR="00ED07AD" w:rsidRDefault="00ED07AD" w:rsidP="003A2750">
      <w:pPr>
        <w:ind w:firstLineChars="200" w:firstLine="640"/>
        <w:rPr>
          <w:szCs w:val="32"/>
        </w:rPr>
      </w:pPr>
      <w:r>
        <w:rPr>
          <w:rFonts w:hint="eastAsia"/>
          <w:szCs w:val="32"/>
        </w:rPr>
        <w:t>2023</w:t>
      </w:r>
      <w:r>
        <w:rPr>
          <w:rFonts w:hint="eastAsia"/>
          <w:szCs w:val="32"/>
        </w:rPr>
        <w:t>年</w:t>
      </w:r>
      <w:r>
        <w:rPr>
          <w:szCs w:val="32"/>
        </w:rPr>
        <w:t>4</w:t>
      </w:r>
      <w:r>
        <w:rPr>
          <w:rFonts w:hint="eastAsia"/>
          <w:szCs w:val="32"/>
        </w:rPr>
        <w:t>月至</w:t>
      </w:r>
      <w:r w:rsidR="00053AE0">
        <w:rPr>
          <w:szCs w:val="32"/>
        </w:rPr>
        <w:t>10</w:t>
      </w:r>
      <w:r>
        <w:rPr>
          <w:rFonts w:hint="eastAsia"/>
          <w:szCs w:val="32"/>
        </w:rPr>
        <w:t>月，编制组在评审专家的意见建议基础上，不断修改完善标准文本，同时邀请行业内</w:t>
      </w:r>
      <w:r w:rsidR="007B1C71">
        <w:rPr>
          <w:rFonts w:hint="eastAsia"/>
          <w:szCs w:val="32"/>
        </w:rPr>
        <w:t>外</w:t>
      </w:r>
      <w:r>
        <w:rPr>
          <w:rFonts w:hint="eastAsia"/>
          <w:szCs w:val="32"/>
        </w:rPr>
        <w:t>专家对修改后的标准进行审核，依据审核意见，持续进行修订完善，形成标准征求意见稿。</w:t>
      </w:r>
    </w:p>
    <w:p w:rsidR="00ED07AD" w:rsidRDefault="00ED07AD">
      <w:pPr>
        <w:ind w:firstLineChars="200" w:firstLine="640"/>
        <w:outlineLvl w:val="0"/>
        <w:rPr>
          <w:rFonts w:eastAsia="黑体"/>
          <w:bCs/>
          <w:szCs w:val="32"/>
        </w:rPr>
      </w:pPr>
      <w:r>
        <w:rPr>
          <w:rFonts w:eastAsia="黑体"/>
          <w:bCs/>
          <w:szCs w:val="32"/>
        </w:rPr>
        <w:t>二、编写原则和主要内容（如技术指标、参数、公式、性能要求、试验方法、试验规则等）的编写论据（包括计算、测试、统计等数据），修订标准时应说明主要技术内容的修改情况</w:t>
      </w:r>
    </w:p>
    <w:p w:rsidR="00ED07AD" w:rsidRDefault="00ED07AD">
      <w:pPr>
        <w:ind w:firstLineChars="200" w:firstLine="640"/>
        <w:jc w:val="left"/>
        <w:rPr>
          <w:rFonts w:eastAsia="楷体"/>
        </w:rPr>
      </w:pPr>
      <w:r>
        <w:rPr>
          <w:rFonts w:eastAsia="楷体"/>
        </w:rPr>
        <w:t>（一）标准编写原则</w:t>
      </w:r>
    </w:p>
    <w:p w:rsidR="00ED07AD" w:rsidRDefault="00ED07AD">
      <w:pPr>
        <w:ind w:firstLineChars="200" w:firstLine="640"/>
        <w:jc w:val="left"/>
        <w:rPr>
          <w:rStyle w:val="NormalCharacter"/>
          <w:szCs w:val="32"/>
        </w:rPr>
      </w:pPr>
      <w:r>
        <w:rPr>
          <w:rStyle w:val="NormalCharacter"/>
          <w:rFonts w:hint="eastAsia"/>
          <w:szCs w:val="32"/>
        </w:rPr>
        <w:t>（</w:t>
      </w:r>
      <w:r>
        <w:rPr>
          <w:rStyle w:val="NormalCharacter"/>
          <w:rFonts w:hint="eastAsia"/>
          <w:szCs w:val="32"/>
        </w:rPr>
        <w:t>1</w:t>
      </w:r>
      <w:r>
        <w:rPr>
          <w:rStyle w:val="NormalCharacter"/>
          <w:rFonts w:hint="eastAsia"/>
          <w:szCs w:val="32"/>
        </w:rPr>
        <w:t>）科学性原则</w:t>
      </w:r>
    </w:p>
    <w:p w:rsidR="00ED07AD" w:rsidRDefault="00ED07AD">
      <w:pPr>
        <w:ind w:firstLineChars="200" w:firstLine="640"/>
        <w:rPr>
          <w:rStyle w:val="NormalCharacter"/>
          <w:szCs w:val="32"/>
        </w:rPr>
      </w:pPr>
      <w:r>
        <w:rPr>
          <w:rStyle w:val="NormalCharacter"/>
          <w:rFonts w:hint="eastAsia"/>
          <w:szCs w:val="32"/>
        </w:rPr>
        <w:t>为确保标准技术内容的科学合理，</w:t>
      </w:r>
      <w:bookmarkStart w:id="7" w:name="OLE_LINK7"/>
      <w:r w:rsidR="00904418">
        <w:rPr>
          <w:rStyle w:val="NormalCharacter"/>
          <w:rFonts w:hint="eastAsia"/>
          <w:szCs w:val="32"/>
        </w:rPr>
        <w:t>编制</w:t>
      </w:r>
      <w:r>
        <w:rPr>
          <w:rStyle w:val="NormalCharacter"/>
          <w:rFonts w:hint="eastAsia"/>
          <w:szCs w:val="32"/>
        </w:rPr>
        <w:t>组研究了架空输电线路航空警示装置相关的法律法规、标准规范和技术性文件等资料，包括《</w:t>
      </w:r>
      <w:bookmarkStart w:id="8" w:name="OLE_LINK15"/>
      <w:r>
        <w:rPr>
          <w:rStyle w:val="NormalCharacter"/>
          <w:rFonts w:hint="eastAsia"/>
          <w:szCs w:val="32"/>
        </w:rPr>
        <w:t>灯具一般安全要求与试验》</w:t>
      </w:r>
      <w:bookmarkEnd w:id="8"/>
      <w:r>
        <w:rPr>
          <w:rStyle w:val="NormalCharacter"/>
          <w:rFonts w:hint="eastAsia"/>
          <w:szCs w:val="32"/>
        </w:rPr>
        <w:t>（</w:t>
      </w:r>
      <w:r>
        <w:rPr>
          <w:rStyle w:val="NormalCharacter"/>
          <w:szCs w:val="32"/>
        </w:rPr>
        <w:t>GB 7000.1</w:t>
      </w:r>
      <w:r w:rsidR="00A442FE">
        <w:rPr>
          <w:rStyle w:val="NormalCharacter"/>
          <w:rFonts w:hint="eastAsia"/>
        </w:rPr>
        <w:t>—</w:t>
      </w:r>
      <w:r>
        <w:rPr>
          <w:rStyle w:val="NormalCharacter"/>
          <w:rFonts w:hint="eastAsia"/>
          <w:szCs w:val="32"/>
        </w:rPr>
        <w:t>2015</w:t>
      </w:r>
      <w:r>
        <w:rPr>
          <w:rStyle w:val="NormalCharacter"/>
          <w:rFonts w:hint="eastAsia"/>
          <w:szCs w:val="32"/>
        </w:rPr>
        <w:t>）《航空障碍灯》（</w:t>
      </w:r>
      <w:r>
        <w:rPr>
          <w:rStyle w:val="NormalCharacter"/>
          <w:rFonts w:hint="eastAsia"/>
          <w:szCs w:val="32"/>
        </w:rPr>
        <w:t>MH</w:t>
      </w:r>
      <w:r>
        <w:rPr>
          <w:rStyle w:val="NormalCharacter"/>
          <w:szCs w:val="32"/>
        </w:rPr>
        <w:t>/T 6012</w:t>
      </w:r>
      <w:r w:rsidR="00A442FE">
        <w:rPr>
          <w:rStyle w:val="NormalCharacter"/>
          <w:rFonts w:hint="eastAsia"/>
        </w:rPr>
        <w:t>—</w:t>
      </w:r>
      <w:r>
        <w:rPr>
          <w:rStyle w:val="NormalCharacter"/>
          <w:szCs w:val="32"/>
        </w:rPr>
        <w:t>2015</w:t>
      </w:r>
      <w:r>
        <w:rPr>
          <w:rStyle w:val="NormalCharacter"/>
          <w:rFonts w:hint="eastAsia"/>
          <w:szCs w:val="32"/>
        </w:rPr>
        <w:t>）等国内标准，以及《国际民航公约</w:t>
      </w:r>
      <w:r>
        <w:rPr>
          <w:rStyle w:val="NormalCharacter"/>
          <w:rFonts w:hint="eastAsia"/>
          <w:szCs w:val="32"/>
        </w:rPr>
        <w:t xml:space="preserve"> </w:t>
      </w:r>
      <w:r>
        <w:rPr>
          <w:rStyle w:val="NormalCharacter"/>
          <w:rFonts w:hint="eastAsia"/>
          <w:szCs w:val="32"/>
        </w:rPr>
        <w:t>附件十四</w:t>
      </w:r>
      <w:r>
        <w:rPr>
          <w:rStyle w:val="NormalCharacter"/>
          <w:rFonts w:hint="eastAsia"/>
          <w:szCs w:val="32"/>
        </w:rPr>
        <w:t xml:space="preserve"> </w:t>
      </w:r>
      <w:r>
        <w:rPr>
          <w:rStyle w:val="NormalCharacter"/>
          <w:rFonts w:hint="eastAsia"/>
          <w:szCs w:val="32"/>
        </w:rPr>
        <w:t>国际标准和建议措施</w:t>
      </w:r>
      <w:r>
        <w:rPr>
          <w:rStyle w:val="NormalCharacter"/>
          <w:rFonts w:hint="eastAsia"/>
          <w:szCs w:val="32"/>
        </w:rPr>
        <w:t>-</w:t>
      </w:r>
      <w:r>
        <w:rPr>
          <w:rStyle w:val="NormalCharacter"/>
          <w:rFonts w:hint="eastAsia"/>
          <w:szCs w:val="32"/>
        </w:rPr>
        <w:t>机场，卷</w:t>
      </w:r>
      <w:r>
        <w:rPr>
          <w:rStyle w:val="NormalCharacter"/>
          <w:rFonts w:hint="eastAsia"/>
          <w:szCs w:val="32"/>
        </w:rPr>
        <w:t xml:space="preserve">I </w:t>
      </w:r>
      <w:r>
        <w:rPr>
          <w:rStyle w:val="NormalCharacter"/>
          <w:rFonts w:hint="eastAsia"/>
          <w:szCs w:val="32"/>
        </w:rPr>
        <w:t>机场的设计和运行》（第八版）《障碍物标志和障碍灯》（美国联邦航空局</w:t>
      </w:r>
      <w:r>
        <w:rPr>
          <w:rStyle w:val="NormalCharacter"/>
          <w:rFonts w:hint="eastAsia"/>
          <w:szCs w:val="32"/>
        </w:rPr>
        <w:t>AC</w:t>
      </w:r>
      <w:r>
        <w:rPr>
          <w:rStyle w:val="NormalCharacter"/>
          <w:szCs w:val="32"/>
        </w:rPr>
        <w:t xml:space="preserve"> </w:t>
      </w:r>
      <w:r>
        <w:rPr>
          <w:rStyle w:val="NormalCharacter"/>
          <w:rFonts w:hint="eastAsia"/>
          <w:szCs w:val="32"/>
        </w:rPr>
        <w:t>70/7460-1M</w:t>
      </w:r>
      <w:r>
        <w:rPr>
          <w:rStyle w:val="NormalCharacter"/>
          <w:rFonts w:hint="eastAsia"/>
          <w:szCs w:val="32"/>
        </w:rPr>
        <w:t>）等国际</w:t>
      </w:r>
      <w:r w:rsidR="008918EC">
        <w:rPr>
          <w:rStyle w:val="NormalCharacter"/>
          <w:rFonts w:hint="eastAsia"/>
          <w:szCs w:val="32"/>
        </w:rPr>
        <w:t>文件</w:t>
      </w:r>
      <w:r>
        <w:rPr>
          <w:rStyle w:val="NormalCharacter"/>
          <w:rFonts w:hint="eastAsia"/>
          <w:szCs w:val="32"/>
        </w:rPr>
        <w:t>，确定技术要求和相关指标参数，并委托</w:t>
      </w:r>
      <w:proofErr w:type="gramStart"/>
      <w:r>
        <w:rPr>
          <w:rStyle w:val="NormalCharacter"/>
          <w:rFonts w:hint="eastAsia"/>
          <w:szCs w:val="32"/>
        </w:rPr>
        <w:t>中国电科院</w:t>
      </w:r>
      <w:proofErr w:type="gramEnd"/>
      <w:r>
        <w:rPr>
          <w:rStyle w:val="NormalCharacter"/>
          <w:rFonts w:hint="eastAsia"/>
          <w:szCs w:val="32"/>
        </w:rPr>
        <w:t>和国家灯具质量检验检测中心开展测试验证，确保标准具有较强的科学性</w:t>
      </w:r>
      <w:bookmarkEnd w:id="7"/>
      <w:r>
        <w:rPr>
          <w:rStyle w:val="NormalCharacter"/>
          <w:rFonts w:hint="eastAsia"/>
          <w:szCs w:val="32"/>
        </w:rPr>
        <w:t>。</w:t>
      </w:r>
    </w:p>
    <w:p w:rsidR="00ED07AD" w:rsidRDefault="00ED07AD">
      <w:pPr>
        <w:ind w:firstLineChars="200" w:firstLine="640"/>
        <w:jc w:val="left"/>
        <w:rPr>
          <w:rStyle w:val="NormalCharacter"/>
          <w:szCs w:val="32"/>
        </w:rPr>
      </w:pPr>
      <w:r>
        <w:rPr>
          <w:rStyle w:val="NormalCharacter"/>
          <w:rFonts w:hint="eastAsia"/>
          <w:szCs w:val="32"/>
        </w:rPr>
        <w:t>（</w:t>
      </w:r>
      <w:r>
        <w:rPr>
          <w:rStyle w:val="NormalCharacter"/>
          <w:rFonts w:hint="eastAsia"/>
          <w:szCs w:val="32"/>
        </w:rPr>
        <w:t>2</w:t>
      </w:r>
      <w:r>
        <w:rPr>
          <w:rStyle w:val="NormalCharacter"/>
          <w:rFonts w:hint="eastAsia"/>
          <w:szCs w:val="32"/>
        </w:rPr>
        <w:t>）实用性原则</w:t>
      </w:r>
    </w:p>
    <w:p w:rsidR="00ED07AD" w:rsidRDefault="00ED07AD">
      <w:pPr>
        <w:ind w:firstLineChars="200" w:firstLine="640"/>
        <w:jc w:val="left"/>
        <w:rPr>
          <w:rStyle w:val="NormalCharacter"/>
          <w:szCs w:val="32"/>
        </w:rPr>
      </w:pPr>
      <w:r>
        <w:rPr>
          <w:rStyle w:val="NormalCharacter"/>
          <w:rFonts w:hint="eastAsia"/>
          <w:szCs w:val="32"/>
        </w:rPr>
        <w:t>本标准针对近几年来我国低空飞行航空器撞线</w:t>
      </w:r>
      <w:proofErr w:type="gramStart"/>
      <w:r>
        <w:rPr>
          <w:rStyle w:val="NormalCharacter"/>
          <w:rFonts w:hint="eastAsia"/>
          <w:szCs w:val="32"/>
        </w:rPr>
        <w:t>及撞障事故</w:t>
      </w:r>
      <w:proofErr w:type="gramEnd"/>
      <w:r>
        <w:rPr>
          <w:rStyle w:val="NormalCharacter"/>
          <w:rFonts w:hint="eastAsia"/>
          <w:szCs w:val="32"/>
        </w:rPr>
        <w:t>多发、频发，造成人员伤亡和财产损失等现实问题，围绕架空输电线路航空警示装置应用的迫切需求，以及我国现行关于障碍物标识的行业标准仅适用于机场净空范围内，未覆盖其他低空空域，缺乏相应的技术标准指导的现状，给出架空输电线路航空警示装置的分类，包括发光型航空警示装置和不发光型航空警示装置，并提出相关技术要求，明确架空输电线路航空警示装置的布设区域和安装要求，确保标准具有较强的实用性。</w:t>
      </w:r>
    </w:p>
    <w:p w:rsidR="00ED07AD" w:rsidRDefault="00ED07AD">
      <w:pPr>
        <w:ind w:firstLineChars="200" w:firstLine="640"/>
        <w:jc w:val="left"/>
        <w:rPr>
          <w:rStyle w:val="NormalCharacter"/>
          <w:szCs w:val="32"/>
        </w:rPr>
      </w:pPr>
      <w:r>
        <w:rPr>
          <w:rStyle w:val="NormalCharacter"/>
          <w:rFonts w:hint="eastAsia"/>
          <w:szCs w:val="32"/>
        </w:rPr>
        <w:t>（</w:t>
      </w:r>
      <w:r>
        <w:rPr>
          <w:rStyle w:val="NormalCharacter"/>
          <w:rFonts w:hint="eastAsia"/>
          <w:szCs w:val="32"/>
        </w:rPr>
        <w:t>3</w:t>
      </w:r>
      <w:r>
        <w:rPr>
          <w:rStyle w:val="NormalCharacter"/>
          <w:rFonts w:hint="eastAsia"/>
          <w:szCs w:val="32"/>
        </w:rPr>
        <w:t>）规范性原则</w:t>
      </w:r>
    </w:p>
    <w:p w:rsidR="00ED07AD" w:rsidRDefault="00ED07AD">
      <w:pPr>
        <w:ind w:firstLineChars="200" w:firstLine="640"/>
        <w:rPr>
          <w:rStyle w:val="NormalCharacter"/>
          <w:szCs w:val="32"/>
        </w:rPr>
      </w:pPr>
      <w:r>
        <w:rPr>
          <w:rStyle w:val="NormalCharacter"/>
          <w:rFonts w:hint="eastAsia"/>
          <w:szCs w:val="32"/>
        </w:rPr>
        <w:t>本标准的编制</w:t>
      </w:r>
      <w:bookmarkStart w:id="9" w:name="OLE_LINK6"/>
      <w:r>
        <w:rPr>
          <w:rStyle w:val="NormalCharacter"/>
          <w:rFonts w:hint="eastAsia"/>
          <w:szCs w:val="32"/>
        </w:rPr>
        <w:t>符合《中华人民共和国国家标准化法》《中华人民共和国标准化法实施条例》（中华人民共和国国务院令第</w:t>
      </w:r>
      <w:r>
        <w:rPr>
          <w:rStyle w:val="NormalCharacter"/>
          <w:rFonts w:hint="eastAsia"/>
          <w:szCs w:val="32"/>
        </w:rPr>
        <w:t>53</w:t>
      </w:r>
      <w:r>
        <w:rPr>
          <w:rStyle w:val="NormalCharacter"/>
          <w:rFonts w:hint="eastAsia"/>
          <w:szCs w:val="32"/>
        </w:rPr>
        <w:t>号）等标准化法律法规规章，以及《标准化工作导则</w:t>
      </w:r>
      <w:r>
        <w:rPr>
          <w:rStyle w:val="NormalCharacter"/>
          <w:rFonts w:hint="eastAsia"/>
          <w:szCs w:val="32"/>
        </w:rPr>
        <w:t xml:space="preserve"> </w:t>
      </w:r>
      <w:r>
        <w:rPr>
          <w:rStyle w:val="NormalCharacter"/>
          <w:rFonts w:hint="eastAsia"/>
          <w:szCs w:val="32"/>
        </w:rPr>
        <w:t>第</w:t>
      </w:r>
      <w:r>
        <w:rPr>
          <w:rStyle w:val="NormalCharacter"/>
          <w:rFonts w:hint="eastAsia"/>
          <w:szCs w:val="32"/>
        </w:rPr>
        <w:t>1</w:t>
      </w:r>
      <w:r>
        <w:rPr>
          <w:rStyle w:val="NormalCharacter"/>
          <w:rFonts w:hint="eastAsia"/>
          <w:szCs w:val="32"/>
        </w:rPr>
        <w:t>部分：标准化文件的结构和起草规则》（</w:t>
      </w:r>
      <w:r>
        <w:rPr>
          <w:rStyle w:val="NormalCharacter"/>
          <w:rFonts w:hint="eastAsia"/>
          <w:szCs w:val="32"/>
        </w:rPr>
        <w:t>GB/T 1.1</w:t>
      </w:r>
      <w:r w:rsidR="00053AE0">
        <w:rPr>
          <w:rStyle w:val="NormalCharacter"/>
          <w:rFonts w:hint="eastAsia"/>
          <w:szCs w:val="32"/>
        </w:rPr>
        <w:t>—</w:t>
      </w:r>
      <w:r>
        <w:rPr>
          <w:rStyle w:val="NormalCharacter"/>
          <w:rFonts w:hint="eastAsia"/>
          <w:szCs w:val="32"/>
        </w:rPr>
        <w:t>2020</w:t>
      </w:r>
      <w:r>
        <w:rPr>
          <w:rStyle w:val="NormalCharacter"/>
          <w:rFonts w:hint="eastAsia"/>
          <w:szCs w:val="32"/>
        </w:rPr>
        <w:t>）给出的规则</w:t>
      </w:r>
      <w:bookmarkEnd w:id="9"/>
      <w:r>
        <w:rPr>
          <w:rStyle w:val="NormalCharacter"/>
          <w:rFonts w:hint="eastAsia"/>
          <w:szCs w:val="32"/>
        </w:rPr>
        <w:t>。</w:t>
      </w:r>
    </w:p>
    <w:p w:rsidR="00ED07AD" w:rsidRDefault="00ED07AD">
      <w:pPr>
        <w:ind w:firstLineChars="200" w:firstLine="640"/>
        <w:jc w:val="left"/>
        <w:rPr>
          <w:rFonts w:eastAsia="楷体"/>
        </w:rPr>
      </w:pPr>
      <w:r>
        <w:rPr>
          <w:rFonts w:eastAsia="楷体"/>
        </w:rPr>
        <w:t>（二）标准主要内</w:t>
      </w:r>
      <w:r>
        <w:rPr>
          <w:rFonts w:eastAsia="楷体" w:hint="eastAsia"/>
        </w:rPr>
        <w:t>容</w:t>
      </w:r>
    </w:p>
    <w:p w:rsidR="00ED07AD" w:rsidRDefault="00ED07AD">
      <w:pPr>
        <w:ind w:firstLineChars="200" w:firstLine="640"/>
        <w:rPr>
          <w:rStyle w:val="NormalCharacter"/>
          <w:szCs w:val="32"/>
        </w:rPr>
      </w:pPr>
      <w:r>
        <w:rPr>
          <w:rStyle w:val="NormalCharacter"/>
          <w:rFonts w:hint="eastAsia"/>
          <w:szCs w:val="32"/>
        </w:rPr>
        <w:t>本文件共包括</w:t>
      </w:r>
      <w:r>
        <w:rPr>
          <w:rStyle w:val="NormalCharacter"/>
          <w:rFonts w:hint="eastAsia"/>
          <w:szCs w:val="32"/>
        </w:rPr>
        <w:t>6</w:t>
      </w:r>
      <w:r>
        <w:rPr>
          <w:rStyle w:val="NormalCharacter"/>
          <w:rFonts w:hint="eastAsia"/>
          <w:szCs w:val="32"/>
        </w:rPr>
        <w:t>章正文。</w:t>
      </w:r>
    </w:p>
    <w:p w:rsidR="00ED07AD" w:rsidRDefault="00ED07AD">
      <w:pPr>
        <w:ind w:firstLineChars="200" w:firstLine="640"/>
        <w:rPr>
          <w:rStyle w:val="NormalCharacter"/>
          <w:szCs w:val="32"/>
        </w:rPr>
      </w:pPr>
      <w:r>
        <w:rPr>
          <w:rStyle w:val="NormalCharacter"/>
          <w:rFonts w:hint="eastAsia"/>
          <w:szCs w:val="32"/>
        </w:rPr>
        <w:t>第</w:t>
      </w:r>
      <w:r>
        <w:rPr>
          <w:rStyle w:val="NormalCharacter"/>
          <w:rFonts w:hint="eastAsia"/>
          <w:szCs w:val="32"/>
        </w:rPr>
        <w:t>1</w:t>
      </w:r>
      <w:r>
        <w:rPr>
          <w:rStyle w:val="NormalCharacter"/>
          <w:rFonts w:hint="eastAsia"/>
          <w:szCs w:val="32"/>
        </w:rPr>
        <w:t>、</w:t>
      </w:r>
      <w:r>
        <w:rPr>
          <w:rStyle w:val="NormalCharacter"/>
          <w:rFonts w:hint="eastAsia"/>
          <w:szCs w:val="32"/>
        </w:rPr>
        <w:t>2</w:t>
      </w:r>
      <w:r>
        <w:rPr>
          <w:rStyle w:val="NormalCharacter"/>
          <w:rFonts w:hint="eastAsia"/>
          <w:szCs w:val="32"/>
        </w:rPr>
        <w:t>、</w:t>
      </w:r>
      <w:r>
        <w:rPr>
          <w:rStyle w:val="NormalCharacter"/>
          <w:rFonts w:hint="eastAsia"/>
          <w:szCs w:val="32"/>
        </w:rPr>
        <w:t>3</w:t>
      </w:r>
      <w:r>
        <w:rPr>
          <w:rStyle w:val="NormalCharacter"/>
          <w:rFonts w:hint="eastAsia"/>
          <w:szCs w:val="32"/>
        </w:rPr>
        <w:t>章为标准的常规性描述，包括范围、规范性引用文件、术语和定义。</w:t>
      </w:r>
    </w:p>
    <w:p w:rsidR="00ED07AD" w:rsidRDefault="00ED07AD">
      <w:pPr>
        <w:ind w:firstLineChars="200" w:firstLine="640"/>
        <w:rPr>
          <w:rStyle w:val="NormalCharacter"/>
          <w:szCs w:val="32"/>
        </w:rPr>
      </w:pPr>
      <w:r>
        <w:rPr>
          <w:rStyle w:val="NormalCharacter"/>
          <w:rFonts w:hint="eastAsia"/>
          <w:szCs w:val="32"/>
        </w:rPr>
        <w:t>第</w:t>
      </w:r>
      <w:r>
        <w:rPr>
          <w:rStyle w:val="NormalCharacter"/>
          <w:rFonts w:hint="eastAsia"/>
          <w:szCs w:val="32"/>
        </w:rPr>
        <w:t>4</w:t>
      </w:r>
      <w:r>
        <w:rPr>
          <w:rStyle w:val="NormalCharacter"/>
          <w:rFonts w:hint="eastAsia"/>
          <w:szCs w:val="32"/>
        </w:rPr>
        <w:t>章对</w:t>
      </w:r>
      <w:bookmarkStart w:id="10" w:name="_Hlk127192752"/>
      <w:r>
        <w:rPr>
          <w:rStyle w:val="NormalCharacter"/>
          <w:rFonts w:hint="eastAsia"/>
          <w:szCs w:val="32"/>
        </w:rPr>
        <w:t>架空输电线路航空警示装置</w:t>
      </w:r>
      <w:bookmarkEnd w:id="10"/>
      <w:r>
        <w:rPr>
          <w:rStyle w:val="NormalCharacter"/>
          <w:rFonts w:hint="eastAsia"/>
          <w:szCs w:val="32"/>
        </w:rPr>
        <w:t>的组成及基本特征进行描述。</w:t>
      </w:r>
    </w:p>
    <w:p w:rsidR="00ED07AD" w:rsidRDefault="00ED07AD">
      <w:pPr>
        <w:ind w:firstLineChars="200" w:firstLine="640"/>
        <w:rPr>
          <w:rStyle w:val="NormalCharacter"/>
          <w:szCs w:val="32"/>
        </w:rPr>
      </w:pPr>
      <w:r>
        <w:rPr>
          <w:rStyle w:val="NormalCharacter"/>
          <w:rFonts w:hint="eastAsia"/>
          <w:szCs w:val="32"/>
        </w:rPr>
        <w:t>第</w:t>
      </w:r>
      <w:r>
        <w:rPr>
          <w:rStyle w:val="NormalCharacter"/>
          <w:rFonts w:hint="eastAsia"/>
          <w:szCs w:val="32"/>
        </w:rPr>
        <w:t>5</w:t>
      </w:r>
      <w:r>
        <w:rPr>
          <w:rStyle w:val="NormalCharacter"/>
          <w:rFonts w:hint="eastAsia"/>
          <w:szCs w:val="32"/>
        </w:rPr>
        <w:t>章对架空输电线路航空警示装置的技术要求进行描述，提出航空警示装置的通用要求，在此基础上，按照不发光型和发光型两类航空警示装置分别进行描述，重点是以国际民用航空组织《国际民用航空公约</w:t>
      </w:r>
      <w:r>
        <w:rPr>
          <w:rStyle w:val="NormalCharacter"/>
          <w:rFonts w:hint="eastAsia"/>
          <w:szCs w:val="32"/>
        </w:rPr>
        <w:t xml:space="preserve"> </w:t>
      </w:r>
      <w:r>
        <w:rPr>
          <w:rStyle w:val="NormalCharacter"/>
          <w:rFonts w:hint="eastAsia"/>
          <w:szCs w:val="32"/>
        </w:rPr>
        <w:t>附件</w:t>
      </w:r>
      <w:r>
        <w:rPr>
          <w:rStyle w:val="NormalCharacter"/>
          <w:rFonts w:hint="eastAsia"/>
          <w:szCs w:val="32"/>
        </w:rPr>
        <w:t>14-</w:t>
      </w:r>
      <w:r>
        <w:rPr>
          <w:rStyle w:val="NormalCharacter"/>
          <w:rFonts w:hint="eastAsia"/>
          <w:szCs w:val="32"/>
        </w:rPr>
        <w:t>机场》等国内外对架空输电线路标志物的相关标准为参考，结合我国电力行业标准关于在架空输电线路上加装附加装置的技术要求进行完整阐述。</w:t>
      </w:r>
    </w:p>
    <w:p w:rsidR="00ED07AD" w:rsidRDefault="00ED07AD">
      <w:pPr>
        <w:ind w:firstLineChars="200" w:firstLine="640"/>
        <w:rPr>
          <w:rStyle w:val="NormalCharacter"/>
          <w:szCs w:val="32"/>
        </w:rPr>
      </w:pPr>
      <w:r>
        <w:rPr>
          <w:rStyle w:val="NormalCharacter"/>
          <w:rFonts w:hint="eastAsia"/>
          <w:szCs w:val="32"/>
        </w:rPr>
        <w:t>第</w:t>
      </w:r>
      <w:r>
        <w:rPr>
          <w:rStyle w:val="NormalCharacter"/>
          <w:rFonts w:hint="eastAsia"/>
          <w:szCs w:val="32"/>
        </w:rPr>
        <w:t>6</w:t>
      </w:r>
      <w:r>
        <w:rPr>
          <w:rStyle w:val="NormalCharacter"/>
          <w:rFonts w:hint="eastAsia"/>
          <w:szCs w:val="32"/>
        </w:rPr>
        <w:t>章对架空输电线路航空警示装置的设置区域与要求进行描述，重点阐述了航空警示装置的设置区域、装置类型、安装位置与间距等技术内容。</w:t>
      </w:r>
    </w:p>
    <w:p w:rsidR="00A442FE" w:rsidRDefault="00A442FE" w:rsidP="00A442FE">
      <w:pPr>
        <w:ind w:firstLineChars="200" w:firstLine="640"/>
        <w:rPr>
          <w:rStyle w:val="NormalCharacter"/>
        </w:rPr>
      </w:pPr>
      <w:r>
        <w:rPr>
          <w:rStyle w:val="NormalCharacter"/>
          <w:rFonts w:hint="eastAsia"/>
        </w:rPr>
        <w:t>主要内容的论据如下。</w:t>
      </w:r>
    </w:p>
    <w:p w:rsidR="00A442FE" w:rsidRDefault="00A442FE" w:rsidP="00A442FE">
      <w:pPr>
        <w:numPr>
          <w:ilvl w:val="0"/>
          <w:numId w:val="2"/>
        </w:numPr>
        <w:ind w:left="0" w:firstLineChars="200" w:firstLine="640"/>
        <w:rPr>
          <w:rStyle w:val="NormalCharacter"/>
        </w:rPr>
      </w:pPr>
      <w:r>
        <w:rPr>
          <w:rStyle w:val="NormalCharacter"/>
          <w:rFonts w:hint="eastAsia"/>
        </w:rPr>
        <w:t>第</w:t>
      </w:r>
      <w:r>
        <w:rPr>
          <w:rStyle w:val="NormalCharacter"/>
          <w:rFonts w:hint="eastAsia"/>
        </w:rPr>
        <w:t>5.1</w:t>
      </w:r>
      <w:r>
        <w:rPr>
          <w:rStyle w:val="NormalCharacter"/>
          <w:rFonts w:hint="eastAsia"/>
        </w:rPr>
        <w:t>条参考了澳大利亚标准委员会《空中导航</w:t>
      </w:r>
      <w:r>
        <w:rPr>
          <w:rStyle w:val="NormalCharacter"/>
          <w:rFonts w:hint="eastAsia"/>
        </w:rPr>
        <w:t>-</w:t>
      </w:r>
      <w:r>
        <w:rPr>
          <w:rStyle w:val="NormalCharacter"/>
          <w:rFonts w:hint="eastAsia"/>
        </w:rPr>
        <w:t>电缆及其支撑结构</w:t>
      </w:r>
      <w:r>
        <w:rPr>
          <w:rStyle w:val="NormalCharacter"/>
          <w:rFonts w:hint="eastAsia"/>
        </w:rPr>
        <w:t>-</w:t>
      </w:r>
      <w:r>
        <w:rPr>
          <w:rStyle w:val="NormalCharacter"/>
          <w:rFonts w:hint="eastAsia"/>
        </w:rPr>
        <w:t>标记和安全要求》（</w:t>
      </w:r>
      <w:r>
        <w:rPr>
          <w:rStyle w:val="NormalCharacter"/>
          <w:rFonts w:hint="eastAsia"/>
        </w:rPr>
        <w:t>AS 3891.1-2008</w:t>
      </w:r>
      <w:r>
        <w:rPr>
          <w:rStyle w:val="NormalCharacter"/>
          <w:rFonts w:hint="eastAsia"/>
        </w:rPr>
        <w:t>）第</w:t>
      </w:r>
      <w:r>
        <w:rPr>
          <w:rStyle w:val="NormalCharacter"/>
          <w:rFonts w:hint="eastAsia"/>
        </w:rPr>
        <w:t>1</w:t>
      </w:r>
      <w:r>
        <w:rPr>
          <w:rStyle w:val="NormalCharacter"/>
          <w:rFonts w:hint="eastAsia"/>
        </w:rPr>
        <w:t>部分</w:t>
      </w:r>
      <w:r>
        <w:rPr>
          <w:rStyle w:val="NormalCharacter"/>
          <w:rFonts w:hint="eastAsia"/>
        </w:rPr>
        <w:t>4.1</w:t>
      </w:r>
      <w:r>
        <w:rPr>
          <w:rStyle w:val="NormalCharacter"/>
          <w:rFonts w:hint="eastAsia"/>
        </w:rPr>
        <w:t>条和</w:t>
      </w:r>
      <w:r>
        <w:rPr>
          <w:rStyle w:val="NormalCharacter"/>
          <w:rFonts w:hint="eastAsia"/>
        </w:rPr>
        <w:t>4.5</w:t>
      </w:r>
      <w:r>
        <w:rPr>
          <w:rStyle w:val="NormalCharacter"/>
          <w:rFonts w:hint="eastAsia"/>
        </w:rPr>
        <w:t>条，我国《架空输电线路在线监测装置通用技术规范》（</w:t>
      </w:r>
      <w:r>
        <w:rPr>
          <w:rStyle w:val="NormalCharacter"/>
          <w:rFonts w:hint="eastAsia"/>
        </w:rPr>
        <w:t>GB/T 35697</w:t>
      </w:r>
      <w:r>
        <w:rPr>
          <w:rStyle w:val="NormalCharacter"/>
          <w:rFonts w:hint="eastAsia"/>
        </w:rPr>
        <w:t>—</w:t>
      </w:r>
      <w:r>
        <w:rPr>
          <w:rStyle w:val="NormalCharacter"/>
          <w:rFonts w:hint="eastAsia"/>
        </w:rPr>
        <w:t>2017</w:t>
      </w:r>
      <w:r>
        <w:rPr>
          <w:rStyle w:val="NormalCharacter"/>
          <w:rFonts w:hint="eastAsia"/>
        </w:rPr>
        <w:t>）“</w:t>
      </w:r>
      <w:r>
        <w:rPr>
          <w:rStyle w:val="NormalCharacter"/>
          <w:rFonts w:hint="eastAsia"/>
        </w:rPr>
        <w:t>6</w:t>
      </w:r>
      <w:r>
        <w:rPr>
          <w:rStyle w:val="NormalCharacter"/>
          <w:rFonts w:hint="eastAsia"/>
        </w:rPr>
        <w:t>技术要求”中“</w:t>
      </w:r>
      <w:r>
        <w:rPr>
          <w:rStyle w:val="NormalCharacter"/>
          <w:rFonts w:hint="eastAsia"/>
        </w:rPr>
        <w:t>6.1</w:t>
      </w:r>
      <w:r>
        <w:rPr>
          <w:rStyle w:val="NormalCharacter"/>
          <w:rFonts w:hint="eastAsia"/>
        </w:rPr>
        <w:t>工作条件”和“</w:t>
      </w:r>
      <w:r>
        <w:rPr>
          <w:rStyle w:val="NormalCharacter"/>
          <w:rFonts w:hint="eastAsia"/>
        </w:rPr>
        <w:t>6.2</w:t>
      </w:r>
      <w:r>
        <w:rPr>
          <w:rStyle w:val="NormalCharacter"/>
          <w:rFonts w:hint="eastAsia"/>
        </w:rPr>
        <w:t>外观和结构”，以及</w:t>
      </w:r>
      <w:bookmarkStart w:id="11" w:name="_Hlk141691256"/>
      <w:r>
        <w:rPr>
          <w:rStyle w:val="NormalCharacter"/>
          <w:rFonts w:hint="eastAsia"/>
        </w:rPr>
        <w:t>《航空障碍灯》（</w:t>
      </w:r>
      <w:r>
        <w:rPr>
          <w:rStyle w:val="NormalCharacter"/>
          <w:rFonts w:hint="eastAsia"/>
        </w:rPr>
        <w:t>MH</w:t>
      </w:r>
      <w:r>
        <w:rPr>
          <w:rStyle w:val="NormalCharacter"/>
        </w:rPr>
        <w:t>/T 6012</w:t>
      </w:r>
      <w:r>
        <w:rPr>
          <w:rStyle w:val="NormalCharacter"/>
          <w:rFonts w:hint="eastAsia"/>
        </w:rPr>
        <w:t>—</w:t>
      </w:r>
      <w:r>
        <w:rPr>
          <w:rStyle w:val="NormalCharacter"/>
          <w:rFonts w:hint="eastAsia"/>
        </w:rPr>
        <w:t>2015</w:t>
      </w:r>
      <w:r>
        <w:rPr>
          <w:rStyle w:val="NormalCharacter"/>
          <w:rFonts w:hint="eastAsia"/>
        </w:rPr>
        <w:t>）</w:t>
      </w:r>
      <w:bookmarkEnd w:id="11"/>
      <w:r>
        <w:rPr>
          <w:rStyle w:val="NormalCharacter"/>
          <w:rFonts w:hint="eastAsia"/>
        </w:rPr>
        <w:t>“</w:t>
      </w:r>
      <w:r>
        <w:rPr>
          <w:rStyle w:val="NormalCharacter"/>
        </w:rPr>
        <w:t>5</w:t>
      </w:r>
      <w:r>
        <w:rPr>
          <w:rStyle w:val="NormalCharacter"/>
          <w:rFonts w:hint="eastAsia"/>
        </w:rPr>
        <w:t>技术要求”中“</w:t>
      </w:r>
      <w:r>
        <w:rPr>
          <w:rStyle w:val="NormalCharacter"/>
        </w:rPr>
        <w:t>5</w:t>
      </w:r>
      <w:r>
        <w:rPr>
          <w:rStyle w:val="NormalCharacter"/>
          <w:rFonts w:hint="eastAsia"/>
        </w:rPr>
        <w:t>.1</w:t>
      </w:r>
      <w:r>
        <w:rPr>
          <w:rStyle w:val="NormalCharacter"/>
          <w:rFonts w:hint="eastAsia"/>
        </w:rPr>
        <w:t>环境要求”等内容及专家意见，确立了航空警示装置的工作环境、构件材料、结构外观等通用要求。</w:t>
      </w:r>
    </w:p>
    <w:p w:rsidR="00A442FE" w:rsidRDefault="00A442FE" w:rsidP="00A442FE">
      <w:pPr>
        <w:numPr>
          <w:ilvl w:val="0"/>
          <w:numId w:val="2"/>
        </w:numPr>
        <w:ind w:left="0" w:firstLineChars="200" w:firstLine="640"/>
        <w:rPr>
          <w:rStyle w:val="NormalCharacter"/>
        </w:rPr>
      </w:pPr>
      <w:r>
        <w:rPr>
          <w:rStyle w:val="NormalCharacter"/>
          <w:rFonts w:hint="eastAsia"/>
        </w:rPr>
        <w:t>第</w:t>
      </w:r>
      <w:r>
        <w:rPr>
          <w:rStyle w:val="NormalCharacter"/>
          <w:rFonts w:hint="eastAsia"/>
        </w:rPr>
        <w:t>5.2</w:t>
      </w:r>
      <w:r>
        <w:rPr>
          <w:rStyle w:val="NormalCharacter"/>
          <w:rFonts w:hint="eastAsia"/>
        </w:rPr>
        <w:t>条参考了国际民航组织《国际民用航空公约</w:t>
      </w:r>
      <w:r>
        <w:rPr>
          <w:rStyle w:val="NormalCharacter"/>
          <w:rFonts w:hint="eastAsia"/>
        </w:rPr>
        <w:t xml:space="preserve"> </w:t>
      </w:r>
      <w:r>
        <w:rPr>
          <w:rStyle w:val="NormalCharacter"/>
          <w:rFonts w:hint="eastAsia"/>
        </w:rPr>
        <w:t>附件</w:t>
      </w:r>
      <w:r>
        <w:rPr>
          <w:rStyle w:val="NormalCharacter"/>
          <w:rFonts w:hint="eastAsia"/>
        </w:rPr>
        <w:t>14-</w:t>
      </w:r>
      <w:r>
        <w:rPr>
          <w:rStyle w:val="NormalCharacter"/>
          <w:rFonts w:hint="eastAsia"/>
        </w:rPr>
        <w:t>机场》（第八版）第</w:t>
      </w:r>
      <w:r>
        <w:rPr>
          <w:rStyle w:val="NormalCharacter"/>
          <w:rFonts w:hint="eastAsia"/>
        </w:rPr>
        <w:t>6</w:t>
      </w:r>
      <w:r>
        <w:rPr>
          <w:rStyle w:val="NormalCharacter"/>
          <w:rFonts w:hint="eastAsia"/>
        </w:rPr>
        <w:t>章</w:t>
      </w:r>
      <w:r>
        <w:rPr>
          <w:rStyle w:val="NormalCharacter"/>
          <w:rFonts w:hint="eastAsia"/>
        </w:rPr>
        <w:t>6.2.5.3</w:t>
      </w:r>
      <w:r>
        <w:rPr>
          <w:rStyle w:val="NormalCharacter"/>
          <w:rFonts w:hint="eastAsia"/>
        </w:rPr>
        <w:t>条、</w:t>
      </w:r>
      <w:r>
        <w:rPr>
          <w:rStyle w:val="NormalCharacter"/>
        </w:rPr>
        <w:t>6.2.5.</w:t>
      </w:r>
      <w:r>
        <w:rPr>
          <w:rStyle w:val="NormalCharacter"/>
          <w:rFonts w:hint="eastAsia"/>
        </w:rPr>
        <w:t>4</w:t>
      </w:r>
      <w:r>
        <w:rPr>
          <w:rStyle w:val="NormalCharacter"/>
          <w:rFonts w:hint="eastAsia"/>
        </w:rPr>
        <w:t>条和</w:t>
      </w:r>
      <w:r>
        <w:rPr>
          <w:rStyle w:val="NormalCharacter"/>
          <w:rFonts w:hint="eastAsia"/>
        </w:rPr>
        <w:t>6.2.5.6</w:t>
      </w:r>
      <w:r>
        <w:rPr>
          <w:rStyle w:val="NormalCharacter"/>
          <w:rFonts w:hint="eastAsia"/>
        </w:rPr>
        <w:t>条，美国联邦航空局《障碍物标志和障碍灯》（</w:t>
      </w:r>
      <w:r>
        <w:rPr>
          <w:rStyle w:val="NormalCharacter"/>
          <w:rFonts w:hint="eastAsia"/>
        </w:rPr>
        <w:t>AC</w:t>
      </w:r>
      <w:r>
        <w:rPr>
          <w:rStyle w:val="NormalCharacter"/>
        </w:rPr>
        <w:t xml:space="preserve"> </w:t>
      </w:r>
      <w:r>
        <w:rPr>
          <w:rStyle w:val="NormalCharacter"/>
          <w:rFonts w:hint="eastAsia"/>
        </w:rPr>
        <w:t>70</w:t>
      </w:r>
      <w:r>
        <w:rPr>
          <w:rStyle w:val="NormalCharacter"/>
        </w:rPr>
        <w:t>/</w:t>
      </w:r>
      <w:r>
        <w:rPr>
          <w:rStyle w:val="NormalCharacter"/>
          <w:rFonts w:hint="eastAsia"/>
        </w:rPr>
        <w:t>7460</w:t>
      </w:r>
      <w:r>
        <w:rPr>
          <w:rStyle w:val="NormalCharacter"/>
        </w:rPr>
        <w:t>-1M</w:t>
      </w:r>
      <w:r>
        <w:rPr>
          <w:rStyle w:val="NormalCharacter"/>
          <w:rFonts w:hint="eastAsia"/>
        </w:rPr>
        <w:t>）第</w:t>
      </w:r>
      <w:r>
        <w:rPr>
          <w:rStyle w:val="NormalCharacter"/>
          <w:rFonts w:hint="eastAsia"/>
        </w:rPr>
        <w:t>3</w:t>
      </w:r>
      <w:r>
        <w:rPr>
          <w:rStyle w:val="NormalCharacter"/>
          <w:rFonts w:hint="eastAsia"/>
        </w:rPr>
        <w:t>章</w:t>
      </w:r>
      <w:r>
        <w:rPr>
          <w:rStyle w:val="NormalCharacter"/>
          <w:rFonts w:hint="eastAsia"/>
        </w:rPr>
        <w:t>3.5.1</w:t>
      </w:r>
      <w:r>
        <w:rPr>
          <w:rStyle w:val="NormalCharacter"/>
          <w:rFonts w:hint="eastAsia"/>
        </w:rPr>
        <w:t>条，</w:t>
      </w:r>
      <w:bookmarkStart w:id="12" w:name="_Hlk141691199"/>
      <w:r>
        <w:rPr>
          <w:rStyle w:val="NormalCharacter"/>
          <w:rFonts w:hint="eastAsia"/>
        </w:rPr>
        <w:t>澳大利亚标准委员会《空中导航</w:t>
      </w:r>
      <w:r>
        <w:rPr>
          <w:rStyle w:val="NormalCharacter"/>
          <w:rFonts w:hint="eastAsia"/>
        </w:rPr>
        <w:t>-</w:t>
      </w:r>
      <w:r>
        <w:rPr>
          <w:rStyle w:val="NormalCharacter"/>
          <w:rFonts w:hint="eastAsia"/>
        </w:rPr>
        <w:t>电缆及其支撑结构</w:t>
      </w:r>
      <w:r>
        <w:rPr>
          <w:rStyle w:val="NormalCharacter"/>
          <w:rFonts w:hint="eastAsia"/>
        </w:rPr>
        <w:t>-</w:t>
      </w:r>
      <w:r>
        <w:rPr>
          <w:rStyle w:val="NormalCharacter"/>
          <w:rFonts w:hint="eastAsia"/>
        </w:rPr>
        <w:t>标记和安全要求》（</w:t>
      </w:r>
      <w:r>
        <w:rPr>
          <w:rStyle w:val="NormalCharacter"/>
          <w:rFonts w:hint="eastAsia"/>
        </w:rPr>
        <w:t>AS 3891</w:t>
      </w:r>
      <w:r>
        <w:rPr>
          <w:rStyle w:val="NormalCharacter"/>
        </w:rPr>
        <w:t>.1-2008</w:t>
      </w:r>
      <w:r>
        <w:rPr>
          <w:rStyle w:val="NormalCharacter"/>
          <w:rFonts w:hint="eastAsia"/>
        </w:rPr>
        <w:t>）第</w:t>
      </w:r>
      <w:r>
        <w:rPr>
          <w:rStyle w:val="NormalCharacter"/>
          <w:rFonts w:hint="eastAsia"/>
        </w:rPr>
        <w:t>1</w:t>
      </w:r>
      <w:r>
        <w:rPr>
          <w:rStyle w:val="NormalCharacter"/>
          <w:rFonts w:hint="eastAsia"/>
        </w:rPr>
        <w:t>部分</w:t>
      </w:r>
      <w:r>
        <w:rPr>
          <w:rStyle w:val="NormalCharacter"/>
          <w:rFonts w:hint="eastAsia"/>
        </w:rPr>
        <w:t>4.2</w:t>
      </w:r>
      <w:r>
        <w:rPr>
          <w:rStyle w:val="NormalCharacter"/>
          <w:rFonts w:hint="eastAsia"/>
        </w:rPr>
        <w:t>条和</w:t>
      </w:r>
      <w:r>
        <w:rPr>
          <w:rStyle w:val="NormalCharacter"/>
          <w:rFonts w:hint="eastAsia"/>
        </w:rPr>
        <w:t>4.5</w:t>
      </w:r>
      <w:r>
        <w:rPr>
          <w:rStyle w:val="NormalCharacter"/>
          <w:rFonts w:hint="eastAsia"/>
        </w:rPr>
        <w:t>条，我国《架空输电线路在线监测装置通用技术规范》（</w:t>
      </w:r>
      <w:r>
        <w:rPr>
          <w:rStyle w:val="NormalCharacter"/>
          <w:rFonts w:hint="eastAsia"/>
        </w:rPr>
        <w:t>GB/T 35697</w:t>
      </w:r>
      <w:r>
        <w:rPr>
          <w:rStyle w:val="NormalCharacter"/>
          <w:rFonts w:hint="eastAsia"/>
        </w:rPr>
        <w:t>—</w:t>
      </w:r>
      <w:r>
        <w:rPr>
          <w:rStyle w:val="NormalCharacter"/>
        </w:rPr>
        <w:t>2017</w:t>
      </w:r>
      <w:r>
        <w:rPr>
          <w:rStyle w:val="NormalCharacter"/>
          <w:rFonts w:hint="eastAsia"/>
        </w:rPr>
        <w:t>）“</w:t>
      </w:r>
      <w:r>
        <w:rPr>
          <w:rStyle w:val="NormalCharacter"/>
          <w:rFonts w:hint="eastAsia"/>
        </w:rPr>
        <w:t>6</w:t>
      </w:r>
      <w:r>
        <w:rPr>
          <w:rStyle w:val="NormalCharacter"/>
          <w:rFonts w:hint="eastAsia"/>
        </w:rPr>
        <w:t>技术要求”中</w:t>
      </w:r>
      <w:r>
        <w:rPr>
          <w:rStyle w:val="NormalCharacter"/>
          <w:rFonts w:hint="eastAsia"/>
        </w:rPr>
        <w:t>6.2.5</w:t>
      </w:r>
      <w:r>
        <w:rPr>
          <w:rStyle w:val="NormalCharacter"/>
          <w:rFonts w:hint="eastAsia"/>
        </w:rPr>
        <w:t>条</w:t>
      </w:r>
      <w:bookmarkEnd w:id="12"/>
      <w:r>
        <w:rPr>
          <w:rStyle w:val="NormalCharacter"/>
          <w:rFonts w:hint="eastAsia"/>
        </w:rPr>
        <w:t>，</w:t>
      </w:r>
      <w:bookmarkStart w:id="13" w:name="_Hlk141691368"/>
      <w:r>
        <w:rPr>
          <w:rStyle w:val="NormalCharacter"/>
          <w:rFonts w:hint="eastAsia"/>
        </w:rPr>
        <w:t>《电力设施高空警示球》（</w:t>
      </w:r>
      <w:r>
        <w:rPr>
          <w:rStyle w:val="NormalCharacter"/>
          <w:rFonts w:hint="eastAsia"/>
        </w:rPr>
        <w:t>DL</w:t>
      </w:r>
      <w:r>
        <w:rPr>
          <w:rStyle w:val="NormalCharacter"/>
        </w:rPr>
        <w:t>/T 2129-2020</w:t>
      </w:r>
      <w:r>
        <w:rPr>
          <w:rStyle w:val="NormalCharacter"/>
          <w:rFonts w:hint="eastAsia"/>
        </w:rPr>
        <w:t>）“</w:t>
      </w:r>
      <w:r>
        <w:rPr>
          <w:rStyle w:val="NormalCharacter"/>
          <w:rFonts w:hint="eastAsia"/>
        </w:rPr>
        <w:t>4</w:t>
      </w:r>
      <w:r>
        <w:rPr>
          <w:rStyle w:val="NormalCharacter"/>
          <w:rFonts w:hint="eastAsia"/>
        </w:rPr>
        <w:t>组成、产品类别及基本参数”中</w:t>
      </w:r>
      <w:r>
        <w:rPr>
          <w:rStyle w:val="NormalCharacter"/>
          <w:rFonts w:hint="eastAsia"/>
        </w:rPr>
        <w:t>4.3</w:t>
      </w:r>
      <w:r>
        <w:rPr>
          <w:rStyle w:val="NormalCharacter"/>
          <w:rFonts w:hint="eastAsia"/>
        </w:rPr>
        <w:t>条等内容及专家意见，</w:t>
      </w:r>
      <w:bookmarkEnd w:id="13"/>
      <w:r>
        <w:rPr>
          <w:rStyle w:val="NormalCharacter"/>
          <w:rFonts w:hint="eastAsia"/>
        </w:rPr>
        <w:t>确立了不发光型航空警示装置的可识别距离、外形尺寸、颜色、标识、重量等技术要求。</w:t>
      </w:r>
    </w:p>
    <w:p w:rsidR="00A442FE" w:rsidRDefault="00A442FE" w:rsidP="00A442FE">
      <w:pPr>
        <w:numPr>
          <w:ilvl w:val="0"/>
          <w:numId w:val="2"/>
        </w:numPr>
        <w:ind w:left="0" w:firstLineChars="200" w:firstLine="640"/>
        <w:rPr>
          <w:rStyle w:val="NormalCharacter"/>
        </w:rPr>
      </w:pPr>
      <w:r>
        <w:rPr>
          <w:rStyle w:val="NormalCharacter"/>
          <w:rFonts w:hint="eastAsia"/>
        </w:rPr>
        <w:t>第</w:t>
      </w:r>
      <w:r>
        <w:rPr>
          <w:rStyle w:val="NormalCharacter"/>
          <w:rFonts w:hint="eastAsia"/>
        </w:rPr>
        <w:t>5.3</w:t>
      </w:r>
      <w:r>
        <w:rPr>
          <w:rStyle w:val="NormalCharacter"/>
          <w:rFonts w:hint="eastAsia"/>
        </w:rPr>
        <w:t>条参考了美国联邦航空局《障碍物标志和障碍灯》（</w:t>
      </w:r>
      <w:r>
        <w:rPr>
          <w:rStyle w:val="NormalCharacter"/>
          <w:rFonts w:hint="eastAsia"/>
        </w:rPr>
        <w:t>AC 70/7460-1M</w:t>
      </w:r>
      <w:r>
        <w:rPr>
          <w:rStyle w:val="NormalCharacter"/>
          <w:rFonts w:hint="eastAsia"/>
        </w:rPr>
        <w:t>）</w:t>
      </w:r>
      <w:bookmarkStart w:id="14" w:name="_Hlk141691053"/>
      <w:r>
        <w:rPr>
          <w:rStyle w:val="NormalCharacter"/>
          <w:rFonts w:hint="eastAsia"/>
        </w:rPr>
        <w:t>第</w:t>
      </w:r>
      <w:r>
        <w:rPr>
          <w:rStyle w:val="NormalCharacter"/>
          <w:rFonts w:hint="eastAsia"/>
        </w:rPr>
        <w:t>3</w:t>
      </w:r>
      <w:r>
        <w:rPr>
          <w:rStyle w:val="NormalCharacter"/>
          <w:rFonts w:hint="eastAsia"/>
        </w:rPr>
        <w:t>章</w:t>
      </w:r>
      <w:r>
        <w:rPr>
          <w:rStyle w:val="NormalCharacter"/>
          <w:rFonts w:hint="eastAsia"/>
        </w:rPr>
        <w:t>3.5.1</w:t>
      </w:r>
      <w:r>
        <w:rPr>
          <w:rStyle w:val="NormalCharacter"/>
          <w:rFonts w:hint="eastAsia"/>
        </w:rPr>
        <w:t>条</w:t>
      </w:r>
      <w:bookmarkEnd w:id="14"/>
      <w:r>
        <w:rPr>
          <w:rStyle w:val="NormalCharacter"/>
          <w:rFonts w:hint="eastAsia"/>
        </w:rPr>
        <w:t>、第</w:t>
      </w:r>
      <w:r>
        <w:rPr>
          <w:rStyle w:val="NormalCharacter"/>
          <w:rFonts w:hint="eastAsia"/>
        </w:rPr>
        <w:t>4</w:t>
      </w:r>
      <w:r>
        <w:rPr>
          <w:rStyle w:val="NormalCharacter"/>
          <w:rFonts w:hint="eastAsia"/>
        </w:rPr>
        <w:t>章</w:t>
      </w:r>
      <w:r>
        <w:rPr>
          <w:rStyle w:val="NormalCharacter"/>
          <w:rFonts w:hint="eastAsia"/>
        </w:rPr>
        <w:t>4.4</w:t>
      </w:r>
      <w:r>
        <w:rPr>
          <w:rStyle w:val="NormalCharacter"/>
          <w:rFonts w:hint="eastAsia"/>
        </w:rPr>
        <w:t>条、</w:t>
      </w:r>
      <w:r>
        <w:rPr>
          <w:rStyle w:val="NormalCharacter"/>
          <w:rFonts w:hint="eastAsia"/>
        </w:rPr>
        <w:t>4.8</w:t>
      </w:r>
      <w:r>
        <w:rPr>
          <w:rStyle w:val="NormalCharacter"/>
          <w:rFonts w:hint="eastAsia"/>
        </w:rPr>
        <w:t>条和第</w:t>
      </w:r>
      <w:r>
        <w:rPr>
          <w:rStyle w:val="NormalCharacter"/>
          <w:rFonts w:hint="eastAsia"/>
        </w:rPr>
        <w:t>10</w:t>
      </w:r>
      <w:r>
        <w:rPr>
          <w:rStyle w:val="NormalCharacter"/>
          <w:rFonts w:hint="eastAsia"/>
        </w:rPr>
        <w:t>章</w:t>
      </w:r>
      <w:r>
        <w:rPr>
          <w:rStyle w:val="NormalCharacter"/>
          <w:rFonts w:hint="eastAsia"/>
        </w:rPr>
        <w:t>10.3</w:t>
      </w:r>
      <w:r>
        <w:rPr>
          <w:rStyle w:val="NormalCharacter"/>
          <w:rFonts w:hint="eastAsia"/>
        </w:rPr>
        <w:t>条，我国《架空输电线路在线监测装置通用技术规范》（</w:t>
      </w:r>
      <w:r>
        <w:rPr>
          <w:rStyle w:val="NormalCharacter"/>
          <w:rFonts w:hint="eastAsia"/>
        </w:rPr>
        <w:t>GB/T 35697</w:t>
      </w:r>
      <w:r>
        <w:rPr>
          <w:rStyle w:val="NormalCharacter"/>
          <w:rFonts w:hint="eastAsia"/>
        </w:rPr>
        <w:t>—</w:t>
      </w:r>
      <w:r>
        <w:rPr>
          <w:rStyle w:val="NormalCharacter"/>
        </w:rPr>
        <w:t>2017</w:t>
      </w:r>
      <w:r>
        <w:rPr>
          <w:rStyle w:val="NormalCharacter"/>
          <w:rFonts w:hint="eastAsia"/>
        </w:rPr>
        <w:t>）“</w:t>
      </w:r>
      <w:r>
        <w:rPr>
          <w:rStyle w:val="NormalCharacter"/>
          <w:rFonts w:hint="eastAsia"/>
        </w:rPr>
        <w:t>6</w:t>
      </w:r>
      <w:r>
        <w:rPr>
          <w:rStyle w:val="NormalCharacter"/>
          <w:rFonts w:hint="eastAsia"/>
        </w:rPr>
        <w:t>技术要求”中</w:t>
      </w:r>
      <w:r>
        <w:rPr>
          <w:rStyle w:val="NormalCharacter"/>
          <w:rFonts w:hint="eastAsia"/>
        </w:rPr>
        <w:t>6.2.5</w:t>
      </w:r>
      <w:r>
        <w:rPr>
          <w:rStyle w:val="NormalCharacter"/>
          <w:rFonts w:hint="eastAsia"/>
        </w:rPr>
        <w:t>条和</w:t>
      </w:r>
      <w:r>
        <w:rPr>
          <w:rStyle w:val="NormalCharacter"/>
          <w:rFonts w:hint="eastAsia"/>
        </w:rPr>
        <w:t>6.9.2</w:t>
      </w:r>
      <w:r>
        <w:rPr>
          <w:rStyle w:val="NormalCharacter"/>
          <w:rFonts w:hint="eastAsia"/>
        </w:rPr>
        <w:t>条，《航空障碍灯》（</w:t>
      </w:r>
      <w:r>
        <w:rPr>
          <w:rStyle w:val="NormalCharacter"/>
          <w:rFonts w:hint="eastAsia"/>
        </w:rPr>
        <w:t>MH/T 6012</w:t>
      </w:r>
      <w:r>
        <w:rPr>
          <w:rStyle w:val="NormalCharacter"/>
          <w:rFonts w:hint="eastAsia"/>
        </w:rPr>
        <w:t>—</w:t>
      </w:r>
      <w:r>
        <w:rPr>
          <w:rStyle w:val="NormalCharacter"/>
        </w:rPr>
        <w:t>2015</w:t>
      </w:r>
      <w:r>
        <w:rPr>
          <w:rStyle w:val="NormalCharacter"/>
          <w:rFonts w:hint="eastAsia"/>
        </w:rPr>
        <w:t>）“</w:t>
      </w:r>
      <w:r>
        <w:rPr>
          <w:rStyle w:val="NormalCharacter"/>
          <w:rFonts w:hint="eastAsia"/>
        </w:rPr>
        <w:t>5</w:t>
      </w:r>
      <w:r>
        <w:rPr>
          <w:rStyle w:val="NormalCharacter"/>
          <w:rFonts w:hint="eastAsia"/>
        </w:rPr>
        <w:t>技术要求”中“</w:t>
      </w:r>
      <w:r>
        <w:rPr>
          <w:rStyle w:val="NormalCharacter"/>
          <w:rFonts w:hint="eastAsia"/>
        </w:rPr>
        <w:t>5.2</w:t>
      </w:r>
      <w:r>
        <w:rPr>
          <w:rStyle w:val="NormalCharacter"/>
          <w:rFonts w:hint="eastAsia"/>
        </w:rPr>
        <w:t>设计要求”和“</w:t>
      </w:r>
      <w:r>
        <w:rPr>
          <w:rStyle w:val="NormalCharacter"/>
          <w:rFonts w:hint="eastAsia"/>
        </w:rPr>
        <w:t>5.3</w:t>
      </w:r>
      <w:r>
        <w:rPr>
          <w:rStyle w:val="NormalCharacter"/>
          <w:rFonts w:hint="eastAsia"/>
        </w:rPr>
        <w:t>性能要求”，《电力设施高空警示球》（</w:t>
      </w:r>
      <w:r>
        <w:rPr>
          <w:rStyle w:val="NormalCharacter"/>
          <w:rFonts w:hint="eastAsia"/>
        </w:rPr>
        <w:t>DL/T 2129</w:t>
      </w:r>
      <w:r>
        <w:rPr>
          <w:rStyle w:val="NormalCharacter"/>
        </w:rPr>
        <w:t>-2020</w:t>
      </w:r>
      <w:r>
        <w:rPr>
          <w:rStyle w:val="NormalCharacter"/>
          <w:rFonts w:hint="eastAsia"/>
        </w:rPr>
        <w:t>）</w:t>
      </w:r>
      <w:bookmarkStart w:id="15" w:name="_Hlk141692282"/>
      <w:r>
        <w:rPr>
          <w:rStyle w:val="NormalCharacter"/>
          <w:rFonts w:hint="eastAsia"/>
        </w:rPr>
        <w:t>“</w:t>
      </w:r>
      <w:r>
        <w:rPr>
          <w:rStyle w:val="NormalCharacter"/>
          <w:rFonts w:hint="eastAsia"/>
        </w:rPr>
        <w:t>5</w:t>
      </w:r>
      <w:r>
        <w:rPr>
          <w:rStyle w:val="NormalCharacter"/>
          <w:rFonts w:hint="eastAsia"/>
        </w:rPr>
        <w:t>技术要求”中</w:t>
      </w:r>
      <w:r>
        <w:rPr>
          <w:rStyle w:val="NormalCharacter"/>
          <w:rFonts w:hint="eastAsia"/>
        </w:rPr>
        <w:t>5.3.1</w:t>
      </w:r>
      <w:r>
        <w:rPr>
          <w:rStyle w:val="NormalCharacter"/>
          <w:rFonts w:hint="eastAsia"/>
        </w:rPr>
        <w:t>条等内容</w:t>
      </w:r>
      <w:bookmarkEnd w:id="15"/>
      <w:r>
        <w:rPr>
          <w:rStyle w:val="NormalCharacter"/>
          <w:rFonts w:hint="eastAsia"/>
        </w:rPr>
        <w:t>及专家意见，确立了发光型航空警示装置的发光方式、外形、标识、电源、重量等技术要求。</w:t>
      </w:r>
    </w:p>
    <w:p w:rsidR="00A442FE" w:rsidRDefault="00A442FE" w:rsidP="00A442FE">
      <w:pPr>
        <w:numPr>
          <w:ilvl w:val="0"/>
          <w:numId w:val="2"/>
        </w:numPr>
        <w:ind w:left="0" w:firstLineChars="200" w:firstLine="640"/>
        <w:rPr>
          <w:rStyle w:val="NormalCharacter"/>
        </w:rPr>
      </w:pPr>
      <w:r>
        <w:rPr>
          <w:rStyle w:val="NormalCharacter"/>
          <w:rFonts w:hint="eastAsia"/>
        </w:rPr>
        <w:t>第</w:t>
      </w:r>
      <w:r>
        <w:rPr>
          <w:rStyle w:val="NormalCharacter"/>
          <w:rFonts w:hint="eastAsia"/>
        </w:rPr>
        <w:t>6.1</w:t>
      </w:r>
      <w:r>
        <w:rPr>
          <w:rStyle w:val="NormalCharacter"/>
          <w:rFonts w:hint="eastAsia"/>
        </w:rPr>
        <w:t>条参考了美国联邦航空局《障碍物标志和障碍灯》（</w:t>
      </w:r>
      <w:r>
        <w:rPr>
          <w:rStyle w:val="NormalCharacter"/>
          <w:rFonts w:hint="eastAsia"/>
        </w:rPr>
        <w:t>AC 70/7460-1M</w:t>
      </w:r>
      <w:r>
        <w:rPr>
          <w:rStyle w:val="NormalCharacter"/>
          <w:rFonts w:hint="eastAsia"/>
        </w:rPr>
        <w:t>）“</w:t>
      </w:r>
      <w:r>
        <w:rPr>
          <w:rStyle w:val="NormalCharacter"/>
          <w:rFonts w:hint="eastAsia"/>
        </w:rPr>
        <w:t>10.3</w:t>
      </w:r>
      <w:r>
        <w:rPr>
          <w:rStyle w:val="NormalCharacter"/>
          <w:rFonts w:hint="eastAsia"/>
        </w:rPr>
        <w:t>架空线路障碍灯”及专家意见，确立了机场及其周边、作业飞行、航空应急处置、电网跨越等区域的航空警示装置设置要求。</w:t>
      </w:r>
    </w:p>
    <w:p w:rsidR="00A442FE" w:rsidRDefault="00A442FE" w:rsidP="00A442FE">
      <w:pPr>
        <w:numPr>
          <w:ilvl w:val="0"/>
          <w:numId w:val="2"/>
        </w:numPr>
        <w:ind w:left="0" w:firstLineChars="200" w:firstLine="640"/>
        <w:rPr>
          <w:rStyle w:val="NormalCharacter"/>
        </w:rPr>
      </w:pPr>
      <w:r>
        <w:rPr>
          <w:rStyle w:val="NormalCharacter"/>
          <w:rFonts w:hint="eastAsia"/>
        </w:rPr>
        <w:t>第</w:t>
      </w:r>
      <w:r>
        <w:rPr>
          <w:rStyle w:val="NormalCharacter"/>
          <w:rFonts w:hint="eastAsia"/>
        </w:rPr>
        <w:t>6.2</w:t>
      </w:r>
      <w:r>
        <w:rPr>
          <w:rStyle w:val="NormalCharacter"/>
          <w:rFonts w:hint="eastAsia"/>
        </w:rPr>
        <w:t>条参考了国际民航组织《国际民用航空公约</w:t>
      </w:r>
      <w:r>
        <w:rPr>
          <w:rStyle w:val="NormalCharacter"/>
          <w:rFonts w:hint="eastAsia"/>
        </w:rPr>
        <w:t xml:space="preserve"> </w:t>
      </w:r>
      <w:r>
        <w:rPr>
          <w:rStyle w:val="NormalCharacter"/>
          <w:rFonts w:hint="eastAsia"/>
        </w:rPr>
        <w:t>附件</w:t>
      </w:r>
      <w:r>
        <w:rPr>
          <w:rStyle w:val="NormalCharacter"/>
          <w:rFonts w:hint="eastAsia"/>
        </w:rPr>
        <w:t>14-</w:t>
      </w:r>
      <w:r>
        <w:rPr>
          <w:rStyle w:val="NormalCharacter"/>
          <w:rFonts w:hint="eastAsia"/>
        </w:rPr>
        <w:t>机场》（第八版）第</w:t>
      </w:r>
      <w:r>
        <w:rPr>
          <w:rStyle w:val="NormalCharacter"/>
          <w:rFonts w:hint="eastAsia"/>
        </w:rPr>
        <w:t>6</w:t>
      </w:r>
      <w:r>
        <w:rPr>
          <w:rStyle w:val="NormalCharacter"/>
          <w:rFonts w:hint="eastAsia"/>
        </w:rPr>
        <w:t>章</w:t>
      </w:r>
      <w:r>
        <w:rPr>
          <w:rStyle w:val="NormalCharacter"/>
          <w:rFonts w:hint="eastAsia"/>
        </w:rPr>
        <w:t>6.2.5</w:t>
      </w:r>
      <w:r>
        <w:rPr>
          <w:rStyle w:val="NormalCharacter"/>
          <w:rFonts w:hint="eastAsia"/>
        </w:rPr>
        <w:t>条，美国联邦航空局《障碍物标志和障碍灯》（</w:t>
      </w:r>
      <w:r>
        <w:rPr>
          <w:rStyle w:val="NormalCharacter"/>
          <w:rFonts w:hint="eastAsia"/>
        </w:rPr>
        <w:t>AC 70/7460-1M</w:t>
      </w:r>
      <w:r>
        <w:rPr>
          <w:rStyle w:val="NormalCharacter"/>
          <w:rFonts w:hint="eastAsia"/>
        </w:rPr>
        <w:t>）“</w:t>
      </w:r>
      <w:r>
        <w:rPr>
          <w:rStyle w:val="NormalCharacter"/>
          <w:rFonts w:hint="eastAsia"/>
        </w:rPr>
        <w:t>3.5</w:t>
      </w:r>
      <w:r>
        <w:rPr>
          <w:rStyle w:val="NormalCharacter"/>
          <w:rFonts w:hint="eastAsia"/>
        </w:rPr>
        <w:t>无障碍灯标志物”“</w:t>
      </w:r>
      <w:r>
        <w:rPr>
          <w:rStyle w:val="NormalCharacter"/>
          <w:rFonts w:hint="eastAsia"/>
        </w:rPr>
        <w:t>4.4</w:t>
      </w:r>
      <w:r>
        <w:rPr>
          <w:rStyle w:val="NormalCharacter"/>
          <w:rFonts w:hint="eastAsia"/>
        </w:rPr>
        <w:t>带障碍灯标志球”“第十章</w:t>
      </w:r>
      <w:r>
        <w:rPr>
          <w:rStyle w:val="NormalCharacter"/>
          <w:rFonts w:hint="eastAsia"/>
        </w:rPr>
        <w:t xml:space="preserve"> </w:t>
      </w:r>
      <w:r>
        <w:rPr>
          <w:rStyle w:val="NormalCharacter"/>
          <w:rFonts w:hint="eastAsia"/>
        </w:rPr>
        <w:t>架空线路及其支撑建筑物的标志和障碍灯”，澳大利亚标准委员会《空中导航</w:t>
      </w:r>
      <w:r>
        <w:rPr>
          <w:rStyle w:val="NormalCharacter"/>
          <w:rFonts w:hint="eastAsia"/>
        </w:rPr>
        <w:t>-</w:t>
      </w:r>
      <w:r>
        <w:rPr>
          <w:rStyle w:val="NormalCharacter"/>
          <w:rFonts w:hint="eastAsia"/>
        </w:rPr>
        <w:t>电缆及其支撑结构</w:t>
      </w:r>
      <w:r>
        <w:rPr>
          <w:rStyle w:val="NormalCharacter"/>
          <w:rFonts w:hint="eastAsia"/>
        </w:rPr>
        <w:t>-</w:t>
      </w:r>
      <w:r>
        <w:rPr>
          <w:rStyle w:val="NormalCharacter"/>
          <w:rFonts w:hint="eastAsia"/>
        </w:rPr>
        <w:t>标记和安全要求》（</w:t>
      </w:r>
      <w:r>
        <w:rPr>
          <w:rStyle w:val="NormalCharacter"/>
          <w:rFonts w:hint="eastAsia"/>
        </w:rPr>
        <w:t>AS 3891.1-2008</w:t>
      </w:r>
      <w:r>
        <w:rPr>
          <w:rStyle w:val="NormalCharacter"/>
          <w:rFonts w:hint="eastAsia"/>
        </w:rPr>
        <w:t>）第</w:t>
      </w:r>
      <w:r>
        <w:rPr>
          <w:rStyle w:val="NormalCharacter"/>
          <w:rFonts w:hint="eastAsia"/>
        </w:rPr>
        <w:t>1</w:t>
      </w:r>
      <w:r>
        <w:rPr>
          <w:rStyle w:val="NormalCharacter"/>
          <w:rFonts w:hint="eastAsia"/>
        </w:rPr>
        <w:t>部分</w:t>
      </w:r>
      <w:r>
        <w:rPr>
          <w:rStyle w:val="NormalCharacter"/>
          <w:rFonts w:hint="eastAsia"/>
        </w:rPr>
        <w:t>4.6.2</w:t>
      </w:r>
      <w:r>
        <w:rPr>
          <w:rStyle w:val="NormalCharacter"/>
          <w:rFonts w:hint="eastAsia"/>
        </w:rPr>
        <w:t>条、</w:t>
      </w:r>
      <w:r>
        <w:rPr>
          <w:rStyle w:val="NormalCharacter"/>
          <w:rFonts w:hint="eastAsia"/>
        </w:rPr>
        <w:t>5.1</w:t>
      </w:r>
      <w:r>
        <w:rPr>
          <w:rStyle w:val="NormalCharacter"/>
          <w:rFonts w:hint="eastAsia"/>
        </w:rPr>
        <w:t>条、</w:t>
      </w:r>
      <w:r>
        <w:rPr>
          <w:rStyle w:val="NormalCharacter"/>
          <w:rFonts w:hint="eastAsia"/>
        </w:rPr>
        <w:t>5.2.3</w:t>
      </w:r>
      <w:r>
        <w:rPr>
          <w:rStyle w:val="NormalCharacter"/>
          <w:rFonts w:hint="eastAsia"/>
        </w:rPr>
        <w:t>条，我国《架空输电线路直升机巡视作业标志》（</w:t>
      </w:r>
      <w:r>
        <w:rPr>
          <w:rStyle w:val="NormalCharacter"/>
          <w:rFonts w:hint="eastAsia"/>
        </w:rPr>
        <w:t>DL</w:t>
      </w:r>
      <w:r>
        <w:rPr>
          <w:rStyle w:val="NormalCharacter"/>
        </w:rPr>
        <w:t xml:space="preserve">/T </w:t>
      </w:r>
      <w:r>
        <w:rPr>
          <w:rStyle w:val="NormalCharacter"/>
          <w:rFonts w:hint="eastAsia"/>
        </w:rPr>
        <w:t>289-2012</w:t>
      </w:r>
      <w:r>
        <w:rPr>
          <w:rStyle w:val="NormalCharacter"/>
          <w:rFonts w:hint="eastAsia"/>
        </w:rPr>
        <w:t>）“</w:t>
      </w:r>
      <w:r>
        <w:rPr>
          <w:rStyle w:val="NormalCharacter"/>
          <w:rFonts w:hint="eastAsia"/>
        </w:rPr>
        <w:t>5</w:t>
      </w:r>
      <w:r>
        <w:rPr>
          <w:rStyle w:val="NormalCharacter"/>
          <w:rFonts w:hint="eastAsia"/>
        </w:rPr>
        <w:t>技术要求”中</w:t>
      </w:r>
      <w:r>
        <w:rPr>
          <w:rStyle w:val="NormalCharacter"/>
          <w:rFonts w:hint="eastAsia"/>
        </w:rPr>
        <w:t>5.1.4</w:t>
      </w:r>
      <w:r>
        <w:rPr>
          <w:rStyle w:val="NormalCharacter"/>
          <w:rFonts w:hint="eastAsia"/>
        </w:rPr>
        <w:t>条等内容及专家意见，确立了一般要求和位置、间距等要求。</w:t>
      </w:r>
    </w:p>
    <w:p w:rsidR="00ED07AD" w:rsidRDefault="00ED07AD">
      <w:pPr>
        <w:ind w:firstLineChars="200" w:firstLine="640"/>
        <w:outlineLvl w:val="0"/>
        <w:rPr>
          <w:rFonts w:eastAsia="黑体"/>
          <w:bCs/>
          <w:szCs w:val="32"/>
        </w:rPr>
      </w:pPr>
      <w:r>
        <w:rPr>
          <w:rFonts w:eastAsia="黑体"/>
          <w:bCs/>
          <w:szCs w:val="32"/>
        </w:rPr>
        <w:t>三、是否涉及专利，涉及专利的，说明专利名称、编号及相关信息</w:t>
      </w:r>
    </w:p>
    <w:p w:rsidR="00ED07AD" w:rsidRDefault="00ED07AD">
      <w:pPr>
        <w:ind w:firstLineChars="200" w:firstLine="640"/>
        <w:rPr>
          <w:rStyle w:val="NormalCharacter"/>
          <w:szCs w:val="32"/>
        </w:rPr>
      </w:pPr>
      <w:r>
        <w:rPr>
          <w:bCs/>
        </w:rPr>
        <w:t>本</w:t>
      </w:r>
      <w:r>
        <w:rPr>
          <w:rFonts w:hint="eastAsia"/>
          <w:bCs/>
        </w:rPr>
        <w:t>标准</w:t>
      </w:r>
      <w:r>
        <w:rPr>
          <w:bCs/>
        </w:rPr>
        <w:t>不涉及专利</w:t>
      </w:r>
      <w:r>
        <w:rPr>
          <w:rFonts w:hint="eastAsia"/>
          <w:bCs/>
        </w:rPr>
        <w:t>。</w:t>
      </w:r>
    </w:p>
    <w:p w:rsidR="00ED07AD" w:rsidRDefault="00ED07AD">
      <w:pPr>
        <w:ind w:firstLineChars="200" w:firstLine="640"/>
        <w:outlineLvl w:val="0"/>
        <w:rPr>
          <w:rFonts w:eastAsia="黑体"/>
          <w:bCs/>
          <w:szCs w:val="32"/>
        </w:rPr>
      </w:pPr>
      <w:r>
        <w:rPr>
          <w:rFonts w:eastAsia="黑体"/>
          <w:bCs/>
          <w:szCs w:val="32"/>
        </w:rPr>
        <w:t>四、主要试验或验证的分析、综述报告、技术论证、预期的经济效益和社会</w:t>
      </w:r>
      <w:r>
        <w:rPr>
          <w:rFonts w:eastAsia="黑体" w:hint="eastAsia"/>
          <w:bCs/>
          <w:szCs w:val="32"/>
        </w:rPr>
        <w:t>效益</w:t>
      </w:r>
    </w:p>
    <w:p w:rsidR="00ED07AD" w:rsidRDefault="00ED07AD">
      <w:pPr>
        <w:ind w:firstLineChars="200" w:firstLine="640"/>
        <w:jc w:val="left"/>
        <w:rPr>
          <w:rFonts w:eastAsia="楷体"/>
        </w:rPr>
      </w:pPr>
      <w:r>
        <w:rPr>
          <w:rFonts w:eastAsia="楷体"/>
        </w:rPr>
        <w:t>（一）主要试验或验证的分析、综述报告、技术论证</w:t>
      </w:r>
    </w:p>
    <w:p w:rsidR="00ED07AD" w:rsidRDefault="00ED07AD">
      <w:pPr>
        <w:ind w:firstLineChars="200" w:firstLine="640"/>
        <w:rPr>
          <w:rStyle w:val="NormalCharacter"/>
          <w:szCs w:val="32"/>
        </w:rPr>
      </w:pPr>
      <w:r>
        <w:rPr>
          <w:rStyle w:val="NormalCharacter"/>
          <w:rFonts w:hint="eastAsia"/>
          <w:szCs w:val="32"/>
        </w:rPr>
        <w:t>根据</w:t>
      </w:r>
      <w:r w:rsidR="00904418">
        <w:rPr>
          <w:rStyle w:val="NormalCharacter"/>
          <w:rFonts w:hint="eastAsia"/>
          <w:szCs w:val="32"/>
        </w:rPr>
        <w:t>研究</w:t>
      </w:r>
      <w:r>
        <w:rPr>
          <w:rStyle w:val="NormalCharacter"/>
          <w:rFonts w:hint="eastAsia"/>
          <w:szCs w:val="32"/>
        </w:rPr>
        <w:t>需要，</w:t>
      </w:r>
      <w:r w:rsidR="008918EC">
        <w:rPr>
          <w:rStyle w:val="NormalCharacter"/>
          <w:rFonts w:hint="eastAsia"/>
          <w:szCs w:val="32"/>
        </w:rPr>
        <w:t>编制组</w:t>
      </w:r>
      <w:r>
        <w:rPr>
          <w:rStyle w:val="NormalCharacter"/>
          <w:rFonts w:hint="eastAsia"/>
          <w:szCs w:val="32"/>
        </w:rPr>
        <w:t>委托</w:t>
      </w:r>
      <w:proofErr w:type="gramStart"/>
      <w:r>
        <w:rPr>
          <w:rStyle w:val="NormalCharacter"/>
          <w:rFonts w:hint="eastAsia"/>
          <w:szCs w:val="32"/>
        </w:rPr>
        <w:t>中国电科院</w:t>
      </w:r>
      <w:proofErr w:type="gramEnd"/>
      <w:r>
        <w:rPr>
          <w:rStyle w:val="NormalCharacter"/>
          <w:rFonts w:hint="eastAsia"/>
          <w:szCs w:val="32"/>
        </w:rPr>
        <w:t>开展强电场试验，</w:t>
      </w:r>
      <w:bookmarkStart w:id="16" w:name="OLE_LINK8"/>
      <w:r>
        <w:rPr>
          <w:rStyle w:val="NormalCharacter"/>
          <w:rFonts w:hint="eastAsia"/>
          <w:szCs w:val="32"/>
        </w:rPr>
        <w:t>验证了航空警示装置在</w:t>
      </w:r>
      <w:r>
        <w:rPr>
          <w:rStyle w:val="NormalCharacter"/>
          <w:rFonts w:hint="eastAsia"/>
          <w:szCs w:val="32"/>
        </w:rPr>
        <w:t>10 kV</w:t>
      </w:r>
      <w:r>
        <w:rPr>
          <w:rStyle w:val="NormalCharacter"/>
          <w:rFonts w:hint="eastAsia"/>
          <w:szCs w:val="32"/>
        </w:rPr>
        <w:t>～</w:t>
      </w:r>
      <w:r>
        <w:rPr>
          <w:rStyle w:val="NormalCharacter"/>
          <w:rFonts w:hint="eastAsia"/>
          <w:szCs w:val="32"/>
        </w:rPr>
        <w:t>1 000 kV</w:t>
      </w:r>
      <w:r>
        <w:rPr>
          <w:rStyle w:val="NormalCharacter"/>
          <w:rFonts w:hint="eastAsia"/>
          <w:szCs w:val="32"/>
        </w:rPr>
        <w:t>不同电压等级模拟线路最高运行电压电场环境中能够</w:t>
      </w:r>
      <w:bookmarkEnd w:id="16"/>
      <w:r>
        <w:rPr>
          <w:rStyle w:val="NormalCharacter"/>
          <w:rFonts w:hint="eastAsia"/>
          <w:szCs w:val="32"/>
        </w:rPr>
        <w:t>正常发光警示、信息传输和远程控制；委托国家灯具质量检验检测中心</w:t>
      </w:r>
      <w:bookmarkStart w:id="17" w:name="OLE_LINK9"/>
      <w:r>
        <w:rPr>
          <w:rStyle w:val="NormalCharacter"/>
          <w:rFonts w:hint="eastAsia"/>
          <w:szCs w:val="32"/>
        </w:rPr>
        <w:t>开展试验，主要包括高低温、淋雨、太阳辐射等环境试验，发光强度、发光颜色等光度试验，以及泄露电流、辐射和传导发射等试验</w:t>
      </w:r>
      <w:bookmarkEnd w:id="17"/>
      <w:r>
        <w:rPr>
          <w:rStyle w:val="NormalCharacter"/>
          <w:rFonts w:hint="eastAsia"/>
          <w:szCs w:val="32"/>
        </w:rPr>
        <w:t>，验证了装置满足民航行业标准要求。此外，</w:t>
      </w:r>
      <w:r w:rsidR="008918EC">
        <w:rPr>
          <w:rStyle w:val="NormalCharacter"/>
          <w:rFonts w:hint="eastAsia"/>
          <w:szCs w:val="32"/>
        </w:rPr>
        <w:t>编制组还</w:t>
      </w:r>
      <w:r>
        <w:rPr>
          <w:rStyle w:val="NormalCharacter"/>
          <w:rFonts w:hint="eastAsia"/>
          <w:szCs w:val="32"/>
        </w:rPr>
        <w:t>委托成都产品质量检验研究院对装置外壳材质进行强度试验，上述试验为标准内容的确定提供验证依据。</w:t>
      </w:r>
    </w:p>
    <w:p w:rsidR="00ED07AD" w:rsidRDefault="00ED07AD">
      <w:pPr>
        <w:ind w:firstLineChars="200" w:firstLine="640"/>
        <w:jc w:val="left"/>
        <w:rPr>
          <w:rFonts w:eastAsia="楷体"/>
        </w:rPr>
      </w:pPr>
      <w:r>
        <w:rPr>
          <w:rFonts w:eastAsia="楷体"/>
        </w:rPr>
        <w:t>（二）预期的经济效益</w:t>
      </w:r>
    </w:p>
    <w:p w:rsidR="00ED07AD" w:rsidRDefault="00ED07AD">
      <w:pPr>
        <w:ind w:firstLineChars="200" w:firstLine="640"/>
        <w:rPr>
          <w:rStyle w:val="NormalCharacter"/>
          <w:szCs w:val="32"/>
        </w:rPr>
      </w:pPr>
      <w:r>
        <w:rPr>
          <w:rStyle w:val="NormalCharacter"/>
          <w:rFonts w:hint="eastAsia"/>
          <w:szCs w:val="32"/>
        </w:rPr>
        <w:t>本标准的实施有利于促进架空输电线路航空警示装置的安装使用，减少航空器撞线事故风险，降低人员伤亡、航空器损毁、电力设施损坏等经济损失，以及由此带来的停电事故对生产活动造成的影响和损失。此外，航空警示装置国内外需求量大，潜在市场空间预计上亿元。因此，本标准的实施预期具有很好的经济效益。</w:t>
      </w:r>
    </w:p>
    <w:p w:rsidR="00ED07AD" w:rsidRDefault="00ED07AD">
      <w:pPr>
        <w:ind w:firstLineChars="200" w:firstLine="640"/>
        <w:rPr>
          <w:rFonts w:eastAsia="楷体"/>
        </w:rPr>
      </w:pPr>
      <w:r>
        <w:rPr>
          <w:rFonts w:eastAsia="楷体" w:hint="eastAsia"/>
        </w:rPr>
        <w:t>（三）预期的</w:t>
      </w:r>
      <w:r>
        <w:rPr>
          <w:rFonts w:eastAsia="楷体"/>
        </w:rPr>
        <w:t>社会效益</w:t>
      </w:r>
    </w:p>
    <w:p w:rsidR="00ED07AD" w:rsidRDefault="00ED07AD">
      <w:pPr>
        <w:ind w:firstLineChars="200" w:firstLine="640"/>
        <w:rPr>
          <w:rStyle w:val="NormalCharacter"/>
          <w:szCs w:val="32"/>
        </w:rPr>
      </w:pPr>
      <w:r>
        <w:rPr>
          <w:rStyle w:val="NormalCharacter"/>
          <w:rFonts w:hint="eastAsia"/>
          <w:szCs w:val="32"/>
        </w:rPr>
        <w:t>本标准的实施有利于促进《民用航空法》第</w:t>
      </w:r>
      <w:r>
        <w:rPr>
          <w:rStyle w:val="NormalCharacter"/>
          <w:rFonts w:hint="eastAsia"/>
          <w:szCs w:val="32"/>
        </w:rPr>
        <w:t>61</w:t>
      </w:r>
      <w:r>
        <w:rPr>
          <w:rStyle w:val="NormalCharacter"/>
          <w:rFonts w:hint="eastAsia"/>
          <w:szCs w:val="32"/>
        </w:rPr>
        <w:t>条的落实落地，发挥法律法规构建安全低空飞行环境的重要作用，提升航空医疗救护、应急救援等低空飞行安全保障能力，营造安全的大众飞行环境，促进通用航空的高质量发展。因此，本标准的实施预期具有很好的社会效益。</w:t>
      </w:r>
    </w:p>
    <w:p w:rsidR="00ED07AD" w:rsidRDefault="00ED07AD">
      <w:pPr>
        <w:ind w:firstLineChars="200" w:firstLine="640"/>
        <w:outlineLvl w:val="0"/>
        <w:rPr>
          <w:rFonts w:eastAsia="黑体"/>
          <w:bCs/>
          <w:szCs w:val="32"/>
        </w:rPr>
      </w:pPr>
      <w:r>
        <w:rPr>
          <w:rFonts w:eastAsia="黑体"/>
          <w:bCs/>
          <w:szCs w:val="32"/>
        </w:rPr>
        <w:t>五、</w:t>
      </w:r>
      <w:bookmarkStart w:id="18" w:name="_Hlk94278741"/>
      <w:r>
        <w:rPr>
          <w:rFonts w:eastAsia="黑体"/>
          <w:bCs/>
          <w:szCs w:val="32"/>
        </w:rPr>
        <w:t>采用国际标准和国外先进标准的程度以及与国际、</w:t>
      </w:r>
      <w:bookmarkStart w:id="19" w:name="_Hlk127447352"/>
      <w:r>
        <w:rPr>
          <w:rFonts w:eastAsia="黑体"/>
          <w:bCs/>
          <w:szCs w:val="32"/>
        </w:rPr>
        <w:t>国外同类标准</w:t>
      </w:r>
      <w:bookmarkEnd w:id="19"/>
      <w:r>
        <w:rPr>
          <w:rFonts w:eastAsia="黑体"/>
          <w:bCs/>
          <w:szCs w:val="32"/>
        </w:rPr>
        <w:t>水平的对比情况</w:t>
      </w:r>
      <w:bookmarkEnd w:id="18"/>
    </w:p>
    <w:p w:rsidR="00ED07AD" w:rsidRDefault="00ED07AD">
      <w:pPr>
        <w:ind w:firstLineChars="200" w:firstLine="640"/>
        <w:rPr>
          <w:szCs w:val="32"/>
        </w:rPr>
      </w:pPr>
      <w:r>
        <w:rPr>
          <w:rFonts w:hint="eastAsia"/>
          <w:szCs w:val="32"/>
        </w:rPr>
        <w:t>该标准未规范性引用</w:t>
      </w:r>
      <w:bookmarkStart w:id="20" w:name="_Hlk145599493"/>
      <w:r>
        <w:rPr>
          <w:rFonts w:hint="eastAsia"/>
          <w:szCs w:val="32"/>
        </w:rPr>
        <w:t>国际标准和国外先进标准</w:t>
      </w:r>
      <w:bookmarkEnd w:id="20"/>
      <w:r>
        <w:rPr>
          <w:rFonts w:hint="eastAsia"/>
          <w:szCs w:val="32"/>
        </w:rPr>
        <w:t>，故不存在版权问题。</w:t>
      </w:r>
    </w:p>
    <w:p w:rsidR="00ED07AD" w:rsidRDefault="00ED07AD">
      <w:pPr>
        <w:ind w:firstLineChars="200" w:firstLine="640"/>
        <w:rPr>
          <w:rStyle w:val="NormalCharacter"/>
          <w:szCs w:val="32"/>
        </w:rPr>
      </w:pPr>
      <w:bookmarkStart w:id="21" w:name="OLE_LINK14"/>
      <w:r>
        <w:rPr>
          <w:rStyle w:val="NormalCharacter"/>
          <w:rFonts w:hint="eastAsia"/>
          <w:szCs w:val="32"/>
        </w:rPr>
        <w:t>标准以国际民航组织</w:t>
      </w:r>
      <w:r w:rsidR="007B1C71">
        <w:rPr>
          <w:rStyle w:val="NormalCharacter"/>
          <w:rFonts w:hint="eastAsia"/>
          <w:szCs w:val="32"/>
        </w:rPr>
        <w:t>的要求</w:t>
      </w:r>
      <w:r>
        <w:rPr>
          <w:rStyle w:val="NormalCharacter"/>
          <w:rFonts w:hint="eastAsia"/>
          <w:szCs w:val="32"/>
        </w:rPr>
        <w:t>为基础，结合我国国内具体情况，</w:t>
      </w:r>
      <w:r w:rsidR="008918EC">
        <w:rPr>
          <w:rStyle w:val="NormalCharacter"/>
          <w:rFonts w:hint="eastAsia"/>
          <w:szCs w:val="32"/>
        </w:rPr>
        <w:t>从民航的低空飞行安全要求和电力的防撞线要求</w:t>
      </w:r>
      <w:r>
        <w:rPr>
          <w:rStyle w:val="NormalCharacter"/>
          <w:rFonts w:hint="eastAsia"/>
          <w:szCs w:val="32"/>
        </w:rPr>
        <w:t>提出对架空输电线路这种障碍物上加装的航空警示装置的技术、设置等具体要求，实际指导作用更为明确</w:t>
      </w:r>
      <w:bookmarkEnd w:id="21"/>
      <w:r>
        <w:rPr>
          <w:rStyle w:val="NormalCharacter"/>
          <w:rFonts w:hint="eastAsia"/>
          <w:szCs w:val="32"/>
        </w:rPr>
        <w:t>。</w:t>
      </w:r>
    </w:p>
    <w:p w:rsidR="00ED07AD" w:rsidRDefault="00ED07AD">
      <w:pPr>
        <w:ind w:firstLineChars="200" w:firstLine="640"/>
        <w:outlineLvl w:val="0"/>
        <w:rPr>
          <w:rFonts w:eastAsia="黑体"/>
          <w:bCs/>
          <w:szCs w:val="32"/>
        </w:rPr>
      </w:pPr>
      <w:r>
        <w:rPr>
          <w:rFonts w:eastAsia="黑体"/>
          <w:bCs/>
          <w:szCs w:val="32"/>
        </w:rPr>
        <w:t>六、</w:t>
      </w:r>
      <w:bookmarkStart w:id="22" w:name="OLE_LINK11"/>
      <w:r>
        <w:rPr>
          <w:rFonts w:eastAsia="黑体"/>
          <w:bCs/>
          <w:szCs w:val="32"/>
        </w:rPr>
        <w:t>与有关的现行法律、行政法规、民航规章和国家标准、行业标准的关系</w:t>
      </w:r>
      <w:bookmarkEnd w:id="22"/>
    </w:p>
    <w:p w:rsidR="00ED07AD" w:rsidRDefault="00ED07AD">
      <w:pPr>
        <w:ind w:firstLineChars="200" w:firstLine="640"/>
        <w:rPr>
          <w:rStyle w:val="NormalCharacter"/>
          <w:szCs w:val="32"/>
        </w:rPr>
      </w:pPr>
      <w:r>
        <w:rPr>
          <w:rFonts w:hint="eastAsia"/>
          <w:szCs w:val="32"/>
        </w:rPr>
        <w:t>标准按照</w:t>
      </w:r>
      <w:r>
        <w:rPr>
          <w:rFonts w:hint="eastAsia"/>
          <w:szCs w:val="32"/>
        </w:rPr>
        <w:t>GB/T 1.1</w:t>
      </w:r>
      <w:r>
        <w:rPr>
          <w:rFonts w:hint="eastAsia"/>
          <w:szCs w:val="32"/>
        </w:rPr>
        <w:t>—</w:t>
      </w:r>
      <w:r>
        <w:rPr>
          <w:rFonts w:hint="eastAsia"/>
          <w:szCs w:val="32"/>
        </w:rPr>
        <w:t>2020</w:t>
      </w:r>
      <w:r>
        <w:rPr>
          <w:rFonts w:hint="eastAsia"/>
          <w:szCs w:val="32"/>
        </w:rPr>
        <w:t>给出的规则起草，在标准编制过程中规范性引用了《电力金具试验方法</w:t>
      </w:r>
      <w:r>
        <w:rPr>
          <w:rFonts w:hint="eastAsia"/>
          <w:szCs w:val="32"/>
        </w:rPr>
        <w:t xml:space="preserve"> </w:t>
      </w:r>
      <w:r>
        <w:rPr>
          <w:rFonts w:hint="eastAsia"/>
          <w:szCs w:val="32"/>
        </w:rPr>
        <w:t>第</w:t>
      </w:r>
      <w:r>
        <w:rPr>
          <w:rFonts w:hint="eastAsia"/>
          <w:szCs w:val="32"/>
        </w:rPr>
        <w:t>2</w:t>
      </w:r>
      <w:r>
        <w:rPr>
          <w:rFonts w:hint="eastAsia"/>
          <w:szCs w:val="32"/>
        </w:rPr>
        <w:t>部分：电晕和无线电干扰试验》（</w:t>
      </w:r>
      <w:r>
        <w:rPr>
          <w:rFonts w:hint="eastAsia"/>
          <w:szCs w:val="32"/>
        </w:rPr>
        <w:t>GB/T 2317.2</w:t>
      </w:r>
      <w:r w:rsidR="00A442FE">
        <w:rPr>
          <w:rStyle w:val="NormalCharacter"/>
          <w:rFonts w:hint="eastAsia"/>
        </w:rPr>
        <w:t>—</w:t>
      </w:r>
      <w:r>
        <w:rPr>
          <w:rFonts w:hint="eastAsia"/>
          <w:szCs w:val="32"/>
        </w:rPr>
        <w:t>2008</w:t>
      </w:r>
      <w:r>
        <w:rPr>
          <w:rFonts w:hint="eastAsia"/>
          <w:szCs w:val="32"/>
        </w:rPr>
        <w:t>）《电工电子产品环境试验</w:t>
      </w:r>
      <w:r>
        <w:rPr>
          <w:rFonts w:hint="eastAsia"/>
          <w:szCs w:val="32"/>
        </w:rPr>
        <w:t xml:space="preserve"> </w:t>
      </w:r>
      <w:r>
        <w:rPr>
          <w:rFonts w:hint="eastAsia"/>
          <w:szCs w:val="32"/>
        </w:rPr>
        <w:t>第</w:t>
      </w:r>
      <w:r>
        <w:rPr>
          <w:rFonts w:hint="eastAsia"/>
          <w:szCs w:val="32"/>
        </w:rPr>
        <w:t>2</w:t>
      </w:r>
      <w:r>
        <w:rPr>
          <w:rFonts w:hint="eastAsia"/>
          <w:szCs w:val="32"/>
        </w:rPr>
        <w:t>部分：试验方法</w:t>
      </w:r>
      <w:r>
        <w:rPr>
          <w:rFonts w:hint="eastAsia"/>
          <w:szCs w:val="32"/>
        </w:rPr>
        <w:t xml:space="preserve"> </w:t>
      </w:r>
      <w:r>
        <w:rPr>
          <w:rFonts w:hint="eastAsia"/>
          <w:szCs w:val="32"/>
        </w:rPr>
        <w:t>试验</w:t>
      </w:r>
      <w:r>
        <w:rPr>
          <w:rFonts w:hint="eastAsia"/>
          <w:szCs w:val="32"/>
        </w:rPr>
        <w:t>A</w:t>
      </w:r>
      <w:r>
        <w:rPr>
          <w:rFonts w:hint="eastAsia"/>
          <w:szCs w:val="32"/>
        </w:rPr>
        <w:t>：低温》（</w:t>
      </w:r>
      <w:r>
        <w:rPr>
          <w:rFonts w:hint="eastAsia"/>
          <w:szCs w:val="32"/>
        </w:rPr>
        <w:t>GB/T 2423.1</w:t>
      </w:r>
      <w:r w:rsidR="00A442FE">
        <w:rPr>
          <w:rStyle w:val="NormalCharacter"/>
          <w:rFonts w:hint="eastAsia"/>
        </w:rPr>
        <w:t>—</w:t>
      </w:r>
      <w:r>
        <w:rPr>
          <w:rFonts w:hint="eastAsia"/>
          <w:szCs w:val="32"/>
        </w:rPr>
        <w:t>2008</w:t>
      </w:r>
      <w:r>
        <w:rPr>
          <w:rFonts w:hint="eastAsia"/>
          <w:szCs w:val="32"/>
        </w:rPr>
        <w:t>）《电工电子产品环境试验</w:t>
      </w:r>
      <w:r>
        <w:rPr>
          <w:rFonts w:hint="eastAsia"/>
          <w:szCs w:val="32"/>
        </w:rPr>
        <w:t xml:space="preserve"> </w:t>
      </w:r>
      <w:r>
        <w:rPr>
          <w:rFonts w:hint="eastAsia"/>
          <w:szCs w:val="32"/>
        </w:rPr>
        <w:t>第</w:t>
      </w:r>
      <w:r>
        <w:rPr>
          <w:rFonts w:hint="eastAsia"/>
          <w:szCs w:val="32"/>
        </w:rPr>
        <w:t>2</w:t>
      </w:r>
      <w:r>
        <w:rPr>
          <w:rFonts w:hint="eastAsia"/>
          <w:szCs w:val="32"/>
        </w:rPr>
        <w:t>部分：试验方法</w:t>
      </w:r>
      <w:r>
        <w:rPr>
          <w:rFonts w:hint="eastAsia"/>
          <w:szCs w:val="32"/>
        </w:rPr>
        <w:t xml:space="preserve"> </w:t>
      </w:r>
      <w:r>
        <w:rPr>
          <w:rFonts w:hint="eastAsia"/>
          <w:szCs w:val="32"/>
        </w:rPr>
        <w:t>试验</w:t>
      </w:r>
      <w:r>
        <w:rPr>
          <w:rFonts w:hint="eastAsia"/>
          <w:szCs w:val="32"/>
        </w:rPr>
        <w:t>B</w:t>
      </w:r>
      <w:r>
        <w:rPr>
          <w:rFonts w:hint="eastAsia"/>
          <w:szCs w:val="32"/>
        </w:rPr>
        <w:t>：高温》（</w:t>
      </w:r>
      <w:r>
        <w:rPr>
          <w:rFonts w:hint="eastAsia"/>
          <w:szCs w:val="32"/>
        </w:rPr>
        <w:t>GB/T 2423.2</w:t>
      </w:r>
      <w:r w:rsidR="00A442FE">
        <w:rPr>
          <w:rStyle w:val="NormalCharacter"/>
          <w:rFonts w:hint="eastAsia"/>
        </w:rPr>
        <w:t>—</w:t>
      </w:r>
      <w:r>
        <w:rPr>
          <w:rFonts w:hint="eastAsia"/>
          <w:szCs w:val="32"/>
        </w:rPr>
        <w:t>2008</w:t>
      </w:r>
      <w:r>
        <w:rPr>
          <w:rFonts w:hint="eastAsia"/>
          <w:szCs w:val="32"/>
        </w:rPr>
        <w:t>）《电工电子产品环境试验</w:t>
      </w:r>
      <w:r>
        <w:rPr>
          <w:rFonts w:hint="eastAsia"/>
          <w:szCs w:val="32"/>
        </w:rPr>
        <w:t xml:space="preserve"> </w:t>
      </w:r>
      <w:r>
        <w:rPr>
          <w:rFonts w:hint="eastAsia"/>
          <w:szCs w:val="32"/>
        </w:rPr>
        <w:t>第</w:t>
      </w:r>
      <w:r>
        <w:rPr>
          <w:rFonts w:hint="eastAsia"/>
          <w:szCs w:val="32"/>
        </w:rPr>
        <w:t>2</w:t>
      </w:r>
      <w:r>
        <w:rPr>
          <w:rFonts w:hint="eastAsia"/>
          <w:szCs w:val="32"/>
        </w:rPr>
        <w:t>部分：试验方法</w:t>
      </w:r>
      <w:r>
        <w:rPr>
          <w:rFonts w:hint="eastAsia"/>
          <w:szCs w:val="32"/>
        </w:rPr>
        <w:t xml:space="preserve"> </w:t>
      </w:r>
      <w:r>
        <w:rPr>
          <w:rFonts w:hint="eastAsia"/>
          <w:szCs w:val="32"/>
        </w:rPr>
        <w:t>试验</w:t>
      </w:r>
      <w:r>
        <w:rPr>
          <w:rFonts w:hint="eastAsia"/>
          <w:szCs w:val="32"/>
        </w:rPr>
        <w:t>Db</w:t>
      </w:r>
      <w:r>
        <w:rPr>
          <w:rFonts w:hint="eastAsia"/>
          <w:szCs w:val="32"/>
        </w:rPr>
        <w:t>：交变湿热（</w:t>
      </w:r>
      <w:r>
        <w:rPr>
          <w:rFonts w:hint="eastAsia"/>
          <w:szCs w:val="32"/>
        </w:rPr>
        <w:t>12h+12h</w:t>
      </w:r>
      <w:r>
        <w:rPr>
          <w:rFonts w:hint="eastAsia"/>
          <w:szCs w:val="32"/>
        </w:rPr>
        <w:t>循环）》（</w:t>
      </w:r>
      <w:r>
        <w:rPr>
          <w:rFonts w:hint="eastAsia"/>
          <w:szCs w:val="32"/>
        </w:rPr>
        <w:t>GB/T 2423.4</w:t>
      </w:r>
      <w:r w:rsidR="00A442FE">
        <w:rPr>
          <w:rStyle w:val="NormalCharacter"/>
          <w:rFonts w:hint="eastAsia"/>
        </w:rPr>
        <w:t>—</w:t>
      </w:r>
      <w:r>
        <w:rPr>
          <w:rFonts w:hint="eastAsia"/>
          <w:szCs w:val="32"/>
        </w:rPr>
        <w:t>2008</w:t>
      </w:r>
      <w:r>
        <w:rPr>
          <w:rFonts w:hint="eastAsia"/>
          <w:szCs w:val="32"/>
        </w:rPr>
        <w:t>）《环境试验</w:t>
      </w:r>
      <w:r>
        <w:rPr>
          <w:rFonts w:hint="eastAsia"/>
          <w:szCs w:val="32"/>
        </w:rPr>
        <w:t xml:space="preserve"> </w:t>
      </w:r>
      <w:r>
        <w:rPr>
          <w:rFonts w:hint="eastAsia"/>
          <w:szCs w:val="32"/>
        </w:rPr>
        <w:t>第</w:t>
      </w:r>
      <w:r>
        <w:rPr>
          <w:rFonts w:hint="eastAsia"/>
          <w:szCs w:val="32"/>
        </w:rPr>
        <w:t>2</w:t>
      </w:r>
      <w:r>
        <w:rPr>
          <w:rFonts w:hint="eastAsia"/>
          <w:szCs w:val="32"/>
        </w:rPr>
        <w:t>部分：试验方法</w:t>
      </w:r>
      <w:r>
        <w:rPr>
          <w:rFonts w:hint="eastAsia"/>
          <w:szCs w:val="32"/>
        </w:rPr>
        <w:t xml:space="preserve"> </w:t>
      </w:r>
      <w:r>
        <w:rPr>
          <w:rFonts w:hint="eastAsia"/>
          <w:szCs w:val="32"/>
        </w:rPr>
        <w:t>试验</w:t>
      </w:r>
      <w:r>
        <w:rPr>
          <w:rFonts w:hint="eastAsia"/>
          <w:szCs w:val="32"/>
        </w:rPr>
        <w:t>Fc</w:t>
      </w:r>
      <w:r>
        <w:rPr>
          <w:rFonts w:hint="eastAsia"/>
          <w:szCs w:val="32"/>
        </w:rPr>
        <w:t>：振动（正弦）》（</w:t>
      </w:r>
      <w:r>
        <w:rPr>
          <w:rFonts w:hint="eastAsia"/>
          <w:szCs w:val="32"/>
        </w:rPr>
        <w:t>GB/T 2423.10</w:t>
      </w:r>
      <w:r w:rsidR="00A442FE">
        <w:rPr>
          <w:rStyle w:val="NormalCharacter"/>
          <w:rFonts w:hint="eastAsia"/>
        </w:rPr>
        <w:t>—</w:t>
      </w:r>
      <w:r>
        <w:rPr>
          <w:rFonts w:hint="eastAsia"/>
          <w:szCs w:val="32"/>
        </w:rPr>
        <w:t>2019</w:t>
      </w:r>
      <w:r>
        <w:rPr>
          <w:rFonts w:hint="eastAsia"/>
          <w:szCs w:val="32"/>
        </w:rPr>
        <w:t>）《电工电子产品环境试验</w:t>
      </w:r>
      <w:r>
        <w:rPr>
          <w:rFonts w:hint="eastAsia"/>
          <w:szCs w:val="32"/>
        </w:rPr>
        <w:t xml:space="preserve"> </w:t>
      </w:r>
      <w:r>
        <w:rPr>
          <w:rFonts w:hint="eastAsia"/>
          <w:szCs w:val="32"/>
        </w:rPr>
        <w:t>第</w:t>
      </w:r>
      <w:r>
        <w:rPr>
          <w:rFonts w:hint="eastAsia"/>
          <w:szCs w:val="32"/>
        </w:rPr>
        <w:t>2</w:t>
      </w:r>
      <w:r>
        <w:rPr>
          <w:rFonts w:hint="eastAsia"/>
          <w:szCs w:val="32"/>
        </w:rPr>
        <w:t>部分：试验方法</w:t>
      </w:r>
      <w:r>
        <w:rPr>
          <w:rFonts w:hint="eastAsia"/>
          <w:szCs w:val="32"/>
        </w:rPr>
        <w:t xml:space="preserve"> </w:t>
      </w:r>
      <w:r>
        <w:rPr>
          <w:rFonts w:hint="eastAsia"/>
          <w:szCs w:val="32"/>
        </w:rPr>
        <w:t>试验</w:t>
      </w:r>
      <w:proofErr w:type="spellStart"/>
      <w:r>
        <w:rPr>
          <w:rFonts w:hint="eastAsia"/>
          <w:szCs w:val="32"/>
        </w:rPr>
        <w:t>Ka</w:t>
      </w:r>
      <w:proofErr w:type="spellEnd"/>
      <w:r>
        <w:rPr>
          <w:rFonts w:hint="eastAsia"/>
          <w:szCs w:val="32"/>
        </w:rPr>
        <w:t>：盐雾》（</w:t>
      </w:r>
      <w:r>
        <w:rPr>
          <w:rFonts w:hint="eastAsia"/>
          <w:szCs w:val="32"/>
        </w:rPr>
        <w:t>GB/T 2423.17</w:t>
      </w:r>
      <w:r w:rsidR="00A442FE">
        <w:rPr>
          <w:rStyle w:val="NormalCharacter"/>
          <w:rFonts w:hint="eastAsia"/>
        </w:rPr>
        <w:t>—</w:t>
      </w:r>
      <w:r>
        <w:rPr>
          <w:rFonts w:hint="eastAsia"/>
          <w:szCs w:val="32"/>
        </w:rPr>
        <w:t>2008</w:t>
      </w:r>
      <w:r>
        <w:rPr>
          <w:rFonts w:hint="eastAsia"/>
          <w:szCs w:val="32"/>
        </w:rPr>
        <w:t>）《环境试验</w:t>
      </w:r>
      <w:r>
        <w:rPr>
          <w:rFonts w:hint="eastAsia"/>
          <w:szCs w:val="32"/>
        </w:rPr>
        <w:t xml:space="preserve"> </w:t>
      </w:r>
      <w:r>
        <w:rPr>
          <w:rFonts w:hint="eastAsia"/>
          <w:szCs w:val="32"/>
        </w:rPr>
        <w:t>第</w:t>
      </w:r>
      <w:r>
        <w:rPr>
          <w:rFonts w:hint="eastAsia"/>
          <w:szCs w:val="32"/>
        </w:rPr>
        <w:t>2</w:t>
      </w:r>
      <w:r>
        <w:rPr>
          <w:rFonts w:hint="eastAsia"/>
          <w:szCs w:val="32"/>
        </w:rPr>
        <w:t>部分：试验方法</w:t>
      </w:r>
      <w:r>
        <w:rPr>
          <w:rFonts w:hint="eastAsia"/>
          <w:szCs w:val="32"/>
        </w:rPr>
        <w:t xml:space="preserve"> </w:t>
      </w:r>
      <w:r>
        <w:rPr>
          <w:rFonts w:hint="eastAsia"/>
          <w:szCs w:val="32"/>
        </w:rPr>
        <w:t>试验</w:t>
      </w:r>
      <w:r>
        <w:rPr>
          <w:rFonts w:hint="eastAsia"/>
          <w:szCs w:val="32"/>
        </w:rPr>
        <w:t>S</w:t>
      </w:r>
      <w:r>
        <w:rPr>
          <w:rFonts w:hint="eastAsia"/>
          <w:szCs w:val="32"/>
        </w:rPr>
        <w:t>：模拟地面上的太阳辐射及太阳辐射试验和气候老化试验导则》（</w:t>
      </w:r>
      <w:r>
        <w:rPr>
          <w:rFonts w:hint="eastAsia"/>
          <w:szCs w:val="32"/>
        </w:rPr>
        <w:t>GB/T 2423.24</w:t>
      </w:r>
      <w:r w:rsidR="00A442FE">
        <w:rPr>
          <w:rStyle w:val="NormalCharacter"/>
          <w:rFonts w:hint="eastAsia"/>
        </w:rPr>
        <w:t>—</w:t>
      </w:r>
      <w:r>
        <w:rPr>
          <w:rFonts w:hint="eastAsia"/>
          <w:szCs w:val="32"/>
        </w:rPr>
        <w:t>2022</w:t>
      </w:r>
      <w:r>
        <w:rPr>
          <w:rFonts w:hint="eastAsia"/>
          <w:szCs w:val="32"/>
        </w:rPr>
        <w:t>）《外壳防护等级（</w:t>
      </w:r>
      <w:r>
        <w:rPr>
          <w:rFonts w:hint="eastAsia"/>
          <w:szCs w:val="32"/>
        </w:rPr>
        <w:t>IP</w:t>
      </w:r>
      <w:r>
        <w:rPr>
          <w:rFonts w:hint="eastAsia"/>
          <w:szCs w:val="32"/>
        </w:rPr>
        <w:t>代码）》（</w:t>
      </w:r>
      <w:r>
        <w:rPr>
          <w:rFonts w:hint="eastAsia"/>
          <w:szCs w:val="32"/>
        </w:rPr>
        <w:t>GB/T 4208</w:t>
      </w:r>
      <w:r w:rsidR="00A442FE">
        <w:rPr>
          <w:rStyle w:val="NormalCharacter"/>
          <w:rFonts w:hint="eastAsia"/>
        </w:rPr>
        <w:t>—</w:t>
      </w:r>
      <w:r>
        <w:rPr>
          <w:rFonts w:hint="eastAsia"/>
          <w:szCs w:val="32"/>
        </w:rPr>
        <w:t>2017</w:t>
      </w:r>
      <w:r>
        <w:rPr>
          <w:rFonts w:hint="eastAsia"/>
          <w:szCs w:val="32"/>
        </w:rPr>
        <w:t>）《高电压试验技术</w:t>
      </w:r>
      <w:r>
        <w:rPr>
          <w:rFonts w:hint="eastAsia"/>
          <w:szCs w:val="32"/>
        </w:rPr>
        <w:t xml:space="preserve"> </w:t>
      </w:r>
      <w:r>
        <w:rPr>
          <w:rFonts w:hint="eastAsia"/>
          <w:szCs w:val="32"/>
        </w:rPr>
        <w:t>第</w:t>
      </w:r>
      <w:r>
        <w:rPr>
          <w:rFonts w:hint="eastAsia"/>
          <w:szCs w:val="32"/>
        </w:rPr>
        <w:t>1</w:t>
      </w:r>
      <w:r>
        <w:rPr>
          <w:rFonts w:hint="eastAsia"/>
          <w:szCs w:val="32"/>
        </w:rPr>
        <w:t>部分：一般定义及试验要求》（</w:t>
      </w:r>
      <w:r>
        <w:rPr>
          <w:rFonts w:hint="eastAsia"/>
          <w:szCs w:val="32"/>
        </w:rPr>
        <w:t>GB/T 16927.1</w:t>
      </w:r>
      <w:r w:rsidR="00A442FE">
        <w:rPr>
          <w:rStyle w:val="NormalCharacter"/>
          <w:rFonts w:hint="eastAsia"/>
        </w:rPr>
        <w:t>—</w:t>
      </w:r>
      <w:r>
        <w:rPr>
          <w:rFonts w:hint="eastAsia"/>
          <w:szCs w:val="32"/>
        </w:rPr>
        <w:t>2011</w:t>
      </w:r>
      <w:r>
        <w:rPr>
          <w:rFonts w:hint="eastAsia"/>
          <w:szCs w:val="32"/>
        </w:rPr>
        <w:t>）《电磁兼容</w:t>
      </w:r>
      <w:r>
        <w:rPr>
          <w:rFonts w:hint="eastAsia"/>
          <w:szCs w:val="32"/>
        </w:rPr>
        <w:t xml:space="preserve"> </w:t>
      </w:r>
      <w:r>
        <w:rPr>
          <w:rFonts w:hint="eastAsia"/>
          <w:szCs w:val="32"/>
        </w:rPr>
        <w:t>试验和测量技术</w:t>
      </w:r>
      <w:r>
        <w:rPr>
          <w:rFonts w:hint="eastAsia"/>
          <w:szCs w:val="32"/>
        </w:rPr>
        <w:t xml:space="preserve"> </w:t>
      </w:r>
      <w:r>
        <w:rPr>
          <w:rFonts w:hint="eastAsia"/>
          <w:szCs w:val="32"/>
        </w:rPr>
        <w:t>静电放电抗扰度试验》（</w:t>
      </w:r>
      <w:r>
        <w:rPr>
          <w:rFonts w:hint="eastAsia"/>
          <w:szCs w:val="32"/>
        </w:rPr>
        <w:t>GB/T 17626.2</w:t>
      </w:r>
      <w:r w:rsidR="00A442FE">
        <w:rPr>
          <w:rStyle w:val="NormalCharacter"/>
          <w:rFonts w:hint="eastAsia"/>
        </w:rPr>
        <w:t>—</w:t>
      </w:r>
      <w:r>
        <w:rPr>
          <w:rFonts w:hint="eastAsia"/>
          <w:szCs w:val="32"/>
        </w:rPr>
        <w:t>2018</w:t>
      </w:r>
      <w:r>
        <w:rPr>
          <w:rFonts w:hint="eastAsia"/>
          <w:szCs w:val="32"/>
        </w:rPr>
        <w:t>）《电磁兼容</w:t>
      </w:r>
      <w:r>
        <w:rPr>
          <w:rFonts w:hint="eastAsia"/>
          <w:szCs w:val="32"/>
        </w:rPr>
        <w:t xml:space="preserve"> </w:t>
      </w:r>
      <w:r>
        <w:rPr>
          <w:rFonts w:hint="eastAsia"/>
          <w:szCs w:val="32"/>
        </w:rPr>
        <w:t>试验和测量技术</w:t>
      </w:r>
      <w:r>
        <w:rPr>
          <w:rFonts w:hint="eastAsia"/>
          <w:szCs w:val="32"/>
        </w:rPr>
        <w:t xml:space="preserve"> </w:t>
      </w:r>
      <w:r>
        <w:rPr>
          <w:rFonts w:hint="eastAsia"/>
          <w:szCs w:val="32"/>
        </w:rPr>
        <w:t>射频电磁场辐射抗扰度试验》（</w:t>
      </w:r>
      <w:r>
        <w:rPr>
          <w:rFonts w:hint="eastAsia"/>
          <w:szCs w:val="32"/>
        </w:rPr>
        <w:t>GB/T 17626.3</w:t>
      </w:r>
      <w:r w:rsidR="00A442FE">
        <w:rPr>
          <w:rStyle w:val="NormalCharacter"/>
          <w:rFonts w:hint="eastAsia"/>
        </w:rPr>
        <w:t>—</w:t>
      </w:r>
      <w:r>
        <w:rPr>
          <w:rFonts w:hint="eastAsia"/>
          <w:szCs w:val="32"/>
        </w:rPr>
        <w:t>2016</w:t>
      </w:r>
      <w:r>
        <w:rPr>
          <w:rFonts w:hint="eastAsia"/>
          <w:szCs w:val="32"/>
        </w:rPr>
        <w:t>）《电磁兼容</w:t>
      </w:r>
      <w:r>
        <w:rPr>
          <w:rFonts w:hint="eastAsia"/>
          <w:szCs w:val="32"/>
        </w:rPr>
        <w:t xml:space="preserve"> </w:t>
      </w:r>
      <w:r>
        <w:rPr>
          <w:rFonts w:hint="eastAsia"/>
          <w:szCs w:val="32"/>
        </w:rPr>
        <w:t>试验和测量技术</w:t>
      </w:r>
      <w:r>
        <w:rPr>
          <w:rFonts w:hint="eastAsia"/>
          <w:szCs w:val="32"/>
        </w:rPr>
        <w:t xml:space="preserve"> </w:t>
      </w:r>
      <w:r>
        <w:rPr>
          <w:rFonts w:hint="eastAsia"/>
          <w:szCs w:val="32"/>
        </w:rPr>
        <w:t>工频磁场抗扰度试验》（</w:t>
      </w:r>
      <w:r>
        <w:rPr>
          <w:rFonts w:hint="eastAsia"/>
          <w:szCs w:val="32"/>
        </w:rPr>
        <w:t>GB/T 17626.8</w:t>
      </w:r>
      <w:r w:rsidR="00A442FE">
        <w:rPr>
          <w:rStyle w:val="NormalCharacter"/>
          <w:rFonts w:hint="eastAsia"/>
        </w:rPr>
        <w:t>—</w:t>
      </w:r>
      <w:r>
        <w:rPr>
          <w:rFonts w:hint="eastAsia"/>
          <w:szCs w:val="32"/>
        </w:rPr>
        <w:t>2006</w:t>
      </w:r>
      <w:r>
        <w:rPr>
          <w:rFonts w:hint="eastAsia"/>
          <w:szCs w:val="32"/>
        </w:rPr>
        <w:t>）《</w:t>
      </w:r>
      <w:bookmarkStart w:id="23" w:name="OLE_LINK16"/>
      <w:r>
        <w:rPr>
          <w:rFonts w:hint="eastAsia"/>
          <w:szCs w:val="32"/>
        </w:rPr>
        <w:t>电磁兼容</w:t>
      </w:r>
      <w:bookmarkEnd w:id="23"/>
      <w:r>
        <w:rPr>
          <w:rFonts w:hint="eastAsia"/>
          <w:szCs w:val="32"/>
        </w:rPr>
        <w:t xml:space="preserve"> </w:t>
      </w:r>
      <w:r>
        <w:rPr>
          <w:rFonts w:hint="eastAsia"/>
          <w:szCs w:val="32"/>
        </w:rPr>
        <w:t>试验和测量技术</w:t>
      </w:r>
      <w:r>
        <w:rPr>
          <w:rFonts w:hint="eastAsia"/>
          <w:szCs w:val="32"/>
        </w:rPr>
        <w:t xml:space="preserve"> </w:t>
      </w:r>
      <w:r>
        <w:rPr>
          <w:rFonts w:hint="eastAsia"/>
          <w:szCs w:val="32"/>
        </w:rPr>
        <w:t>脉冲磁场抗扰度试验》（</w:t>
      </w:r>
      <w:r>
        <w:rPr>
          <w:rFonts w:hint="eastAsia"/>
          <w:szCs w:val="32"/>
        </w:rPr>
        <w:t>GB/T 17626.9</w:t>
      </w:r>
      <w:r w:rsidR="00A442FE">
        <w:rPr>
          <w:rStyle w:val="NormalCharacter"/>
          <w:rFonts w:hint="eastAsia"/>
        </w:rPr>
        <w:t>—</w:t>
      </w:r>
      <w:r>
        <w:rPr>
          <w:rFonts w:hint="eastAsia"/>
          <w:szCs w:val="32"/>
        </w:rPr>
        <w:t>2011</w:t>
      </w:r>
      <w:r>
        <w:rPr>
          <w:rFonts w:hint="eastAsia"/>
          <w:szCs w:val="32"/>
        </w:rPr>
        <w:t>）《架空输电线路在线监测装置通用技术规范》（</w:t>
      </w:r>
      <w:r>
        <w:rPr>
          <w:rFonts w:hint="eastAsia"/>
          <w:szCs w:val="32"/>
        </w:rPr>
        <w:t>GB/T 35697</w:t>
      </w:r>
      <w:r w:rsidR="00A442FE">
        <w:rPr>
          <w:rStyle w:val="NormalCharacter"/>
          <w:rFonts w:hint="eastAsia"/>
        </w:rPr>
        <w:t>—</w:t>
      </w:r>
      <w:r>
        <w:rPr>
          <w:rFonts w:hint="eastAsia"/>
          <w:szCs w:val="32"/>
        </w:rPr>
        <w:t>2017</w:t>
      </w:r>
      <w:r>
        <w:rPr>
          <w:rFonts w:hint="eastAsia"/>
          <w:szCs w:val="32"/>
        </w:rPr>
        <w:t>）</w:t>
      </w:r>
      <w:r>
        <w:rPr>
          <w:rStyle w:val="NormalCharacter"/>
          <w:rFonts w:hint="eastAsia"/>
          <w:szCs w:val="32"/>
        </w:rPr>
        <w:t>《航空障碍灯》（</w:t>
      </w:r>
      <w:r>
        <w:rPr>
          <w:rStyle w:val="NormalCharacter"/>
          <w:rFonts w:hint="eastAsia"/>
          <w:szCs w:val="32"/>
        </w:rPr>
        <w:t>MH/T 6012</w:t>
      </w:r>
      <w:r w:rsidR="00A442FE">
        <w:rPr>
          <w:rStyle w:val="NormalCharacter"/>
          <w:rFonts w:hint="eastAsia"/>
        </w:rPr>
        <w:t>—</w:t>
      </w:r>
      <w:r>
        <w:rPr>
          <w:rStyle w:val="NormalCharacter"/>
          <w:rFonts w:hint="eastAsia"/>
          <w:szCs w:val="32"/>
        </w:rPr>
        <w:t>2015</w:t>
      </w:r>
      <w:r>
        <w:rPr>
          <w:rStyle w:val="NormalCharacter"/>
          <w:rFonts w:hint="eastAsia"/>
          <w:szCs w:val="32"/>
        </w:rPr>
        <w:t>）</w:t>
      </w:r>
      <w:bookmarkStart w:id="24" w:name="OLE_LINK13"/>
      <w:r>
        <w:rPr>
          <w:rStyle w:val="NormalCharacter"/>
          <w:rFonts w:hint="eastAsia"/>
          <w:szCs w:val="32"/>
        </w:rPr>
        <w:t>和《民用机场飞行区技术标准》（</w:t>
      </w:r>
      <w:r>
        <w:rPr>
          <w:rStyle w:val="NormalCharacter"/>
          <w:rFonts w:hint="eastAsia"/>
          <w:szCs w:val="32"/>
        </w:rPr>
        <w:t>MH 5001</w:t>
      </w:r>
      <w:r w:rsidR="00A442FE">
        <w:rPr>
          <w:rStyle w:val="NormalCharacter"/>
          <w:rFonts w:hint="eastAsia"/>
        </w:rPr>
        <w:t>—</w:t>
      </w:r>
      <w:r>
        <w:rPr>
          <w:rStyle w:val="NormalCharacter"/>
          <w:rFonts w:hint="eastAsia"/>
          <w:szCs w:val="32"/>
        </w:rPr>
        <w:t>2021</w:t>
      </w:r>
      <w:r>
        <w:rPr>
          <w:rStyle w:val="NormalCharacter"/>
          <w:rFonts w:hint="eastAsia"/>
          <w:szCs w:val="32"/>
        </w:rPr>
        <w:t>）</w:t>
      </w:r>
      <w:bookmarkEnd w:id="24"/>
      <w:r>
        <w:rPr>
          <w:rStyle w:val="NormalCharacter"/>
          <w:rFonts w:hint="eastAsia"/>
          <w:szCs w:val="32"/>
        </w:rPr>
        <w:t>。</w:t>
      </w:r>
    </w:p>
    <w:p w:rsidR="00ED07AD" w:rsidRDefault="00ED07AD">
      <w:pPr>
        <w:ind w:firstLineChars="200" w:firstLine="640"/>
        <w:rPr>
          <w:rStyle w:val="NormalCharacter"/>
          <w:szCs w:val="32"/>
        </w:rPr>
      </w:pPr>
      <w:bookmarkStart w:id="25" w:name="_GoBack"/>
      <w:bookmarkEnd w:id="25"/>
      <w:r>
        <w:rPr>
          <w:rStyle w:val="NormalCharacter"/>
          <w:rFonts w:hint="eastAsia"/>
          <w:szCs w:val="32"/>
        </w:rPr>
        <w:t>标准结合民航和电力行业现行相关标准，对在影响低空飞行安全区域内（特别是机场净空范围以外低空空域）的架空输电线路上加装的航空警示装置提出技术、分类及设置要求，是对我国民航现有标准的重要补充，对于进一步落实《民用航空法》，推动架空输电线路航空警示装置的配备使用，具有重要作用。</w:t>
      </w:r>
    </w:p>
    <w:p w:rsidR="00ED07AD" w:rsidRDefault="00ED07AD">
      <w:pPr>
        <w:ind w:firstLineChars="200" w:firstLine="640"/>
        <w:rPr>
          <w:rStyle w:val="NormalCharacter"/>
          <w:szCs w:val="32"/>
        </w:rPr>
      </w:pPr>
      <w:bookmarkStart w:id="26" w:name="OLE_LINK12"/>
      <w:r>
        <w:rPr>
          <w:rStyle w:val="NormalCharacter"/>
          <w:szCs w:val="32"/>
        </w:rPr>
        <w:t>本标准与国内现行法律、法规和国家标准、行业标准相一致，无冲突</w:t>
      </w:r>
      <w:bookmarkEnd w:id="26"/>
      <w:r>
        <w:rPr>
          <w:rStyle w:val="NormalCharacter"/>
          <w:szCs w:val="32"/>
        </w:rPr>
        <w:t>。</w:t>
      </w:r>
    </w:p>
    <w:p w:rsidR="00ED07AD" w:rsidRDefault="00ED07AD">
      <w:pPr>
        <w:ind w:firstLineChars="200" w:firstLine="640"/>
        <w:jc w:val="left"/>
        <w:outlineLvl w:val="0"/>
        <w:rPr>
          <w:rStyle w:val="NormalCharacter"/>
          <w:rFonts w:eastAsia="黑体"/>
          <w:bCs/>
          <w:szCs w:val="32"/>
        </w:rPr>
      </w:pPr>
      <w:r>
        <w:rPr>
          <w:rFonts w:eastAsia="黑体"/>
          <w:bCs/>
          <w:szCs w:val="32"/>
        </w:rPr>
        <w:t>七、重大</w:t>
      </w:r>
      <w:r>
        <w:rPr>
          <w:rFonts w:eastAsia="黑体" w:hint="eastAsia"/>
          <w:bCs/>
          <w:szCs w:val="32"/>
        </w:rPr>
        <w:t>不同</w:t>
      </w:r>
      <w:r>
        <w:rPr>
          <w:rFonts w:eastAsia="黑体"/>
          <w:bCs/>
          <w:szCs w:val="32"/>
        </w:rPr>
        <w:t>意见的处理和依据</w:t>
      </w:r>
    </w:p>
    <w:p w:rsidR="00ED07AD" w:rsidRDefault="00ED07AD">
      <w:pPr>
        <w:ind w:firstLineChars="200" w:firstLine="640"/>
        <w:rPr>
          <w:rStyle w:val="NormalCharacter"/>
          <w:szCs w:val="32"/>
        </w:rPr>
      </w:pPr>
      <w:r>
        <w:rPr>
          <w:rStyle w:val="NormalCharacter"/>
          <w:rFonts w:hint="eastAsia"/>
          <w:szCs w:val="32"/>
        </w:rPr>
        <w:t>无。</w:t>
      </w:r>
    </w:p>
    <w:p w:rsidR="00ED07AD" w:rsidRDefault="00ED07AD">
      <w:pPr>
        <w:ind w:firstLineChars="200" w:firstLine="640"/>
        <w:outlineLvl w:val="0"/>
        <w:rPr>
          <w:rFonts w:eastAsia="黑体"/>
          <w:bCs/>
          <w:szCs w:val="32"/>
        </w:rPr>
      </w:pPr>
      <w:r>
        <w:rPr>
          <w:rFonts w:eastAsia="黑体"/>
          <w:bCs/>
          <w:szCs w:val="32"/>
        </w:rPr>
        <w:t>八、</w:t>
      </w:r>
      <w:bookmarkStart w:id="27" w:name="_Hlk94280419"/>
      <w:r>
        <w:rPr>
          <w:rFonts w:eastAsia="黑体"/>
          <w:bCs/>
          <w:szCs w:val="32"/>
        </w:rPr>
        <w:t>贯彻标准的要求和措施建议（包括组织措施、技术措施、过渡办法等</w:t>
      </w:r>
      <w:bookmarkEnd w:id="27"/>
      <w:r>
        <w:rPr>
          <w:rFonts w:eastAsia="黑体"/>
          <w:bCs/>
          <w:szCs w:val="32"/>
        </w:rPr>
        <w:t>）</w:t>
      </w:r>
    </w:p>
    <w:p w:rsidR="00ED07AD" w:rsidRDefault="00ED07AD">
      <w:pPr>
        <w:ind w:firstLineChars="200" w:firstLine="640"/>
        <w:rPr>
          <w:rStyle w:val="NormalCharacter"/>
          <w:szCs w:val="32"/>
        </w:rPr>
      </w:pPr>
      <w:bookmarkStart w:id="28" w:name="OLE_LINK10"/>
      <w:r>
        <w:rPr>
          <w:rStyle w:val="NormalCharacter"/>
          <w:rFonts w:hint="eastAsia"/>
          <w:szCs w:val="32"/>
        </w:rPr>
        <w:t>建议对在影响低空飞行安全的架空输电线路上安装的航空警示装置作为推荐性标准使用</w:t>
      </w:r>
      <w:bookmarkEnd w:id="28"/>
      <w:r>
        <w:rPr>
          <w:rStyle w:val="NormalCharacter"/>
          <w:rFonts w:hint="eastAsia"/>
          <w:szCs w:val="32"/>
        </w:rPr>
        <w:t>。</w:t>
      </w:r>
    </w:p>
    <w:p w:rsidR="00ED07AD" w:rsidRDefault="00ED07AD">
      <w:pPr>
        <w:ind w:firstLineChars="200" w:firstLine="640"/>
        <w:rPr>
          <w:rStyle w:val="NormalCharacter"/>
          <w:szCs w:val="32"/>
        </w:rPr>
      </w:pPr>
      <w:r>
        <w:rPr>
          <w:rStyle w:val="NormalCharacter"/>
          <w:rFonts w:hint="eastAsia"/>
          <w:szCs w:val="32"/>
        </w:rPr>
        <w:t>建议本标准发布实施后，行业标准化管理单位及时组织本标准宣贯，强化标准技术内容对后续工作的指导。</w:t>
      </w:r>
    </w:p>
    <w:p w:rsidR="00ED07AD" w:rsidRDefault="00ED07AD">
      <w:pPr>
        <w:ind w:firstLineChars="200" w:firstLine="640"/>
        <w:jc w:val="left"/>
        <w:outlineLvl w:val="0"/>
        <w:rPr>
          <w:rFonts w:eastAsia="黑体"/>
          <w:bCs/>
          <w:szCs w:val="32"/>
        </w:rPr>
      </w:pPr>
      <w:r>
        <w:rPr>
          <w:rFonts w:eastAsia="黑体"/>
          <w:bCs/>
          <w:szCs w:val="32"/>
        </w:rPr>
        <w:t>九、废止现行有关标准的建议</w:t>
      </w:r>
    </w:p>
    <w:p w:rsidR="00ED07AD" w:rsidRDefault="00ED07AD">
      <w:pPr>
        <w:ind w:firstLineChars="200" w:firstLine="640"/>
        <w:rPr>
          <w:rStyle w:val="NormalCharacter"/>
          <w:szCs w:val="32"/>
        </w:rPr>
      </w:pPr>
      <w:r>
        <w:rPr>
          <w:rStyle w:val="NormalCharacter"/>
          <w:rFonts w:hint="eastAsia"/>
          <w:szCs w:val="32"/>
        </w:rPr>
        <w:t>无。</w:t>
      </w:r>
    </w:p>
    <w:p w:rsidR="00ED07AD" w:rsidRDefault="00ED07AD">
      <w:pPr>
        <w:ind w:firstLineChars="200" w:firstLine="640"/>
        <w:jc w:val="left"/>
        <w:rPr>
          <w:rStyle w:val="NormalCharacter"/>
          <w:rFonts w:eastAsia="黑体"/>
          <w:bCs/>
          <w:szCs w:val="32"/>
        </w:rPr>
      </w:pPr>
      <w:r>
        <w:rPr>
          <w:rStyle w:val="NormalCharacter"/>
          <w:rFonts w:eastAsia="黑体"/>
          <w:bCs/>
          <w:szCs w:val="32"/>
        </w:rPr>
        <w:t>十、重要内容的解释和其他应说明的事项</w:t>
      </w:r>
    </w:p>
    <w:p w:rsidR="00F60022" w:rsidRDefault="00ED07AD">
      <w:pPr>
        <w:ind w:firstLineChars="200" w:firstLine="640"/>
        <w:rPr>
          <w:rStyle w:val="NormalCharacter"/>
          <w:szCs w:val="32"/>
        </w:rPr>
      </w:pPr>
      <w:r>
        <w:rPr>
          <w:rStyle w:val="NormalCharacter"/>
          <w:rFonts w:hint="eastAsia"/>
          <w:szCs w:val="32"/>
        </w:rPr>
        <w:t>无。</w:t>
      </w:r>
    </w:p>
    <w:sectPr w:rsidR="00F60022">
      <w:headerReference w:type="default" r:id="rId7"/>
      <w:footerReference w:type="default" r:id="rId8"/>
      <w:pgSz w:w="11906" w:h="16838"/>
      <w:pgMar w:top="1440" w:right="1800" w:bottom="1440" w:left="1800" w:header="851" w:footer="992" w:gutter="0"/>
      <w:pgNumType w:fmt="numberInDash" w:start="0"/>
      <w:cols w:space="720"/>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1B" w:rsidRDefault="001D101B">
      <w:pPr>
        <w:spacing w:line="240" w:lineRule="auto"/>
      </w:pPr>
      <w:r>
        <w:separator/>
      </w:r>
    </w:p>
  </w:endnote>
  <w:endnote w:type="continuationSeparator" w:id="0">
    <w:p w:rsidR="001D101B" w:rsidRDefault="001D1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AD" w:rsidRDefault="00ED07AD">
    <w:pPr>
      <w:pStyle w:val="a7"/>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151C4" w:rsidRPr="000151C4">
      <w:rPr>
        <w:rFonts w:ascii="宋体" w:eastAsia="宋体" w:hAnsi="宋体"/>
        <w:noProof/>
        <w:sz w:val="28"/>
        <w:szCs w:val="28"/>
        <w:lang w:val="zh-CN"/>
      </w:rPr>
      <w:t>-</w:t>
    </w:r>
    <w:r w:rsidR="000151C4">
      <w:rPr>
        <w:rFonts w:ascii="宋体" w:eastAsia="宋体" w:hAnsi="宋体"/>
        <w:noProof/>
        <w:sz w:val="28"/>
        <w:szCs w:val="28"/>
      </w:rPr>
      <w:t xml:space="preserve"> 13 -</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1B" w:rsidRDefault="001D101B">
      <w:pPr>
        <w:spacing w:line="240" w:lineRule="auto"/>
      </w:pPr>
      <w:r>
        <w:separator/>
      </w:r>
    </w:p>
  </w:footnote>
  <w:footnote w:type="continuationSeparator" w:id="0">
    <w:p w:rsidR="001D101B" w:rsidRDefault="001D10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AD" w:rsidRDefault="00ED07AD">
    <w:pPr>
      <w:pStyle w:val="a9"/>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17A"/>
    <w:multiLevelType w:val="multilevel"/>
    <w:tmpl w:val="0D38417A"/>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1F817AE9"/>
    <w:multiLevelType w:val="singleLevel"/>
    <w:tmpl w:val="1F817AE9"/>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MTg1YzQ1YzIxZDE5MzAxYmU0NjVhZDgwYTI0MjYifQ=="/>
  </w:docVars>
  <w:rsids>
    <w:rsidRoot w:val="00975936"/>
    <w:rsid w:val="BBDEAA55"/>
    <w:rsid w:val="CD852AC4"/>
    <w:rsid w:val="FFBEE653"/>
    <w:rsid w:val="00001D77"/>
    <w:rsid w:val="000053AC"/>
    <w:rsid w:val="00005D64"/>
    <w:rsid w:val="000145B0"/>
    <w:rsid w:val="00014620"/>
    <w:rsid w:val="000151C4"/>
    <w:rsid w:val="00027583"/>
    <w:rsid w:val="00053AE0"/>
    <w:rsid w:val="00054AED"/>
    <w:rsid w:val="000648C1"/>
    <w:rsid w:val="0006504E"/>
    <w:rsid w:val="00065B21"/>
    <w:rsid w:val="00077934"/>
    <w:rsid w:val="00085CEA"/>
    <w:rsid w:val="00085FE7"/>
    <w:rsid w:val="000912D7"/>
    <w:rsid w:val="00095B6F"/>
    <w:rsid w:val="000B0A9C"/>
    <w:rsid w:val="000B25B6"/>
    <w:rsid w:val="000C2AA2"/>
    <w:rsid w:val="000C327B"/>
    <w:rsid w:val="000C5E87"/>
    <w:rsid w:val="000C7E47"/>
    <w:rsid w:val="0011408C"/>
    <w:rsid w:val="00115DFF"/>
    <w:rsid w:val="00116EFD"/>
    <w:rsid w:val="00121B49"/>
    <w:rsid w:val="00127B60"/>
    <w:rsid w:val="0013622D"/>
    <w:rsid w:val="00136AE4"/>
    <w:rsid w:val="00141FA2"/>
    <w:rsid w:val="00153EC3"/>
    <w:rsid w:val="00154FAF"/>
    <w:rsid w:val="00183CAF"/>
    <w:rsid w:val="001930F2"/>
    <w:rsid w:val="001947AA"/>
    <w:rsid w:val="001A1B0D"/>
    <w:rsid w:val="001A1D2A"/>
    <w:rsid w:val="001A275C"/>
    <w:rsid w:val="001A5BFC"/>
    <w:rsid w:val="001A64E6"/>
    <w:rsid w:val="001B45C6"/>
    <w:rsid w:val="001C1608"/>
    <w:rsid w:val="001C3058"/>
    <w:rsid w:val="001D101B"/>
    <w:rsid w:val="001D520B"/>
    <w:rsid w:val="001D7FBB"/>
    <w:rsid w:val="001E63EE"/>
    <w:rsid w:val="001E663B"/>
    <w:rsid w:val="001F1C47"/>
    <w:rsid w:val="001F1F74"/>
    <w:rsid w:val="002116C0"/>
    <w:rsid w:val="002153DB"/>
    <w:rsid w:val="00215420"/>
    <w:rsid w:val="00220E83"/>
    <w:rsid w:val="002248B7"/>
    <w:rsid w:val="00224994"/>
    <w:rsid w:val="00227C7D"/>
    <w:rsid w:val="0023328D"/>
    <w:rsid w:val="00234A08"/>
    <w:rsid w:val="002440EC"/>
    <w:rsid w:val="00244160"/>
    <w:rsid w:val="00252D81"/>
    <w:rsid w:val="00254A12"/>
    <w:rsid w:val="002577C6"/>
    <w:rsid w:val="00263F9E"/>
    <w:rsid w:val="00272C68"/>
    <w:rsid w:val="00280C0C"/>
    <w:rsid w:val="00280EFC"/>
    <w:rsid w:val="002811F8"/>
    <w:rsid w:val="0029376A"/>
    <w:rsid w:val="002A22A6"/>
    <w:rsid w:val="002A72C7"/>
    <w:rsid w:val="002E087F"/>
    <w:rsid w:val="002F1B8E"/>
    <w:rsid w:val="002F2192"/>
    <w:rsid w:val="002F3421"/>
    <w:rsid w:val="002F66AB"/>
    <w:rsid w:val="0030172E"/>
    <w:rsid w:val="00310592"/>
    <w:rsid w:val="003159F9"/>
    <w:rsid w:val="00330489"/>
    <w:rsid w:val="003348C6"/>
    <w:rsid w:val="00334C33"/>
    <w:rsid w:val="00335FFE"/>
    <w:rsid w:val="00342D4C"/>
    <w:rsid w:val="00343277"/>
    <w:rsid w:val="0034340B"/>
    <w:rsid w:val="00345CEC"/>
    <w:rsid w:val="0035493B"/>
    <w:rsid w:val="00354FD3"/>
    <w:rsid w:val="00366AC6"/>
    <w:rsid w:val="003721B1"/>
    <w:rsid w:val="00373B83"/>
    <w:rsid w:val="003A2750"/>
    <w:rsid w:val="003A48C0"/>
    <w:rsid w:val="003A58E5"/>
    <w:rsid w:val="003B6221"/>
    <w:rsid w:val="003C0B73"/>
    <w:rsid w:val="003C6255"/>
    <w:rsid w:val="003D1322"/>
    <w:rsid w:val="003D4DCB"/>
    <w:rsid w:val="003D50C7"/>
    <w:rsid w:val="003E091E"/>
    <w:rsid w:val="003E72B8"/>
    <w:rsid w:val="003F508E"/>
    <w:rsid w:val="00421FBD"/>
    <w:rsid w:val="0042410C"/>
    <w:rsid w:val="004255D4"/>
    <w:rsid w:val="0042576B"/>
    <w:rsid w:val="00433472"/>
    <w:rsid w:val="00435BE4"/>
    <w:rsid w:val="00441682"/>
    <w:rsid w:val="00441FD7"/>
    <w:rsid w:val="00442607"/>
    <w:rsid w:val="004500BC"/>
    <w:rsid w:val="004512DC"/>
    <w:rsid w:val="0045182B"/>
    <w:rsid w:val="00453784"/>
    <w:rsid w:val="00454F0C"/>
    <w:rsid w:val="004552B8"/>
    <w:rsid w:val="00460B50"/>
    <w:rsid w:val="004639C0"/>
    <w:rsid w:val="00464603"/>
    <w:rsid w:val="00465607"/>
    <w:rsid w:val="00466EBA"/>
    <w:rsid w:val="0047527A"/>
    <w:rsid w:val="004770CC"/>
    <w:rsid w:val="00482FA1"/>
    <w:rsid w:val="00484C19"/>
    <w:rsid w:val="00487476"/>
    <w:rsid w:val="004908D8"/>
    <w:rsid w:val="00490A32"/>
    <w:rsid w:val="00492D4A"/>
    <w:rsid w:val="004941D6"/>
    <w:rsid w:val="00494F6B"/>
    <w:rsid w:val="004A46E1"/>
    <w:rsid w:val="004B069E"/>
    <w:rsid w:val="004B1AF2"/>
    <w:rsid w:val="004B7F50"/>
    <w:rsid w:val="004C17C3"/>
    <w:rsid w:val="004D19EB"/>
    <w:rsid w:val="004F2CB8"/>
    <w:rsid w:val="004F42FA"/>
    <w:rsid w:val="00504DB7"/>
    <w:rsid w:val="0051514F"/>
    <w:rsid w:val="005242DB"/>
    <w:rsid w:val="00524C94"/>
    <w:rsid w:val="00545589"/>
    <w:rsid w:val="00547D74"/>
    <w:rsid w:val="0055043E"/>
    <w:rsid w:val="005567E6"/>
    <w:rsid w:val="005603A5"/>
    <w:rsid w:val="0056171B"/>
    <w:rsid w:val="00562BE9"/>
    <w:rsid w:val="00571DDD"/>
    <w:rsid w:val="00574115"/>
    <w:rsid w:val="0058148D"/>
    <w:rsid w:val="00583584"/>
    <w:rsid w:val="00593C5F"/>
    <w:rsid w:val="00595F65"/>
    <w:rsid w:val="005A37F6"/>
    <w:rsid w:val="005A38E2"/>
    <w:rsid w:val="005B0303"/>
    <w:rsid w:val="005B2B14"/>
    <w:rsid w:val="005D7019"/>
    <w:rsid w:val="005E626E"/>
    <w:rsid w:val="005E7B5B"/>
    <w:rsid w:val="005F7969"/>
    <w:rsid w:val="006038F3"/>
    <w:rsid w:val="00603B5F"/>
    <w:rsid w:val="00610B5D"/>
    <w:rsid w:val="00613EEA"/>
    <w:rsid w:val="00621C7A"/>
    <w:rsid w:val="0063106D"/>
    <w:rsid w:val="00633828"/>
    <w:rsid w:val="00636059"/>
    <w:rsid w:val="006539CA"/>
    <w:rsid w:val="00654A1E"/>
    <w:rsid w:val="00667C7B"/>
    <w:rsid w:val="00670B2F"/>
    <w:rsid w:val="00675F8B"/>
    <w:rsid w:val="00680842"/>
    <w:rsid w:val="00683F60"/>
    <w:rsid w:val="00685322"/>
    <w:rsid w:val="006A14DC"/>
    <w:rsid w:val="006A67E0"/>
    <w:rsid w:val="006B5392"/>
    <w:rsid w:val="006C1323"/>
    <w:rsid w:val="006D79F2"/>
    <w:rsid w:val="006E0500"/>
    <w:rsid w:val="006E1853"/>
    <w:rsid w:val="006E360F"/>
    <w:rsid w:val="006F0243"/>
    <w:rsid w:val="006F15AD"/>
    <w:rsid w:val="006F2B4D"/>
    <w:rsid w:val="00702381"/>
    <w:rsid w:val="0070610B"/>
    <w:rsid w:val="007175CF"/>
    <w:rsid w:val="00723E75"/>
    <w:rsid w:val="0073256A"/>
    <w:rsid w:val="00744E42"/>
    <w:rsid w:val="00751F89"/>
    <w:rsid w:val="007553C6"/>
    <w:rsid w:val="00765B5E"/>
    <w:rsid w:val="00775B89"/>
    <w:rsid w:val="0077654B"/>
    <w:rsid w:val="007816F1"/>
    <w:rsid w:val="007827D7"/>
    <w:rsid w:val="0078511B"/>
    <w:rsid w:val="007977CA"/>
    <w:rsid w:val="007A5190"/>
    <w:rsid w:val="007A62E4"/>
    <w:rsid w:val="007B1C71"/>
    <w:rsid w:val="007B5DCB"/>
    <w:rsid w:val="007C2876"/>
    <w:rsid w:val="007C70A0"/>
    <w:rsid w:val="007D16EC"/>
    <w:rsid w:val="007D23CC"/>
    <w:rsid w:val="007E15E1"/>
    <w:rsid w:val="007E5EC7"/>
    <w:rsid w:val="007E716E"/>
    <w:rsid w:val="007F3479"/>
    <w:rsid w:val="00803BAB"/>
    <w:rsid w:val="00805CF9"/>
    <w:rsid w:val="0080648A"/>
    <w:rsid w:val="00815A06"/>
    <w:rsid w:val="00820055"/>
    <w:rsid w:val="0082670B"/>
    <w:rsid w:val="00830353"/>
    <w:rsid w:val="0084049A"/>
    <w:rsid w:val="008413B2"/>
    <w:rsid w:val="008439E8"/>
    <w:rsid w:val="008471D3"/>
    <w:rsid w:val="00852D59"/>
    <w:rsid w:val="008552B2"/>
    <w:rsid w:val="0085592D"/>
    <w:rsid w:val="008575B6"/>
    <w:rsid w:val="008625B2"/>
    <w:rsid w:val="00870D23"/>
    <w:rsid w:val="0087159C"/>
    <w:rsid w:val="008752B3"/>
    <w:rsid w:val="00880855"/>
    <w:rsid w:val="00882D86"/>
    <w:rsid w:val="00883B9A"/>
    <w:rsid w:val="008918EC"/>
    <w:rsid w:val="008948B0"/>
    <w:rsid w:val="0089501B"/>
    <w:rsid w:val="008A3E0E"/>
    <w:rsid w:val="008B63A6"/>
    <w:rsid w:val="008C1B28"/>
    <w:rsid w:val="008C2ABD"/>
    <w:rsid w:val="008D3F4E"/>
    <w:rsid w:val="008F410D"/>
    <w:rsid w:val="008F7BE9"/>
    <w:rsid w:val="00904418"/>
    <w:rsid w:val="00911E59"/>
    <w:rsid w:val="00912B7C"/>
    <w:rsid w:val="009135AE"/>
    <w:rsid w:val="00913A45"/>
    <w:rsid w:val="00914025"/>
    <w:rsid w:val="00917016"/>
    <w:rsid w:val="00917B3B"/>
    <w:rsid w:val="009262FE"/>
    <w:rsid w:val="00932098"/>
    <w:rsid w:val="00947261"/>
    <w:rsid w:val="00950689"/>
    <w:rsid w:val="00952BD8"/>
    <w:rsid w:val="00954349"/>
    <w:rsid w:val="00957424"/>
    <w:rsid w:val="00970472"/>
    <w:rsid w:val="00975936"/>
    <w:rsid w:val="00977FFC"/>
    <w:rsid w:val="009A1CBE"/>
    <w:rsid w:val="009A5536"/>
    <w:rsid w:val="009A6028"/>
    <w:rsid w:val="009A6442"/>
    <w:rsid w:val="009B78B4"/>
    <w:rsid w:val="009C1FB1"/>
    <w:rsid w:val="009D113D"/>
    <w:rsid w:val="009D4274"/>
    <w:rsid w:val="009D4789"/>
    <w:rsid w:val="009F0030"/>
    <w:rsid w:val="009F1171"/>
    <w:rsid w:val="009F1CDA"/>
    <w:rsid w:val="009F2EE0"/>
    <w:rsid w:val="009F75AD"/>
    <w:rsid w:val="00A05A38"/>
    <w:rsid w:val="00A37C07"/>
    <w:rsid w:val="00A42430"/>
    <w:rsid w:val="00A442FE"/>
    <w:rsid w:val="00A56B6D"/>
    <w:rsid w:val="00A63EED"/>
    <w:rsid w:val="00A71721"/>
    <w:rsid w:val="00A72870"/>
    <w:rsid w:val="00A82207"/>
    <w:rsid w:val="00A91843"/>
    <w:rsid w:val="00A95FD3"/>
    <w:rsid w:val="00AA33F8"/>
    <w:rsid w:val="00AD2629"/>
    <w:rsid w:val="00AD2AE8"/>
    <w:rsid w:val="00AD682A"/>
    <w:rsid w:val="00AF09C2"/>
    <w:rsid w:val="00AF1E16"/>
    <w:rsid w:val="00B01161"/>
    <w:rsid w:val="00B120CC"/>
    <w:rsid w:val="00B139B8"/>
    <w:rsid w:val="00B1551F"/>
    <w:rsid w:val="00B22848"/>
    <w:rsid w:val="00B238AE"/>
    <w:rsid w:val="00B2507B"/>
    <w:rsid w:val="00B25B65"/>
    <w:rsid w:val="00B35FDB"/>
    <w:rsid w:val="00B37CF6"/>
    <w:rsid w:val="00B46550"/>
    <w:rsid w:val="00B62765"/>
    <w:rsid w:val="00B6291B"/>
    <w:rsid w:val="00B72900"/>
    <w:rsid w:val="00B80D65"/>
    <w:rsid w:val="00B82CF0"/>
    <w:rsid w:val="00B84F0C"/>
    <w:rsid w:val="00B875F2"/>
    <w:rsid w:val="00B93DEA"/>
    <w:rsid w:val="00BA3C40"/>
    <w:rsid w:val="00BC2E5A"/>
    <w:rsid w:val="00BD2462"/>
    <w:rsid w:val="00BD7D5C"/>
    <w:rsid w:val="00BE2B85"/>
    <w:rsid w:val="00BE2D97"/>
    <w:rsid w:val="00BE45DE"/>
    <w:rsid w:val="00BE77E7"/>
    <w:rsid w:val="00BE7FA0"/>
    <w:rsid w:val="00BF1671"/>
    <w:rsid w:val="00BF3DE3"/>
    <w:rsid w:val="00C017D7"/>
    <w:rsid w:val="00C03CFC"/>
    <w:rsid w:val="00C06179"/>
    <w:rsid w:val="00C12EFD"/>
    <w:rsid w:val="00C157B0"/>
    <w:rsid w:val="00C21C52"/>
    <w:rsid w:val="00C2312F"/>
    <w:rsid w:val="00C25EE9"/>
    <w:rsid w:val="00C26104"/>
    <w:rsid w:val="00C270D8"/>
    <w:rsid w:val="00C36DDC"/>
    <w:rsid w:val="00C52BE0"/>
    <w:rsid w:val="00C62C15"/>
    <w:rsid w:val="00C662F6"/>
    <w:rsid w:val="00C71255"/>
    <w:rsid w:val="00C73522"/>
    <w:rsid w:val="00C944F2"/>
    <w:rsid w:val="00CA174D"/>
    <w:rsid w:val="00CA2958"/>
    <w:rsid w:val="00CA3086"/>
    <w:rsid w:val="00CA5B31"/>
    <w:rsid w:val="00CB64E5"/>
    <w:rsid w:val="00CC16D7"/>
    <w:rsid w:val="00CC490D"/>
    <w:rsid w:val="00CC5BE1"/>
    <w:rsid w:val="00CD2E2B"/>
    <w:rsid w:val="00CD3E17"/>
    <w:rsid w:val="00CD70AB"/>
    <w:rsid w:val="00CF6199"/>
    <w:rsid w:val="00D02016"/>
    <w:rsid w:val="00D04ACF"/>
    <w:rsid w:val="00D23F63"/>
    <w:rsid w:val="00D23FD4"/>
    <w:rsid w:val="00D27FCB"/>
    <w:rsid w:val="00D40C32"/>
    <w:rsid w:val="00D44ED7"/>
    <w:rsid w:val="00D46563"/>
    <w:rsid w:val="00D47F7B"/>
    <w:rsid w:val="00D50D5B"/>
    <w:rsid w:val="00D5222D"/>
    <w:rsid w:val="00D57B80"/>
    <w:rsid w:val="00D63D18"/>
    <w:rsid w:val="00D66DA6"/>
    <w:rsid w:val="00D676F0"/>
    <w:rsid w:val="00D713E3"/>
    <w:rsid w:val="00D74AB0"/>
    <w:rsid w:val="00D83782"/>
    <w:rsid w:val="00D940B2"/>
    <w:rsid w:val="00D94B56"/>
    <w:rsid w:val="00D97219"/>
    <w:rsid w:val="00DA51F0"/>
    <w:rsid w:val="00DA7ABB"/>
    <w:rsid w:val="00DC295A"/>
    <w:rsid w:val="00DD5921"/>
    <w:rsid w:val="00DE5DF7"/>
    <w:rsid w:val="00DE7EAC"/>
    <w:rsid w:val="00DF45E8"/>
    <w:rsid w:val="00E0017F"/>
    <w:rsid w:val="00E04EFE"/>
    <w:rsid w:val="00E11DFD"/>
    <w:rsid w:val="00E12A05"/>
    <w:rsid w:val="00E1781B"/>
    <w:rsid w:val="00E37549"/>
    <w:rsid w:val="00E42255"/>
    <w:rsid w:val="00E42EBC"/>
    <w:rsid w:val="00E52008"/>
    <w:rsid w:val="00E54592"/>
    <w:rsid w:val="00E55E0A"/>
    <w:rsid w:val="00E64B75"/>
    <w:rsid w:val="00E64D79"/>
    <w:rsid w:val="00E85D3A"/>
    <w:rsid w:val="00E90BE0"/>
    <w:rsid w:val="00EA6368"/>
    <w:rsid w:val="00EC1EF5"/>
    <w:rsid w:val="00EC7C07"/>
    <w:rsid w:val="00ED07AD"/>
    <w:rsid w:val="00ED137E"/>
    <w:rsid w:val="00EE0A49"/>
    <w:rsid w:val="00EE32F2"/>
    <w:rsid w:val="00EE5D24"/>
    <w:rsid w:val="00F05E84"/>
    <w:rsid w:val="00F23023"/>
    <w:rsid w:val="00F3110A"/>
    <w:rsid w:val="00F370A5"/>
    <w:rsid w:val="00F401F4"/>
    <w:rsid w:val="00F42FEB"/>
    <w:rsid w:val="00F45376"/>
    <w:rsid w:val="00F5058E"/>
    <w:rsid w:val="00F60022"/>
    <w:rsid w:val="00F62032"/>
    <w:rsid w:val="00F621C4"/>
    <w:rsid w:val="00F64794"/>
    <w:rsid w:val="00F67B32"/>
    <w:rsid w:val="00F70677"/>
    <w:rsid w:val="00F81E3A"/>
    <w:rsid w:val="00F83EC1"/>
    <w:rsid w:val="00F85DF8"/>
    <w:rsid w:val="00F922A4"/>
    <w:rsid w:val="00F95038"/>
    <w:rsid w:val="00FA5D5A"/>
    <w:rsid w:val="00FB49FE"/>
    <w:rsid w:val="00FC0A29"/>
    <w:rsid w:val="00FC4DD2"/>
    <w:rsid w:val="00FC5498"/>
    <w:rsid w:val="00FC6231"/>
    <w:rsid w:val="00FD060C"/>
    <w:rsid w:val="00FE7DAA"/>
    <w:rsid w:val="00FF5351"/>
    <w:rsid w:val="02C92423"/>
    <w:rsid w:val="09CF031F"/>
    <w:rsid w:val="33C94927"/>
    <w:rsid w:val="34142C4F"/>
    <w:rsid w:val="4A293602"/>
    <w:rsid w:val="4BD034A7"/>
    <w:rsid w:val="500038A5"/>
    <w:rsid w:val="532366DF"/>
    <w:rsid w:val="58587B8F"/>
    <w:rsid w:val="5EB310B9"/>
    <w:rsid w:val="5F0F5121"/>
    <w:rsid w:val="61420344"/>
    <w:rsid w:val="67BE0C11"/>
    <w:rsid w:val="68D06BCC"/>
    <w:rsid w:val="6B9C7DBB"/>
    <w:rsid w:val="74325C5A"/>
    <w:rsid w:val="7DE540D7"/>
    <w:rsid w:val="7F93A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8F42"/>
  <w15:chartTrackingRefBased/>
  <w15:docId w15:val="{D8A89F79-B707-41D2-8859-AFCAC622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jc w:val="both"/>
      <w:textAlignment w:val="baseline"/>
    </w:pPr>
    <w:rPr>
      <w:rFonts w:eastAsia="仿宋_GB2312"/>
      <w:kern w:val="2"/>
      <w:sz w:val="32"/>
      <w:szCs w:val="24"/>
    </w:rPr>
  </w:style>
  <w:style w:type="paragraph" w:styleId="3">
    <w:name w:val="heading 3"/>
    <w:basedOn w:val="a"/>
    <w:next w:val="a"/>
    <w:link w:val="30"/>
    <w:qFormat/>
    <w:pPr>
      <w:keepNext/>
      <w:keepLines/>
      <w:widowControl w:val="0"/>
      <w:adjustRightInd w:val="0"/>
      <w:spacing w:before="260" w:after="260" w:line="416" w:lineRule="auto"/>
      <w:textAlignment w:val="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Calibri" w:hAnsi="Calibri"/>
      <w:b/>
      <w:bCs/>
      <w:kern w:val="2"/>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eastAsia="仿宋_GB2312"/>
      <w:kern w:val="2"/>
      <w:sz w:val="32"/>
      <w:szCs w:val="24"/>
    </w:rPr>
  </w:style>
  <w:style w:type="paragraph" w:styleId="a5">
    <w:name w:val="Balloon Text"/>
    <w:basedOn w:val="a"/>
    <w:link w:val="a6"/>
    <w:uiPriority w:val="99"/>
    <w:unhideWhenUsed/>
    <w:pPr>
      <w:spacing w:line="240" w:lineRule="auto"/>
    </w:pPr>
    <w:rPr>
      <w:sz w:val="18"/>
      <w:szCs w:val="18"/>
    </w:rPr>
  </w:style>
  <w:style w:type="character" w:customStyle="1" w:styleId="a6">
    <w:name w:val="批注框文本 字符"/>
    <w:link w:val="a5"/>
    <w:uiPriority w:val="99"/>
    <w:semiHidden/>
    <w:rPr>
      <w:rFonts w:eastAsia="仿宋_GB2312"/>
      <w:kern w:val="2"/>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character" w:customStyle="1" w:styleId="a8">
    <w:name w:val="页脚 字符"/>
    <w:link w:val="a7"/>
    <w:uiPriority w:val="99"/>
    <w:rPr>
      <w:rFonts w:eastAsia="仿宋_GB2312"/>
      <w:kern w:val="2"/>
      <w:sz w:val="18"/>
      <w:szCs w:val="18"/>
    </w:rPr>
  </w:style>
  <w:style w:type="paragraph" w:styleId="a9">
    <w:name w:val="header"/>
    <w:basedOn w:val="a"/>
    <w:pPr>
      <w:pBdr>
        <w:bottom w:val="single" w:sz="6" w:space="1" w:color="000000"/>
      </w:pBdr>
      <w:tabs>
        <w:tab w:val="center" w:pos="4153"/>
        <w:tab w:val="right" w:pos="8306"/>
      </w:tabs>
      <w:snapToGrid w:val="0"/>
      <w:jc w:val="center"/>
    </w:pPr>
    <w:rPr>
      <w:sz w:val="18"/>
      <w:szCs w:val="18"/>
    </w:rPr>
  </w:style>
  <w:style w:type="paragraph" w:styleId="aa">
    <w:name w:val="annotation subject"/>
    <w:basedOn w:val="a3"/>
    <w:next w:val="a3"/>
    <w:link w:val="ab"/>
    <w:uiPriority w:val="99"/>
    <w:unhideWhenUsed/>
    <w:rPr>
      <w:b/>
      <w:bCs/>
    </w:rPr>
  </w:style>
  <w:style w:type="character" w:customStyle="1" w:styleId="ab">
    <w:name w:val="批注主题 字符"/>
    <w:link w:val="aa"/>
    <w:uiPriority w:val="99"/>
    <w:semiHidden/>
    <w:rPr>
      <w:rFonts w:eastAsia="仿宋_GB2312"/>
      <w:b/>
      <w:bCs/>
      <w:kern w:val="2"/>
      <w:sz w:val="32"/>
      <w:szCs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rPr>
  </w:style>
  <w:style w:type="character" w:styleId="ae">
    <w:name w:val="annotation reference"/>
    <w:uiPriority w:val="99"/>
    <w:unhideWhenUsed/>
    <w:rPr>
      <w:sz w:val="21"/>
      <w:szCs w:val="21"/>
    </w:rPr>
  </w:style>
  <w:style w:type="character" w:customStyle="1" w:styleId="UserStyle2">
    <w:name w:val="UserStyle_2"/>
    <w:rPr>
      <w:rFonts w:ascii="宋体" w:hAnsi="Courier New"/>
      <w:kern w:val="2"/>
      <w:sz w:val="21"/>
      <w:szCs w:val="21"/>
    </w:rPr>
  </w:style>
  <w:style w:type="character" w:customStyle="1" w:styleId="UserStyle0">
    <w:name w:val="UserStyle_0"/>
    <w:link w:val="PlainText"/>
    <w:rPr>
      <w:rFonts w:ascii="Calibri" w:hAnsi="Courier New"/>
      <w:szCs w:val="21"/>
    </w:rPr>
  </w:style>
  <w:style w:type="paragraph" w:customStyle="1" w:styleId="PlainText">
    <w:name w:val="PlainText"/>
    <w:basedOn w:val="a"/>
    <w:link w:val="UserStyle0"/>
    <w:pPr>
      <w:jc w:val="left"/>
    </w:pPr>
    <w:rPr>
      <w:rFonts w:ascii="Calibri" w:eastAsia="宋体" w:hAnsi="Courier New"/>
      <w:kern w:val="0"/>
      <w:sz w:val="20"/>
      <w:szCs w:val="21"/>
    </w:rPr>
  </w:style>
  <w:style w:type="character" w:customStyle="1" w:styleId="NormalCharacter">
    <w:name w:val="NormalCharacter"/>
    <w:semiHidden/>
  </w:style>
  <w:style w:type="character" w:customStyle="1" w:styleId="UserStyle1">
    <w:name w:val="UserStyle_1"/>
    <w:link w:val="Acetate"/>
    <w:rPr>
      <w:rFonts w:eastAsia="仿宋_GB2312"/>
      <w:kern w:val="2"/>
      <w:sz w:val="18"/>
      <w:szCs w:val="18"/>
    </w:rPr>
  </w:style>
  <w:style w:type="paragraph" w:customStyle="1" w:styleId="Acetate">
    <w:name w:val="Acetate"/>
    <w:basedOn w:val="a"/>
    <w:link w:val="UserStyle1"/>
    <w:pPr>
      <w:spacing w:line="240" w:lineRule="auto"/>
    </w:pPr>
    <w:rPr>
      <w:sz w:val="18"/>
      <w:szCs w:val="18"/>
    </w:rPr>
  </w:style>
  <w:style w:type="paragraph" w:customStyle="1" w:styleId="179">
    <w:name w:val="179"/>
    <w:basedOn w:val="a"/>
    <w:pPr>
      <w:ind w:firstLineChars="200" w:firstLine="420"/>
    </w:pPr>
  </w:style>
  <w:style w:type="paragraph" w:customStyle="1" w:styleId="UserStyle3">
    <w:name w:val="UserStyle_3"/>
    <w:basedOn w:val="a"/>
    <w:next w:val="179"/>
    <w:pPr>
      <w:ind w:firstLineChars="200" w:firstLine="420"/>
    </w:pPr>
    <w:rPr>
      <w:rFonts w:ascii="Calibri" w:hAnsi="Calibri"/>
      <w:szCs w:val="22"/>
    </w:rPr>
  </w:style>
  <w:style w:type="table" w:customStyle="1" w:styleId="TableNormal">
    <w:name w:val="TableNormal"/>
    <w:semiHidden/>
    <w:tblPr>
      <w:tblCellMar>
        <w:top w:w="0" w:type="dxa"/>
        <w:left w:w="0" w:type="dxa"/>
        <w:bottom w:w="0" w:type="dxa"/>
        <w:right w:w="0" w:type="dxa"/>
      </w:tblCellMar>
    </w:tblPr>
  </w:style>
  <w:style w:type="paragraph" w:styleId="af">
    <w:name w:val="Revision"/>
    <w:uiPriority w:val="99"/>
    <w:unhideWhenUsed/>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14</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dc:creator>
  <cp:keywords/>
  <cp:lastModifiedBy>邹莹芝</cp:lastModifiedBy>
  <cp:revision>8</cp:revision>
  <dcterms:created xsi:type="dcterms:W3CDTF">2023-10-16T05:42:00Z</dcterms:created>
  <dcterms:modified xsi:type="dcterms:W3CDTF">2023-11-01T06:31:00Z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ABFAC9D1513F429ABFC208BFEDF6331E_13</vt:lpwstr>
  </property>
</Properties>
</file>