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4A9" w:rsidRDefault="00D17431" w:rsidP="00AE6F8D">
      <w:pPr>
        <w:ind w:firstLineChars="0" w:firstLine="0"/>
        <w:jc w:val="center"/>
        <w:rPr>
          <w:rFonts w:ascii="方正小标宋_GBK" w:eastAsia="方正小标宋_GBK"/>
          <w:sz w:val="36"/>
        </w:rPr>
      </w:pPr>
      <w:bookmarkStart w:id="0" w:name="_GoBack"/>
      <w:r>
        <w:rPr>
          <w:rFonts w:ascii="方正小标宋_GBK" w:eastAsia="方正小标宋_GBK" w:hint="eastAsia"/>
          <w:sz w:val="36"/>
        </w:rPr>
        <w:t>关于修改《涡轮发动机飞机燃油排泄和排气排出物规定》的决定（征求意见稿）</w:t>
      </w:r>
    </w:p>
    <w:bookmarkEnd w:id="0"/>
    <w:p w:rsidR="00AE6F8D" w:rsidRDefault="00AE6F8D" w:rsidP="00AE6F8D">
      <w:pPr>
        <w:spacing w:line="540" w:lineRule="exact"/>
        <w:ind w:firstLineChars="0" w:firstLine="0"/>
        <w:rPr>
          <w:szCs w:val="32"/>
        </w:rPr>
      </w:pPr>
    </w:p>
    <w:p w:rsidR="00D17431" w:rsidRPr="003E7145" w:rsidRDefault="00D17431" w:rsidP="00AE6F8D">
      <w:pPr>
        <w:spacing w:line="540" w:lineRule="exact"/>
        <w:ind w:firstLine="640"/>
        <w:rPr>
          <w:szCs w:val="32"/>
        </w:rPr>
      </w:pPr>
      <w:r w:rsidRPr="003E7145">
        <w:rPr>
          <w:rFonts w:hint="eastAsia"/>
          <w:szCs w:val="32"/>
        </w:rPr>
        <w:t>中国民用航空局决定对《</w:t>
      </w:r>
      <w:r w:rsidRPr="00D17431">
        <w:rPr>
          <w:rFonts w:hint="eastAsia"/>
          <w:szCs w:val="32"/>
        </w:rPr>
        <w:t>涡轮发动机飞机燃油排泄和排气排出物规定</w:t>
      </w:r>
      <w:r w:rsidRPr="003E7145">
        <w:rPr>
          <w:rFonts w:hint="eastAsia"/>
          <w:szCs w:val="32"/>
        </w:rPr>
        <w:t>》（CCAR-</w:t>
      </w:r>
      <w:r>
        <w:rPr>
          <w:rFonts w:hint="eastAsia"/>
          <w:szCs w:val="32"/>
        </w:rPr>
        <w:t>36</w:t>
      </w:r>
      <w:r w:rsidRPr="003E7145">
        <w:rPr>
          <w:rFonts w:hint="eastAsia"/>
          <w:szCs w:val="32"/>
        </w:rPr>
        <w:t>）作如下修改：</w:t>
      </w:r>
    </w:p>
    <w:p w:rsidR="00D17431" w:rsidRPr="00D17431" w:rsidRDefault="00D17431">
      <w:pPr>
        <w:ind w:firstLineChars="0" w:firstLine="0"/>
        <w:jc w:val="center"/>
        <w:rPr>
          <w:rFonts w:ascii="方正小标宋_GBK" w:eastAsia="方正小标宋_GBK"/>
          <w:sz w:val="36"/>
        </w:rPr>
      </w:pPr>
    </w:p>
    <w:p w:rsidR="000714A9" w:rsidRDefault="00D17431">
      <w:pPr>
        <w:ind w:firstLine="640"/>
        <w:rPr>
          <w:szCs w:val="32"/>
        </w:rPr>
      </w:pPr>
      <w:r>
        <w:rPr>
          <w:rFonts w:hint="eastAsia"/>
          <w:szCs w:val="32"/>
        </w:rPr>
        <w:t>一、</w:t>
      </w:r>
      <w:r>
        <w:rPr>
          <w:szCs w:val="32"/>
        </w:rPr>
        <w:t>将第</w:t>
      </w:r>
      <w:r>
        <w:rPr>
          <w:rFonts w:hint="eastAsia"/>
          <w:szCs w:val="32"/>
        </w:rPr>
        <w:t>3</w:t>
      </w:r>
      <w:r>
        <w:rPr>
          <w:szCs w:val="32"/>
        </w:rPr>
        <w:t>4.1条中</w:t>
      </w:r>
      <w:r>
        <w:rPr>
          <w:rFonts w:hint="eastAsia"/>
          <w:szCs w:val="32"/>
        </w:rPr>
        <w:t>“航空燃气涡轮发动机”定义</w:t>
      </w:r>
      <w:r>
        <w:rPr>
          <w:szCs w:val="32"/>
        </w:rPr>
        <w:t>修改为</w:t>
      </w:r>
      <w:r>
        <w:rPr>
          <w:rFonts w:hint="eastAsia"/>
          <w:szCs w:val="32"/>
        </w:rPr>
        <w:t>：</w:t>
      </w:r>
    </w:p>
    <w:p w:rsidR="000714A9" w:rsidRDefault="00D17431">
      <w:pPr>
        <w:ind w:firstLine="640"/>
        <w:rPr>
          <w:rFonts w:hAnsi="宋体"/>
          <w:szCs w:val="32"/>
        </w:rPr>
      </w:pPr>
      <w:r>
        <w:rPr>
          <w:rFonts w:hint="eastAsia"/>
          <w:szCs w:val="32"/>
        </w:rPr>
        <w:t xml:space="preserve">“航空涡轮发动机 </w:t>
      </w:r>
      <w:r>
        <w:rPr>
          <w:rFonts w:hAnsi="宋体" w:hint="eastAsia"/>
          <w:szCs w:val="32"/>
        </w:rPr>
        <w:t>指</w:t>
      </w:r>
      <w:proofErr w:type="gramStart"/>
      <w:r>
        <w:rPr>
          <w:rFonts w:hAnsi="宋体" w:hint="eastAsia"/>
          <w:szCs w:val="32"/>
        </w:rPr>
        <w:t>涡</w:t>
      </w:r>
      <w:proofErr w:type="gramEnd"/>
      <w:r>
        <w:rPr>
          <w:rFonts w:hAnsi="宋体" w:hint="eastAsia"/>
          <w:szCs w:val="32"/>
        </w:rPr>
        <w:t>桨、涡扇、</w:t>
      </w:r>
      <w:proofErr w:type="gramStart"/>
      <w:r>
        <w:rPr>
          <w:rFonts w:hAnsi="宋体" w:hint="eastAsia"/>
          <w:szCs w:val="32"/>
        </w:rPr>
        <w:t>涡</w:t>
      </w:r>
      <w:proofErr w:type="gramEnd"/>
      <w:r>
        <w:rPr>
          <w:rFonts w:hAnsi="宋体" w:hint="eastAsia"/>
          <w:szCs w:val="32"/>
        </w:rPr>
        <w:t>轴或</w:t>
      </w:r>
      <w:proofErr w:type="gramStart"/>
      <w:r>
        <w:rPr>
          <w:rFonts w:hAnsi="宋体" w:hint="eastAsia"/>
          <w:szCs w:val="32"/>
        </w:rPr>
        <w:t>涡</w:t>
      </w:r>
      <w:proofErr w:type="gramEnd"/>
      <w:r>
        <w:rPr>
          <w:rFonts w:hAnsi="宋体" w:hint="eastAsia"/>
          <w:szCs w:val="32"/>
        </w:rPr>
        <w:t>喷航空发动机。”</w:t>
      </w:r>
    </w:p>
    <w:p w:rsidR="000714A9" w:rsidRDefault="00D17431">
      <w:pPr>
        <w:ind w:firstLine="640"/>
        <w:rPr>
          <w:rFonts w:hAnsi="宋体"/>
          <w:szCs w:val="32"/>
        </w:rPr>
      </w:pPr>
      <w:r>
        <w:rPr>
          <w:rFonts w:hAnsi="宋体" w:hint="eastAsia"/>
          <w:szCs w:val="32"/>
        </w:rPr>
        <w:t>在“燃油排泄物”定义之后增加如下定义：</w:t>
      </w:r>
    </w:p>
    <w:p w:rsidR="000714A9" w:rsidRDefault="00D17431">
      <w:pPr>
        <w:ind w:firstLine="640"/>
        <w:rPr>
          <w:rFonts w:hAnsi="宋体"/>
          <w:szCs w:val="32"/>
        </w:rPr>
      </w:pPr>
      <w:r>
        <w:rPr>
          <w:rFonts w:hAnsi="宋体" w:hint="eastAsia"/>
          <w:szCs w:val="32"/>
        </w:rPr>
        <w:t>“非挥发性微粒物质（</w:t>
      </w:r>
      <w:proofErr w:type="spellStart"/>
      <w:r>
        <w:rPr>
          <w:rFonts w:hAnsi="宋体"/>
          <w:szCs w:val="32"/>
        </w:rPr>
        <w:t>nvPM</w:t>
      </w:r>
      <w:proofErr w:type="spellEnd"/>
      <w:r>
        <w:rPr>
          <w:rFonts w:hAnsi="宋体"/>
          <w:szCs w:val="32"/>
        </w:rPr>
        <w:t>） 存在于涡轮发动机排气管出口平面、当加热到350</w:t>
      </w:r>
      <w:r>
        <w:rPr>
          <w:rFonts w:hAnsi="宋体"/>
          <w:szCs w:val="32"/>
        </w:rPr>
        <w:t>℃</w:t>
      </w:r>
      <w:r>
        <w:rPr>
          <w:rFonts w:hAnsi="宋体"/>
          <w:szCs w:val="32"/>
        </w:rPr>
        <w:t>时不挥发的排放微粒。</w:t>
      </w:r>
      <w:r>
        <w:rPr>
          <w:rFonts w:hAnsi="宋体" w:hint="eastAsia"/>
          <w:szCs w:val="32"/>
        </w:rPr>
        <w:t>”</w:t>
      </w:r>
    </w:p>
    <w:p w:rsidR="000714A9" w:rsidRDefault="00D17431">
      <w:pPr>
        <w:spacing w:line="300" w:lineRule="auto"/>
        <w:ind w:firstLine="640"/>
        <w:rPr>
          <w:rFonts w:hAnsi="黑体" w:cs="宋体"/>
        </w:rPr>
      </w:pPr>
      <w:r>
        <w:rPr>
          <w:rFonts w:hAnsi="宋体" w:hint="eastAsia"/>
          <w:szCs w:val="32"/>
        </w:rPr>
        <w:t>在“</w:t>
      </w:r>
      <w:r>
        <w:rPr>
          <w:rFonts w:hAnsi="黑体" w:cs="宋体" w:hint="eastAsia"/>
        </w:rPr>
        <w:t>功率设定”定义之后增加如下定义：</w:t>
      </w:r>
    </w:p>
    <w:p w:rsidR="000714A9" w:rsidRDefault="00D17431">
      <w:pPr>
        <w:spacing w:line="300" w:lineRule="auto"/>
        <w:ind w:firstLine="640"/>
        <w:rPr>
          <w:rFonts w:hAnsi="黑体" w:cs="宋体"/>
        </w:rPr>
      </w:pPr>
      <w:r>
        <w:rPr>
          <w:rFonts w:hAnsi="黑体" w:cs="宋体" w:hint="eastAsia"/>
        </w:rPr>
        <w:t>“额定输出（</w:t>
      </w:r>
      <w:r>
        <w:rPr>
          <w:rFonts w:hAnsi="黑体" w:cs="宋体"/>
        </w:rPr>
        <w:t>Foo）</w:t>
      </w:r>
      <w:r>
        <w:rPr>
          <w:rFonts w:hAnsi="黑体" w:cs="宋体" w:hint="eastAsia"/>
        </w:rPr>
        <w:t xml:space="preserve"> </w:t>
      </w:r>
      <w:r>
        <w:rPr>
          <w:rFonts w:hAnsi="黑体" w:cs="宋体"/>
        </w:rPr>
        <w:t>对于发动机排放，指中国民用航空局批准的，以国际标准大气海平面静态为条件在不使用喷水的正常运行条件下可用于起飞的最大推力。</w:t>
      </w:r>
      <w:proofErr w:type="gramStart"/>
      <w:r>
        <w:rPr>
          <w:rFonts w:hAnsi="黑体" w:cs="宋体"/>
        </w:rPr>
        <w:t>涡喷和</w:t>
      </w:r>
      <w:proofErr w:type="gramEnd"/>
      <w:r>
        <w:rPr>
          <w:rFonts w:hAnsi="黑体" w:cs="宋体"/>
        </w:rPr>
        <w:t>涡扇发动机额定输出为额定推力，用</w:t>
      </w:r>
      <w:r>
        <w:rPr>
          <w:rFonts w:hAnsi="黑体" w:cs="宋体"/>
        </w:rPr>
        <w:t>“</w:t>
      </w:r>
      <w:r>
        <w:rPr>
          <w:rFonts w:hAnsi="黑体" w:cs="宋体"/>
        </w:rPr>
        <w:t>千牛</w:t>
      </w:r>
      <w:r>
        <w:rPr>
          <w:rFonts w:hAnsi="黑体" w:cs="宋体"/>
        </w:rPr>
        <w:t>”</w:t>
      </w:r>
      <w:r>
        <w:rPr>
          <w:rFonts w:hAnsi="黑体" w:cs="宋体"/>
        </w:rPr>
        <w:t>表示，</w:t>
      </w:r>
      <w:proofErr w:type="gramStart"/>
      <w:r>
        <w:rPr>
          <w:rFonts w:hAnsi="黑体" w:cs="宋体"/>
        </w:rPr>
        <w:t>涡</w:t>
      </w:r>
      <w:proofErr w:type="gramEnd"/>
      <w:r>
        <w:rPr>
          <w:rFonts w:hAnsi="黑体" w:cs="宋体"/>
        </w:rPr>
        <w:t>桨发动机额定输出为额定功率，用</w:t>
      </w:r>
      <w:r>
        <w:rPr>
          <w:rFonts w:hAnsi="黑体" w:cs="宋体"/>
        </w:rPr>
        <w:t>“</w:t>
      </w:r>
      <w:r>
        <w:rPr>
          <w:rFonts w:hAnsi="黑体" w:cs="宋体"/>
        </w:rPr>
        <w:t>千瓦</w:t>
      </w:r>
      <w:r>
        <w:rPr>
          <w:rFonts w:hAnsi="黑体" w:cs="宋体"/>
        </w:rPr>
        <w:t>”</w:t>
      </w:r>
      <w:r>
        <w:rPr>
          <w:rFonts w:hAnsi="黑体" w:cs="宋体"/>
        </w:rPr>
        <w:t>表示。</w:t>
      </w:r>
    </w:p>
    <w:p w:rsidR="000714A9" w:rsidRDefault="00D17431">
      <w:pPr>
        <w:spacing w:line="300" w:lineRule="auto"/>
        <w:ind w:firstLine="640"/>
        <w:rPr>
          <w:rFonts w:hAnsi="黑体" w:cs="宋体"/>
        </w:rPr>
      </w:pPr>
      <w:r>
        <w:rPr>
          <w:rFonts w:hAnsi="黑体" w:cs="宋体" w:hint="eastAsia"/>
        </w:rPr>
        <w:t>“基准增压比</w:t>
      </w:r>
      <w:r>
        <w:rPr>
          <w:rFonts w:hAnsi="黑体" w:cs="宋体"/>
        </w:rPr>
        <w:t xml:space="preserve"> 当发动机在国际标准大气海平面静态条件下达到起飞推力额定功率时，压气机最后一级压气机排气平面处的平均总压与压气机进气平面处的平均总压之比。</w:t>
      </w:r>
    </w:p>
    <w:p w:rsidR="000714A9" w:rsidRDefault="00D17431">
      <w:pPr>
        <w:spacing w:line="300" w:lineRule="auto"/>
        <w:ind w:firstLine="640"/>
        <w:rPr>
          <w:rFonts w:hAnsi="黑体" w:cs="宋体"/>
        </w:rPr>
      </w:pPr>
      <w:r>
        <w:rPr>
          <w:rFonts w:hAnsi="黑体" w:cs="宋体" w:hint="eastAsia"/>
        </w:rPr>
        <w:lastRenderedPageBreak/>
        <w:t>“注：在国际民航公约附件</w:t>
      </w:r>
      <w:r>
        <w:rPr>
          <w:rFonts w:hAnsi="黑体" w:cs="宋体"/>
        </w:rPr>
        <w:t>16卷II附录1中给出了测量基准增压比的方法。</w:t>
      </w:r>
      <w:r>
        <w:rPr>
          <w:rFonts w:hAnsi="黑体" w:cs="宋体" w:hint="eastAsia"/>
        </w:rPr>
        <w:t>”</w:t>
      </w:r>
    </w:p>
    <w:p w:rsidR="000714A9" w:rsidRDefault="00D17431">
      <w:pPr>
        <w:spacing w:line="300" w:lineRule="auto"/>
        <w:ind w:firstLine="640"/>
        <w:rPr>
          <w:rFonts w:hAnsi="黑体" w:cs="宋体"/>
        </w:rPr>
      </w:pPr>
      <w:r>
        <w:rPr>
          <w:rFonts w:hAnsi="黑体" w:cs="宋体" w:hint="eastAsia"/>
        </w:rPr>
        <w:t>在“滑行/慢车（起飞）”定义之后增加如下定义：</w:t>
      </w:r>
    </w:p>
    <w:p w:rsidR="000714A9" w:rsidRDefault="00D17431">
      <w:pPr>
        <w:spacing w:line="300" w:lineRule="auto"/>
        <w:ind w:firstLine="640"/>
        <w:rPr>
          <w:rFonts w:hAnsi="黑体" w:cs="宋体"/>
        </w:rPr>
      </w:pPr>
      <w:r>
        <w:rPr>
          <w:rFonts w:hAnsi="黑体" w:cs="宋体" w:hint="eastAsia"/>
        </w:rPr>
        <w:t>“二氧化碳排放审定飞机的衍生型 已经按本规章二氧化碳排放要求审定的飞机所进行的型号设计更改，该设计更改使得</w:t>
      </w:r>
      <w:r>
        <w:rPr>
          <w:rFonts w:hAnsi="黑体" w:cs="宋体"/>
        </w:rPr>
        <w:t>其最大起飞质量增加，或者使得其二氧化碳排放评定度量值增加至超过下列标准：</w:t>
      </w:r>
    </w:p>
    <w:p w:rsidR="000714A9" w:rsidRDefault="00D17431">
      <w:pPr>
        <w:spacing w:line="300" w:lineRule="auto"/>
        <w:ind w:firstLine="640"/>
        <w:rPr>
          <w:rFonts w:hAnsi="黑体" w:cs="宋体"/>
        </w:rPr>
      </w:pPr>
      <w:r>
        <w:rPr>
          <w:rFonts w:hAnsi="黑体" w:cs="宋体" w:hint="eastAsia"/>
        </w:rPr>
        <w:t>“</w:t>
      </w:r>
      <w:r>
        <w:rPr>
          <w:rFonts w:hAnsi="黑体" w:cs="宋体"/>
        </w:rPr>
        <w:t>(a)</w:t>
      </w:r>
      <w:r>
        <w:rPr>
          <w:rFonts w:hAnsi="黑体" w:cs="宋体" w:hint="eastAsia"/>
        </w:rPr>
        <w:t xml:space="preserve"> </w:t>
      </w:r>
      <w:r>
        <w:rPr>
          <w:rFonts w:hAnsi="黑体" w:cs="宋体"/>
        </w:rPr>
        <w:t>最大起飞质量为5700千克时</w:t>
      </w:r>
      <w:r>
        <w:rPr>
          <w:rFonts w:hAnsi="黑体" w:cs="宋体" w:hint="eastAsia"/>
        </w:rPr>
        <w:t>为</w:t>
      </w:r>
      <w:r>
        <w:rPr>
          <w:rFonts w:hAnsi="黑体" w:cs="宋体"/>
        </w:rPr>
        <w:t>1.35%，线性降至；</w:t>
      </w:r>
    </w:p>
    <w:p w:rsidR="000714A9" w:rsidRDefault="00D17431">
      <w:pPr>
        <w:spacing w:line="300" w:lineRule="auto"/>
        <w:ind w:firstLine="640"/>
        <w:rPr>
          <w:rFonts w:hAnsi="黑体" w:cs="宋体"/>
        </w:rPr>
      </w:pPr>
      <w:r>
        <w:rPr>
          <w:rFonts w:hAnsi="黑体" w:cs="宋体" w:hint="eastAsia"/>
        </w:rPr>
        <w:t>“</w:t>
      </w:r>
      <w:r>
        <w:rPr>
          <w:rFonts w:hAnsi="黑体" w:cs="宋体"/>
        </w:rPr>
        <w:t>(b)</w:t>
      </w:r>
      <w:r>
        <w:rPr>
          <w:rFonts w:hAnsi="黑体" w:cs="宋体" w:hint="eastAsia"/>
        </w:rPr>
        <w:t xml:space="preserve"> </w:t>
      </w:r>
      <w:r>
        <w:rPr>
          <w:rFonts w:hAnsi="黑体" w:cs="宋体"/>
        </w:rPr>
        <w:t>最大起飞质量为60000千克时</w:t>
      </w:r>
      <w:r>
        <w:rPr>
          <w:rFonts w:hAnsi="黑体" w:cs="宋体" w:hint="eastAsia"/>
        </w:rPr>
        <w:t>为</w:t>
      </w:r>
      <w:r>
        <w:rPr>
          <w:rFonts w:hAnsi="黑体" w:cs="宋体"/>
        </w:rPr>
        <w:t>0.75%，线性降至；</w:t>
      </w:r>
    </w:p>
    <w:p w:rsidR="000714A9" w:rsidRDefault="00D17431">
      <w:pPr>
        <w:spacing w:line="300" w:lineRule="auto"/>
        <w:ind w:firstLine="640"/>
        <w:rPr>
          <w:rFonts w:hAnsi="黑体" w:cs="宋体"/>
        </w:rPr>
      </w:pPr>
      <w:r>
        <w:rPr>
          <w:rFonts w:hAnsi="黑体" w:cs="宋体" w:hint="eastAsia"/>
        </w:rPr>
        <w:t>“</w:t>
      </w:r>
      <w:r>
        <w:rPr>
          <w:rFonts w:hAnsi="黑体" w:cs="宋体"/>
        </w:rPr>
        <w:t>(c)</w:t>
      </w:r>
      <w:r>
        <w:rPr>
          <w:rFonts w:hAnsi="黑体" w:cs="宋体" w:hint="eastAsia"/>
        </w:rPr>
        <w:t xml:space="preserve"> </w:t>
      </w:r>
      <w:r>
        <w:rPr>
          <w:rFonts w:hAnsi="黑体" w:cs="宋体"/>
        </w:rPr>
        <w:t>最大起飞质量为600000千克时</w:t>
      </w:r>
      <w:r>
        <w:rPr>
          <w:rFonts w:hAnsi="黑体" w:cs="宋体" w:hint="eastAsia"/>
        </w:rPr>
        <w:t>为</w:t>
      </w:r>
      <w:r>
        <w:rPr>
          <w:rFonts w:hAnsi="黑体" w:cs="宋体"/>
        </w:rPr>
        <w:t>0.70%；和</w:t>
      </w:r>
    </w:p>
    <w:p w:rsidR="000714A9" w:rsidRDefault="00D17431">
      <w:pPr>
        <w:spacing w:line="300" w:lineRule="auto"/>
        <w:ind w:firstLine="640"/>
        <w:rPr>
          <w:rFonts w:hAnsi="黑体" w:cs="宋体"/>
        </w:rPr>
      </w:pPr>
      <w:r>
        <w:rPr>
          <w:rFonts w:hAnsi="黑体" w:cs="宋体" w:hint="eastAsia"/>
        </w:rPr>
        <w:t>“</w:t>
      </w:r>
      <w:r>
        <w:rPr>
          <w:rFonts w:hAnsi="黑体" w:cs="宋体"/>
        </w:rPr>
        <w:t>(d)</w:t>
      </w:r>
      <w:r>
        <w:rPr>
          <w:rFonts w:hAnsi="黑体" w:cs="宋体" w:hint="eastAsia"/>
        </w:rPr>
        <w:t xml:space="preserve"> </w:t>
      </w:r>
      <w:r>
        <w:rPr>
          <w:rFonts w:hAnsi="黑体" w:cs="宋体"/>
        </w:rPr>
        <w:t>最大起飞质量</w:t>
      </w:r>
      <w:r>
        <w:rPr>
          <w:rFonts w:hAnsi="黑体" w:cs="宋体" w:hint="eastAsia"/>
        </w:rPr>
        <w:t>大于</w:t>
      </w:r>
      <w:r>
        <w:rPr>
          <w:rFonts w:hAnsi="黑体" w:cs="宋体"/>
        </w:rPr>
        <w:t>600000千克时</w:t>
      </w:r>
      <w:r>
        <w:rPr>
          <w:rFonts w:hAnsi="黑体" w:cs="宋体" w:hint="eastAsia"/>
        </w:rPr>
        <w:t>恒定</w:t>
      </w:r>
      <w:r>
        <w:rPr>
          <w:rFonts w:hAnsi="黑体" w:cs="宋体"/>
        </w:rPr>
        <w:t>为0.70%。</w:t>
      </w:r>
    </w:p>
    <w:p w:rsidR="000714A9" w:rsidRDefault="00D17431">
      <w:pPr>
        <w:spacing w:line="300" w:lineRule="auto"/>
        <w:ind w:firstLine="640"/>
        <w:rPr>
          <w:rFonts w:hAnsi="黑体" w:cs="宋体"/>
        </w:rPr>
      </w:pPr>
      <w:r>
        <w:rPr>
          <w:rFonts w:hAnsi="黑体" w:cs="宋体" w:hint="eastAsia"/>
        </w:rPr>
        <w:t xml:space="preserve">“非二氧化碳排放审定飞机的衍生型 </w:t>
      </w:r>
      <w:r>
        <w:rPr>
          <w:rFonts w:hAnsi="黑体" w:cs="宋体"/>
        </w:rPr>
        <w:t>未按本规章二氧化碳排放要求审定的飞机</w:t>
      </w:r>
      <w:r>
        <w:rPr>
          <w:rFonts w:hAnsi="黑体" w:cs="宋体" w:hint="eastAsia"/>
        </w:rPr>
        <w:t>所</w:t>
      </w:r>
      <w:r>
        <w:rPr>
          <w:rFonts w:hAnsi="黑体" w:cs="宋体"/>
        </w:rPr>
        <w:t>进行的设计更改，，该设计更改导致</w:t>
      </w:r>
      <w:r>
        <w:rPr>
          <w:rFonts w:hAnsi="黑体" w:cs="宋体" w:hint="eastAsia"/>
        </w:rPr>
        <w:t>飞机</w:t>
      </w:r>
      <w:r>
        <w:rPr>
          <w:rFonts w:hAnsi="黑体" w:cs="宋体"/>
        </w:rPr>
        <w:t>二氧化碳排放</w:t>
      </w:r>
      <w:r>
        <w:rPr>
          <w:rFonts w:hAnsi="黑体" w:cs="宋体" w:hint="eastAsia"/>
        </w:rPr>
        <w:t>评估</w:t>
      </w:r>
      <w:r>
        <w:rPr>
          <w:rFonts w:hAnsi="黑体" w:cs="宋体"/>
        </w:rPr>
        <w:t>度量值增加1.5</w:t>
      </w:r>
      <w:r>
        <w:rPr>
          <w:rFonts w:hAnsi="黑体" w:cs="宋体" w:hint="eastAsia"/>
        </w:rPr>
        <w:t>%</w:t>
      </w:r>
      <w:r>
        <w:rPr>
          <w:rFonts w:hAnsi="黑体" w:cs="宋体"/>
        </w:rPr>
        <w:t>以上或被认为是重大二氧化碳</w:t>
      </w:r>
      <w:r>
        <w:rPr>
          <w:rFonts w:hAnsi="黑体" w:cs="宋体" w:hint="eastAsia"/>
        </w:rPr>
        <w:t>更改，对于已颁发适航证的飞机的设计更改除外。</w:t>
      </w:r>
    </w:p>
    <w:p w:rsidR="000714A9" w:rsidRDefault="00D17431">
      <w:pPr>
        <w:spacing w:line="300" w:lineRule="auto"/>
        <w:ind w:firstLine="640"/>
        <w:rPr>
          <w:rFonts w:hAnsi="黑体" w:cs="宋体"/>
        </w:rPr>
      </w:pPr>
      <w:r>
        <w:rPr>
          <w:rFonts w:hAnsi="黑体" w:cs="宋体" w:hint="eastAsia"/>
        </w:rPr>
        <w:t>“最大起飞质量</w:t>
      </w:r>
      <w:r>
        <w:rPr>
          <w:rFonts w:hAnsi="黑体" w:cs="宋体"/>
        </w:rPr>
        <w:t xml:space="preserve"> 对于该型号设计的所有起飞质量的最大值。</w:t>
      </w:r>
    </w:p>
    <w:p w:rsidR="000714A9" w:rsidRDefault="00D17431">
      <w:pPr>
        <w:spacing w:line="300" w:lineRule="auto"/>
        <w:ind w:firstLine="640"/>
        <w:rPr>
          <w:rFonts w:hAnsi="黑体" w:cs="宋体"/>
        </w:rPr>
      </w:pPr>
      <w:r>
        <w:rPr>
          <w:rFonts w:hAnsi="黑体" w:cs="宋体" w:hint="eastAsia"/>
        </w:rPr>
        <w:t>“性能模型</w:t>
      </w:r>
      <w:r>
        <w:rPr>
          <w:rFonts w:hAnsi="黑体" w:cs="宋体"/>
        </w:rPr>
        <w:t xml:space="preserve"> 一种经修正后的飞行试验数据验证的分析工具或方法，可用于确定</w:t>
      </w:r>
      <w:r>
        <w:rPr>
          <w:rFonts w:hAnsi="黑体" w:cs="宋体" w:hint="eastAsia"/>
        </w:rPr>
        <w:t>用来</w:t>
      </w:r>
      <w:r>
        <w:rPr>
          <w:rFonts w:hAnsi="黑体" w:cs="宋体"/>
        </w:rPr>
        <w:t>计算基准条件下的二氧化碳排</w:t>
      </w:r>
      <w:r>
        <w:rPr>
          <w:rFonts w:hAnsi="黑体" w:cs="宋体"/>
        </w:rPr>
        <w:lastRenderedPageBreak/>
        <w:t>放评估度量值的燃油里程值。</w:t>
      </w:r>
    </w:p>
    <w:p w:rsidR="000714A9" w:rsidRDefault="00D17431">
      <w:pPr>
        <w:spacing w:line="300" w:lineRule="auto"/>
        <w:ind w:firstLine="640"/>
        <w:rPr>
          <w:rFonts w:hAnsi="黑体" w:cs="宋体"/>
        </w:rPr>
      </w:pPr>
      <w:r>
        <w:rPr>
          <w:rFonts w:hAnsi="黑体" w:cs="宋体" w:hint="eastAsia"/>
        </w:rPr>
        <w:t>“基准几何因子</w:t>
      </w:r>
      <w:r>
        <w:rPr>
          <w:rFonts w:hAnsi="黑体" w:cs="宋体"/>
        </w:rPr>
        <w:t xml:space="preserve"> </w:t>
      </w:r>
      <w:r>
        <w:rPr>
          <w:rFonts w:hAnsi="黑体" w:cs="宋体" w:hint="eastAsia"/>
        </w:rPr>
        <w:t>基于</w:t>
      </w:r>
      <w:r>
        <w:rPr>
          <w:rFonts w:hAnsi="黑体" w:cs="宋体"/>
        </w:rPr>
        <w:t>机身二维投影</w:t>
      </w:r>
      <w:r>
        <w:rPr>
          <w:rFonts w:hAnsi="黑体" w:cs="宋体" w:hint="eastAsia"/>
        </w:rPr>
        <w:t>得</w:t>
      </w:r>
      <w:r>
        <w:rPr>
          <w:rFonts w:hAnsi="黑体" w:cs="宋体"/>
        </w:rPr>
        <w:t>出的飞机机身尺寸测量值的调整因子。</w:t>
      </w:r>
    </w:p>
    <w:p w:rsidR="000714A9" w:rsidRDefault="00D17431">
      <w:pPr>
        <w:spacing w:line="300" w:lineRule="auto"/>
        <w:ind w:firstLine="640"/>
        <w:rPr>
          <w:rFonts w:hAnsi="黑体" w:cs="宋体"/>
        </w:rPr>
      </w:pPr>
      <w:r>
        <w:rPr>
          <w:rFonts w:hAnsi="黑体" w:cs="宋体" w:hint="eastAsia"/>
        </w:rPr>
        <w:t>“燃油里程</w:t>
      </w:r>
      <w:r>
        <w:rPr>
          <w:rFonts w:hAnsi="黑体" w:cs="宋体"/>
        </w:rPr>
        <w:t xml:space="preserve"> 飞机巡航飞行阶段每消耗单位燃油所行驶的里程。</w:t>
      </w:r>
      <w:r>
        <w:rPr>
          <w:rFonts w:hAnsi="黑体" w:cs="宋体" w:hint="eastAsia"/>
        </w:rPr>
        <w:t>”</w:t>
      </w:r>
    </w:p>
    <w:p w:rsidR="000714A9" w:rsidRDefault="00D17431">
      <w:pPr>
        <w:ind w:firstLine="640"/>
        <w:rPr>
          <w:szCs w:val="32"/>
          <w:lang w:val="fr-FR"/>
        </w:rPr>
      </w:pPr>
      <w:r>
        <w:rPr>
          <w:rFonts w:hint="eastAsia"/>
          <w:szCs w:val="32"/>
          <w:lang w:val="fr-FR"/>
        </w:rPr>
        <w:t>二、将第3</w:t>
      </w:r>
      <w:r>
        <w:rPr>
          <w:szCs w:val="32"/>
          <w:lang w:val="fr-FR"/>
        </w:rPr>
        <w:t>4.2条修改为</w:t>
      </w:r>
      <w:r>
        <w:rPr>
          <w:rFonts w:hint="eastAsia"/>
          <w:szCs w:val="32"/>
          <w:lang w:val="fr-FR"/>
        </w:rPr>
        <w:t>：</w:t>
      </w:r>
    </w:p>
    <w:p w:rsidR="000714A9" w:rsidRDefault="00D17431">
      <w:pPr>
        <w:spacing w:line="300" w:lineRule="auto"/>
        <w:ind w:firstLine="640"/>
        <w:rPr>
          <w:rFonts w:hAnsi="宋体"/>
          <w:szCs w:val="32"/>
        </w:rPr>
      </w:pPr>
      <w:r>
        <w:rPr>
          <w:rFonts w:hAnsi="宋体" w:hint="eastAsia"/>
          <w:szCs w:val="32"/>
        </w:rPr>
        <w:t>“本规定使用的缩写词和符号具有下列含义：</w:t>
      </w:r>
    </w:p>
    <w:tbl>
      <w:tblPr>
        <w:tblW w:w="7655" w:type="dxa"/>
        <w:tblInd w:w="737" w:type="dxa"/>
        <w:tblCellMar>
          <w:left w:w="28" w:type="dxa"/>
          <w:right w:w="28" w:type="dxa"/>
        </w:tblCellMar>
        <w:tblLook w:val="04A0" w:firstRow="1" w:lastRow="0" w:firstColumn="1" w:lastColumn="0" w:noHBand="0" w:noVBand="1"/>
      </w:tblPr>
      <w:tblGrid>
        <w:gridCol w:w="1418"/>
        <w:gridCol w:w="6237"/>
      </w:tblGrid>
      <w:tr w:rsidR="000714A9">
        <w:trPr>
          <w:trHeight w:val="606"/>
        </w:trPr>
        <w:tc>
          <w:tcPr>
            <w:tcW w:w="1418" w:type="dxa"/>
          </w:tcPr>
          <w:p w:rsidR="000714A9" w:rsidRDefault="00D17431">
            <w:pPr>
              <w:pStyle w:val="a4"/>
              <w:jc w:val="both"/>
              <w:rPr>
                <w:rFonts w:ascii="仿宋_GB2312" w:eastAsia="仿宋_GB2312"/>
                <w:sz w:val="32"/>
                <w:szCs w:val="32"/>
                <w:lang w:eastAsia="zh-CN"/>
              </w:rPr>
            </w:pPr>
            <w:r>
              <w:rPr>
                <w:rFonts w:ascii="仿宋_GB2312" w:eastAsia="仿宋_GB2312" w:hint="eastAsia"/>
                <w:sz w:val="32"/>
                <w:szCs w:val="32"/>
                <w:lang w:eastAsia="zh-CN"/>
              </w:rPr>
              <w:t>“AVG</w:t>
            </w:r>
          </w:p>
        </w:tc>
        <w:tc>
          <w:tcPr>
            <w:tcW w:w="6237" w:type="dxa"/>
          </w:tcPr>
          <w:p w:rsidR="000714A9" w:rsidRDefault="00D17431">
            <w:pPr>
              <w:spacing w:line="300" w:lineRule="auto"/>
              <w:ind w:firstLineChars="0" w:firstLine="0"/>
              <w:rPr>
                <w:szCs w:val="32"/>
              </w:rPr>
            </w:pPr>
            <w:r>
              <w:rPr>
                <w:rFonts w:hint="eastAsia"/>
                <w:szCs w:val="32"/>
              </w:rPr>
              <w:t>平均值</w:t>
            </w:r>
          </w:p>
        </w:tc>
      </w:tr>
      <w:tr w:rsidR="000714A9">
        <w:trPr>
          <w:trHeight w:val="55"/>
        </w:trPr>
        <w:tc>
          <w:tcPr>
            <w:tcW w:w="1418" w:type="dxa"/>
          </w:tcPr>
          <w:p w:rsidR="000714A9" w:rsidRDefault="00D17431">
            <w:pPr>
              <w:spacing w:line="300" w:lineRule="auto"/>
              <w:ind w:firstLineChars="0" w:firstLine="0"/>
              <w:rPr>
                <w:rFonts w:hAnsi="Arial"/>
                <w:szCs w:val="32"/>
              </w:rPr>
            </w:pPr>
            <w:r>
              <w:rPr>
                <w:rFonts w:hAnsi="Arial" w:hint="eastAsia"/>
                <w:szCs w:val="32"/>
              </w:rPr>
              <w:t>“CAAC</w:t>
            </w:r>
          </w:p>
        </w:tc>
        <w:tc>
          <w:tcPr>
            <w:tcW w:w="6237" w:type="dxa"/>
          </w:tcPr>
          <w:p w:rsidR="000714A9" w:rsidRDefault="00D17431">
            <w:pPr>
              <w:spacing w:line="300" w:lineRule="auto"/>
              <w:ind w:firstLineChars="0" w:firstLine="0"/>
              <w:rPr>
                <w:rFonts w:hAnsi="Arial"/>
                <w:szCs w:val="32"/>
              </w:rPr>
            </w:pPr>
            <w:r>
              <w:rPr>
                <w:rFonts w:hAnsi="Arial" w:hint="eastAsia"/>
                <w:szCs w:val="32"/>
              </w:rPr>
              <w:t>中国民用航空局</w:t>
            </w:r>
          </w:p>
        </w:tc>
      </w:tr>
      <w:tr w:rsidR="000714A9">
        <w:trPr>
          <w:trHeight w:val="601"/>
        </w:trPr>
        <w:tc>
          <w:tcPr>
            <w:tcW w:w="1418" w:type="dxa"/>
          </w:tcPr>
          <w:p w:rsidR="000714A9" w:rsidRDefault="00D17431">
            <w:pPr>
              <w:pStyle w:val="a4"/>
              <w:jc w:val="both"/>
              <w:rPr>
                <w:rFonts w:ascii="仿宋_GB2312" w:eastAsia="仿宋_GB2312"/>
                <w:sz w:val="32"/>
                <w:szCs w:val="32"/>
                <w:lang w:eastAsia="zh-CN"/>
              </w:rPr>
            </w:pPr>
            <w:r>
              <w:rPr>
                <w:rFonts w:ascii="仿宋_GB2312" w:eastAsia="仿宋_GB2312" w:hint="eastAsia"/>
                <w:sz w:val="32"/>
                <w:szCs w:val="32"/>
                <w:lang w:eastAsia="zh-CN"/>
              </w:rPr>
              <w:t>“CG</w:t>
            </w:r>
          </w:p>
        </w:tc>
        <w:tc>
          <w:tcPr>
            <w:tcW w:w="6237" w:type="dxa"/>
          </w:tcPr>
          <w:p w:rsidR="000714A9" w:rsidRDefault="00D17431">
            <w:pPr>
              <w:spacing w:line="300" w:lineRule="auto"/>
              <w:ind w:firstLineChars="0" w:firstLine="0"/>
              <w:rPr>
                <w:szCs w:val="32"/>
              </w:rPr>
            </w:pPr>
            <w:r>
              <w:rPr>
                <w:rFonts w:hint="eastAsia"/>
                <w:szCs w:val="32"/>
              </w:rPr>
              <w:t>重心</w:t>
            </w:r>
          </w:p>
        </w:tc>
      </w:tr>
      <w:tr w:rsidR="000714A9">
        <w:trPr>
          <w:trHeight w:val="601"/>
        </w:trPr>
        <w:tc>
          <w:tcPr>
            <w:tcW w:w="1418" w:type="dxa"/>
          </w:tcPr>
          <w:p w:rsidR="000714A9" w:rsidRDefault="00D17431">
            <w:pPr>
              <w:spacing w:line="300" w:lineRule="auto"/>
              <w:ind w:firstLineChars="0" w:firstLine="0"/>
              <w:rPr>
                <w:rFonts w:hAnsi="Arial"/>
                <w:szCs w:val="32"/>
              </w:rPr>
            </w:pPr>
            <w:r>
              <w:rPr>
                <w:rFonts w:hAnsi="Arial" w:hint="eastAsia"/>
                <w:szCs w:val="32"/>
              </w:rPr>
              <w:t>“CO</w:t>
            </w:r>
          </w:p>
        </w:tc>
        <w:tc>
          <w:tcPr>
            <w:tcW w:w="6237" w:type="dxa"/>
          </w:tcPr>
          <w:p w:rsidR="000714A9" w:rsidRDefault="00D17431">
            <w:pPr>
              <w:spacing w:line="300" w:lineRule="auto"/>
              <w:ind w:firstLineChars="0" w:firstLine="0"/>
              <w:rPr>
                <w:rFonts w:hAnsi="Arial"/>
                <w:szCs w:val="32"/>
              </w:rPr>
            </w:pPr>
            <w:r>
              <w:rPr>
                <w:rFonts w:hAnsi="Arial" w:hint="eastAsia"/>
                <w:szCs w:val="32"/>
              </w:rPr>
              <w:t>一氧化碳</w:t>
            </w:r>
          </w:p>
        </w:tc>
      </w:tr>
      <w:tr w:rsidR="000714A9">
        <w:trPr>
          <w:trHeight w:val="606"/>
        </w:trPr>
        <w:tc>
          <w:tcPr>
            <w:tcW w:w="1418" w:type="dxa"/>
          </w:tcPr>
          <w:p w:rsidR="000714A9" w:rsidRDefault="00D17431">
            <w:pPr>
              <w:pStyle w:val="a4"/>
              <w:rPr>
                <w:rFonts w:hAnsi="Arial"/>
                <w:sz w:val="32"/>
                <w:szCs w:val="32"/>
              </w:rPr>
            </w:pPr>
            <w:r>
              <w:rPr>
                <w:rFonts w:ascii="仿宋_GB2312" w:eastAsia="仿宋_GB2312" w:hint="eastAsia"/>
                <w:sz w:val="32"/>
                <w:szCs w:val="32"/>
                <w:lang w:eastAsia="zh-CN"/>
              </w:rPr>
              <w:t>“Dp</w:t>
            </w:r>
          </w:p>
        </w:tc>
        <w:tc>
          <w:tcPr>
            <w:tcW w:w="6237" w:type="dxa"/>
          </w:tcPr>
          <w:p w:rsidR="000714A9" w:rsidRDefault="00D17431">
            <w:pPr>
              <w:spacing w:line="300" w:lineRule="auto"/>
              <w:ind w:firstLineChars="0" w:firstLine="0"/>
              <w:rPr>
                <w:rFonts w:hAnsi="Arial"/>
                <w:szCs w:val="32"/>
              </w:rPr>
            </w:pPr>
            <w:r>
              <w:rPr>
                <w:rFonts w:hint="eastAsia"/>
                <w:szCs w:val="32"/>
              </w:rPr>
              <w:t>在基准排放的着陆与起飞循环中排放出的任何气态污染物的质量</w:t>
            </w:r>
          </w:p>
        </w:tc>
      </w:tr>
      <w:tr w:rsidR="000714A9">
        <w:trPr>
          <w:trHeight w:val="606"/>
        </w:trPr>
        <w:tc>
          <w:tcPr>
            <w:tcW w:w="1418" w:type="dxa"/>
          </w:tcPr>
          <w:p w:rsidR="000714A9" w:rsidRDefault="00D17431">
            <w:pPr>
              <w:spacing w:line="300" w:lineRule="auto"/>
              <w:ind w:firstLineChars="0" w:firstLine="0"/>
              <w:rPr>
                <w:rFonts w:hAnsi="Arial"/>
                <w:szCs w:val="32"/>
              </w:rPr>
            </w:pPr>
            <w:r>
              <w:rPr>
                <w:rFonts w:hint="eastAsia"/>
                <w:szCs w:val="32"/>
              </w:rPr>
              <w:t>“Foo</w:t>
            </w:r>
          </w:p>
        </w:tc>
        <w:tc>
          <w:tcPr>
            <w:tcW w:w="6237" w:type="dxa"/>
          </w:tcPr>
          <w:p w:rsidR="000714A9" w:rsidRDefault="00D17431">
            <w:pPr>
              <w:spacing w:line="300" w:lineRule="auto"/>
              <w:ind w:firstLineChars="0" w:firstLine="0"/>
              <w:rPr>
                <w:rFonts w:hAnsi="Arial"/>
                <w:szCs w:val="32"/>
              </w:rPr>
            </w:pPr>
            <w:r>
              <w:rPr>
                <w:rFonts w:hAnsi="Arial" w:hint="eastAsia"/>
                <w:szCs w:val="32"/>
              </w:rPr>
              <w:t>额定输出</w:t>
            </w:r>
          </w:p>
        </w:tc>
      </w:tr>
      <w:tr w:rsidR="000714A9">
        <w:trPr>
          <w:trHeight w:val="1012"/>
        </w:trPr>
        <w:tc>
          <w:tcPr>
            <w:tcW w:w="1418" w:type="dxa"/>
          </w:tcPr>
          <w:p w:rsidR="000714A9" w:rsidRDefault="00D17431">
            <w:pPr>
              <w:pStyle w:val="a4"/>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sz w:val="32"/>
                <w:szCs w:val="32"/>
                <w:lang w:eastAsia="zh-CN"/>
              </w:rPr>
              <w:t>g</w:t>
            </w:r>
            <w:r>
              <w:rPr>
                <w:rFonts w:ascii="仿宋_GB2312" w:eastAsia="仿宋_GB2312"/>
                <w:sz w:val="32"/>
                <w:szCs w:val="32"/>
                <w:vertAlign w:val="subscript"/>
                <w:lang w:eastAsia="zh-CN"/>
              </w:rPr>
              <w:t>0</w:t>
            </w:r>
          </w:p>
        </w:tc>
        <w:tc>
          <w:tcPr>
            <w:tcW w:w="6237" w:type="dxa"/>
          </w:tcPr>
          <w:p w:rsidR="000714A9" w:rsidRDefault="00D17431">
            <w:pPr>
              <w:spacing w:line="300" w:lineRule="auto"/>
              <w:ind w:firstLineChars="0" w:firstLine="0"/>
              <w:rPr>
                <w:szCs w:val="32"/>
              </w:rPr>
            </w:pPr>
            <w:r>
              <w:rPr>
                <w:rFonts w:hint="eastAsia"/>
                <w:szCs w:val="32"/>
              </w:rPr>
              <w:t>在海平面和大地纬度45.5度处的重力加速度标准值，9.80665(m/s2)</w:t>
            </w:r>
          </w:p>
        </w:tc>
      </w:tr>
      <w:tr w:rsidR="000714A9">
        <w:trPr>
          <w:trHeight w:val="606"/>
        </w:trPr>
        <w:tc>
          <w:tcPr>
            <w:tcW w:w="1418" w:type="dxa"/>
          </w:tcPr>
          <w:p w:rsidR="000714A9" w:rsidRDefault="00D17431">
            <w:pPr>
              <w:spacing w:line="300" w:lineRule="auto"/>
              <w:ind w:firstLineChars="0" w:firstLine="0"/>
              <w:rPr>
                <w:rFonts w:hAnsi="Arial"/>
                <w:szCs w:val="32"/>
              </w:rPr>
            </w:pPr>
            <w:r>
              <w:rPr>
                <w:rFonts w:hAnsi="Arial" w:hint="eastAsia"/>
                <w:szCs w:val="32"/>
              </w:rPr>
              <w:t>“HC</w:t>
            </w:r>
          </w:p>
        </w:tc>
        <w:tc>
          <w:tcPr>
            <w:tcW w:w="6237" w:type="dxa"/>
          </w:tcPr>
          <w:p w:rsidR="000714A9" w:rsidRDefault="00D17431">
            <w:pPr>
              <w:spacing w:line="300" w:lineRule="auto"/>
              <w:ind w:firstLineChars="0" w:firstLine="0"/>
              <w:rPr>
                <w:rFonts w:hAnsi="Arial"/>
                <w:szCs w:val="32"/>
              </w:rPr>
            </w:pPr>
            <w:r>
              <w:rPr>
                <w:rFonts w:hAnsi="Arial" w:hint="eastAsia"/>
                <w:szCs w:val="32"/>
              </w:rPr>
              <w:t>碳氢化合物</w:t>
            </w:r>
          </w:p>
        </w:tc>
      </w:tr>
      <w:tr w:rsidR="000714A9">
        <w:trPr>
          <w:trHeight w:val="601"/>
        </w:trPr>
        <w:tc>
          <w:tcPr>
            <w:tcW w:w="1418" w:type="dxa"/>
          </w:tcPr>
          <w:p w:rsidR="000714A9" w:rsidRDefault="00D17431">
            <w:pPr>
              <w:spacing w:line="300" w:lineRule="auto"/>
              <w:ind w:firstLineChars="0" w:firstLine="0"/>
              <w:rPr>
                <w:rFonts w:hAnsi="Arial"/>
                <w:szCs w:val="32"/>
              </w:rPr>
            </w:pPr>
            <w:r>
              <w:rPr>
                <w:rFonts w:hAnsi="Arial" w:hint="eastAsia"/>
                <w:szCs w:val="32"/>
              </w:rPr>
              <w:t>“kg</w:t>
            </w:r>
          </w:p>
        </w:tc>
        <w:tc>
          <w:tcPr>
            <w:tcW w:w="6237" w:type="dxa"/>
          </w:tcPr>
          <w:p w:rsidR="000714A9" w:rsidRDefault="00D17431">
            <w:pPr>
              <w:spacing w:line="300" w:lineRule="auto"/>
              <w:ind w:firstLineChars="0" w:firstLine="0"/>
              <w:rPr>
                <w:rFonts w:hAnsi="Arial"/>
                <w:szCs w:val="32"/>
              </w:rPr>
            </w:pPr>
            <w:r>
              <w:rPr>
                <w:rFonts w:hAnsi="Arial" w:hint="eastAsia"/>
                <w:szCs w:val="32"/>
              </w:rPr>
              <w:t>千克</w:t>
            </w:r>
          </w:p>
        </w:tc>
      </w:tr>
      <w:tr w:rsidR="000714A9">
        <w:trPr>
          <w:trHeight w:val="601"/>
        </w:trPr>
        <w:tc>
          <w:tcPr>
            <w:tcW w:w="1418" w:type="dxa"/>
          </w:tcPr>
          <w:p w:rsidR="000714A9" w:rsidRDefault="00D17431">
            <w:pPr>
              <w:spacing w:line="300" w:lineRule="auto"/>
              <w:ind w:firstLineChars="0" w:firstLine="0"/>
              <w:rPr>
                <w:rFonts w:hAnsi="Arial"/>
                <w:szCs w:val="32"/>
              </w:rPr>
            </w:pPr>
            <w:r>
              <w:rPr>
                <w:rFonts w:hAnsi="Arial" w:hint="eastAsia"/>
                <w:szCs w:val="32"/>
              </w:rPr>
              <w:t>“LTO</w:t>
            </w:r>
          </w:p>
        </w:tc>
        <w:tc>
          <w:tcPr>
            <w:tcW w:w="6237" w:type="dxa"/>
          </w:tcPr>
          <w:p w:rsidR="000714A9" w:rsidRDefault="00D17431">
            <w:pPr>
              <w:spacing w:line="300" w:lineRule="auto"/>
              <w:ind w:firstLineChars="0" w:firstLine="0"/>
              <w:rPr>
                <w:rFonts w:hAnsi="Arial"/>
                <w:szCs w:val="32"/>
              </w:rPr>
            </w:pPr>
            <w:r>
              <w:rPr>
                <w:rFonts w:hAnsi="Arial" w:hint="eastAsia"/>
                <w:szCs w:val="32"/>
              </w:rPr>
              <w:t>着陆和起飞</w:t>
            </w:r>
          </w:p>
        </w:tc>
      </w:tr>
      <w:tr w:rsidR="000714A9">
        <w:trPr>
          <w:trHeight w:val="606"/>
        </w:trPr>
        <w:tc>
          <w:tcPr>
            <w:tcW w:w="1418" w:type="dxa"/>
          </w:tcPr>
          <w:p w:rsidR="000714A9" w:rsidRDefault="00D17431">
            <w:pPr>
              <w:spacing w:line="300" w:lineRule="auto"/>
              <w:ind w:firstLineChars="0" w:firstLine="0"/>
              <w:rPr>
                <w:rFonts w:hAnsi="Arial"/>
                <w:szCs w:val="32"/>
              </w:rPr>
            </w:pPr>
            <w:r>
              <w:rPr>
                <w:rFonts w:hAnsi="Arial" w:hint="eastAsia"/>
                <w:szCs w:val="32"/>
              </w:rPr>
              <w:t>“</w:t>
            </w:r>
            <w:r>
              <w:rPr>
                <w:rFonts w:hAnsi="Arial"/>
                <w:szCs w:val="32"/>
              </w:rPr>
              <w:t>m</w:t>
            </w:r>
          </w:p>
        </w:tc>
        <w:tc>
          <w:tcPr>
            <w:tcW w:w="6237" w:type="dxa"/>
          </w:tcPr>
          <w:p w:rsidR="000714A9" w:rsidRDefault="00D17431">
            <w:pPr>
              <w:spacing w:line="300" w:lineRule="auto"/>
              <w:ind w:firstLineChars="0" w:firstLine="0"/>
              <w:rPr>
                <w:rFonts w:hAnsi="Arial"/>
                <w:szCs w:val="32"/>
              </w:rPr>
            </w:pPr>
            <w:r>
              <w:rPr>
                <w:rFonts w:hAnsi="Arial" w:hint="eastAsia"/>
                <w:szCs w:val="32"/>
              </w:rPr>
              <w:t>米</w:t>
            </w:r>
          </w:p>
        </w:tc>
      </w:tr>
      <w:tr w:rsidR="000714A9">
        <w:trPr>
          <w:trHeight w:val="601"/>
        </w:trPr>
        <w:tc>
          <w:tcPr>
            <w:tcW w:w="1418" w:type="dxa"/>
          </w:tcPr>
          <w:p w:rsidR="000714A9" w:rsidRDefault="00D17431">
            <w:pPr>
              <w:spacing w:line="300" w:lineRule="auto"/>
              <w:ind w:firstLineChars="0" w:firstLine="0"/>
              <w:rPr>
                <w:rFonts w:hAnsi="Arial"/>
                <w:szCs w:val="32"/>
              </w:rPr>
            </w:pPr>
            <w:r>
              <w:rPr>
                <w:rFonts w:hAnsi="Arial" w:hint="eastAsia"/>
                <w:szCs w:val="32"/>
              </w:rPr>
              <w:t>“</w:t>
            </w:r>
            <w:r>
              <w:rPr>
                <w:rFonts w:hAnsi="Arial"/>
                <w:szCs w:val="32"/>
              </w:rPr>
              <w:t>m</w:t>
            </w:r>
            <w:r>
              <w:rPr>
                <w:rFonts w:hAnsi="Arial" w:hint="eastAsia"/>
                <w:szCs w:val="32"/>
              </w:rPr>
              <w:t>m</w:t>
            </w:r>
          </w:p>
        </w:tc>
        <w:tc>
          <w:tcPr>
            <w:tcW w:w="6237" w:type="dxa"/>
          </w:tcPr>
          <w:p w:rsidR="000714A9" w:rsidRDefault="00D17431">
            <w:pPr>
              <w:spacing w:line="300" w:lineRule="auto"/>
              <w:ind w:firstLineChars="0" w:firstLine="0"/>
              <w:rPr>
                <w:rFonts w:hAnsi="Arial"/>
                <w:szCs w:val="32"/>
              </w:rPr>
            </w:pPr>
            <w:r>
              <w:rPr>
                <w:rFonts w:hAnsi="Arial" w:hint="eastAsia"/>
                <w:szCs w:val="32"/>
              </w:rPr>
              <w:t>毫米</w:t>
            </w:r>
          </w:p>
        </w:tc>
      </w:tr>
      <w:tr w:rsidR="000714A9">
        <w:trPr>
          <w:trHeight w:val="606"/>
        </w:trPr>
        <w:tc>
          <w:tcPr>
            <w:tcW w:w="1418" w:type="dxa"/>
            <w:vAlign w:val="center"/>
          </w:tcPr>
          <w:p w:rsidR="000714A9" w:rsidRDefault="00D17431">
            <w:pPr>
              <w:pStyle w:val="a4"/>
              <w:jc w:val="both"/>
              <w:rPr>
                <w:rFonts w:ascii="仿宋_GB2312" w:eastAsia="仿宋_GB2312"/>
                <w:sz w:val="32"/>
                <w:szCs w:val="32"/>
                <w:lang w:eastAsia="zh-CN"/>
              </w:rPr>
            </w:pPr>
            <w:r>
              <w:rPr>
                <w:rFonts w:ascii="仿宋_GB2312" w:eastAsia="仿宋_GB2312" w:hint="eastAsia"/>
                <w:sz w:val="32"/>
                <w:szCs w:val="32"/>
                <w:lang w:eastAsia="zh-CN"/>
              </w:rPr>
              <w:t>“MTOM</w:t>
            </w:r>
          </w:p>
        </w:tc>
        <w:tc>
          <w:tcPr>
            <w:tcW w:w="6237" w:type="dxa"/>
          </w:tcPr>
          <w:p w:rsidR="000714A9" w:rsidRDefault="00D17431">
            <w:pPr>
              <w:spacing w:line="300" w:lineRule="auto"/>
              <w:ind w:firstLineChars="0" w:firstLine="0"/>
              <w:rPr>
                <w:szCs w:val="32"/>
              </w:rPr>
            </w:pPr>
            <w:r>
              <w:rPr>
                <w:rFonts w:hint="eastAsia"/>
                <w:szCs w:val="32"/>
              </w:rPr>
              <w:t>最大起飞质量（千克）</w:t>
            </w:r>
          </w:p>
        </w:tc>
      </w:tr>
      <w:tr w:rsidR="000714A9">
        <w:trPr>
          <w:trHeight w:val="606"/>
        </w:trPr>
        <w:tc>
          <w:tcPr>
            <w:tcW w:w="1418" w:type="dxa"/>
          </w:tcPr>
          <w:p w:rsidR="000714A9" w:rsidRDefault="00D17431">
            <w:pPr>
              <w:spacing w:line="300" w:lineRule="auto"/>
              <w:ind w:firstLineChars="0" w:firstLine="0"/>
              <w:rPr>
                <w:rFonts w:hAnsi="Arial"/>
                <w:szCs w:val="32"/>
              </w:rPr>
            </w:pPr>
            <w:r>
              <w:rPr>
                <w:rFonts w:hAnsi="Arial" w:hint="eastAsia"/>
                <w:szCs w:val="32"/>
              </w:rPr>
              <w:lastRenderedPageBreak/>
              <w:t>“N</w:t>
            </w:r>
            <w:r>
              <w:rPr>
                <w:rFonts w:hAnsi="Arial"/>
                <w:szCs w:val="32"/>
              </w:rPr>
              <w:t>O</w:t>
            </w:r>
            <w:r>
              <w:rPr>
                <w:rFonts w:hAnsi="Arial"/>
                <w:szCs w:val="32"/>
                <w:vertAlign w:val="subscript"/>
              </w:rPr>
              <w:t>X</w:t>
            </w:r>
          </w:p>
        </w:tc>
        <w:tc>
          <w:tcPr>
            <w:tcW w:w="6237" w:type="dxa"/>
          </w:tcPr>
          <w:p w:rsidR="000714A9" w:rsidRDefault="00D17431">
            <w:pPr>
              <w:spacing w:line="300" w:lineRule="auto"/>
              <w:ind w:firstLineChars="0" w:firstLine="0"/>
              <w:rPr>
                <w:rFonts w:hAnsi="Arial"/>
                <w:szCs w:val="32"/>
              </w:rPr>
            </w:pPr>
            <w:r>
              <w:rPr>
                <w:rFonts w:hAnsi="Arial" w:hint="eastAsia"/>
                <w:szCs w:val="32"/>
              </w:rPr>
              <w:t>氮氧化合物</w:t>
            </w:r>
          </w:p>
        </w:tc>
      </w:tr>
      <w:tr w:rsidR="000714A9">
        <w:trPr>
          <w:trHeight w:val="546"/>
        </w:trPr>
        <w:tc>
          <w:tcPr>
            <w:tcW w:w="1418" w:type="dxa"/>
          </w:tcPr>
          <w:p w:rsidR="000714A9" w:rsidRDefault="00D17431">
            <w:pPr>
              <w:pStyle w:val="a4"/>
              <w:jc w:val="both"/>
              <w:rPr>
                <w:rFonts w:ascii="仿宋_GB2312" w:eastAsia="仿宋_GB2312"/>
                <w:sz w:val="32"/>
                <w:szCs w:val="32"/>
                <w:lang w:eastAsia="zh-CN"/>
              </w:rPr>
            </w:pPr>
            <w:r>
              <w:rPr>
                <w:rFonts w:ascii="仿宋_GB2312" w:eastAsia="仿宋_GB2312" w:hint="eastAsia"/>
                <w:sz w:val="32"/>
                <w:szCs w:val="32"/>
                <w:lang w:eastAsia="zh-CN"/>
              </w:rPr>
              <w:t>“nvPM</w:t>
            </w:r>
          </w:p>
        </w:tc>
        <w:tc>
          <w:tcPr>
            <w:tcW w:w="6237" w:type="dxa"/>
          </w:tcPr>
          <w:p w:rsidR="000714A9" w:rsidRDefault="00D17431">
            <w:pPr>
              <w:spacing w:line="300" w:lineRule="auto"/>
              <w:ind w:firstLineChars="0" w:firstLine="0"/>
              <w:rPr>
                <w:szCs w:val="32"/>
              </w:rPr>
            </w:pPr>
            <w:r>
              <w:rPr>
                <w:rFonts w:hint="eastAsia"/>
                <w:szCs w:val="32"/>
              </w:rPr>
              <w:t>非挥发性微粒物质（见定义）</w:t>
            </w:r>
          </w:p>
        </w:tc>
      </w:tr>
      <w:tr w:rsidR="000714A9">
        <w:trPr>
          <w:trHeight w:val="601"/>
        </w:trPr>
        <w:tc>
          <w:tcPr>
            <w:tcW w:w="1418" w:type="dxa"/>
          </w:tcPr>
          <w:p w:rsidR="000714A9" w:rsidRDefault="00D17431">
            <w:pPr>
              <w:spacing w:line="300" w:lineRule="auto"/>
              <w:ind w:firstLineChars="0" w:firstLine="0"/>
              <w:rPr>
                <w:rFonts w:hAnsi="Arial"/>
                <w:szCs w:val="32"/>
              </w:rPr>
            </w:pPr>
            <w:r>
              <w:rPr>
                <w:rFonts w:hAnsi="Arial" w:hint="eastAsia"/>
                <w:szCs w:val="32"/>
              </w:rPr>
              <w:t>“Pa</w:t>
            </w:r>
          </w:p>
        </w:tc>
        <w:tc>
          <w:tcPr>
            <w:tcW w:w="6237" w:type="dxa"/>
          </w:tcPr>
          <w:p w:rsidR="000714A9" w:rsidRDefault="00D17431">
            <w:pPr>
              <w:spacing w:line="300" w:lineRule="auto"/>
              <w:ind w:firstLineChars="0" w:firstLine="0"/>
              <w:rPr>
                <w:rFonts w:hAnsi="Arial"/>
                <w:szCs w:val="32"/>
              </w:rPr>
            </w:pPr>
            <w:r>
              <w:rPr>
                <w:rFonts w:hAnsi="Arial" w:hint="eastAsia"/>
                <w:szCs w:val="32"/>
              </w:rPr>
              <w:t>帕斯卡</w:t>
            </w:r>
          </w:p>
        </w:tc>
      </w:tr>
      <w:tr w:rsidR="000714A9" w:rsidRPr="00AE6F8D">
        <w:trPr>
          <w:trHeight w:val="606"/>
        </w:trPr>
        <w:tc>
          <w:tcPr>
            <w:tcW w:w="1418" w:type="dxa"/>
            <w:vAlign w:val="center"/>
          </w:tcPr>
          <w:p w:rsidR="000714A9" w:rsidRDefault="00D17431">
            <w:pPr>
              <w:pStyle w:val="a4"/>
              <w:rPr>
                <w:rFonts w:ascii="仿宋_GB2312" w:eastAsia="仿宋_GB2312"/>
                <w:sz w:val="32"/>
                <w:szCs w:val="32"/>
                <w:lang w:eastAsia="zh-CN"/>
              </w:rPr>
            </w:pPr>
            <w:r>
              <w:rPr>
                <w:rFonts w:ascii="仿宋_GB2312" w:eastAsia="仿宋_GB2312" w:hint="eastAsia"/>
                <w:sz w:val="32"/>
                <w:szCs w:val="32"/>
                <w:lang w:eastAsia="zh-CN"/>
              </w:rPr>
              <w:t>“SAR</w:t>
            </w:r>
          </w:p>
        </w:tc>
        <w:tc>
          <w:tcPr>
            <w:tcW w:w="6237" w:type="dxa"/>
          </w:tcPr>
          <w:p w:rsidR="000714A9" w:rsidRDefault="00D17431">
            <w:pPr>
              <w:spacing w:line="300" w:lineRule="auto"/>
              <w:ind w:firstLineChars="0" w:firstLine="0"/>
              <w:rPr>
                <w:rFonts w:hAnsi="Arial"/>
                <w:szCs w:val="32"/>
                <w:lang w:val="fr-FR"/>
              </w:rPr>
            </w:pPr>
            <w:r>
              <w:rPr>
                <w:rFonts w:hint="eastAsia"/>
                <w:szCs w:val="32"/>
              </w:rPr>
              <w:t>燃油里程</w:t>
            </w:r>
            <w:r>
              <w:rPr>
                <w:rFonts w:hint="eastAsia"/>
                <w:szCs w:val="32"/>
                <w:lang w:val="fr-FR"/>
              </w:rPr>
              <w:t>（</w:t>
            </w:r>
            <w:r>
              <w:rPr>
                <w:rFonts w:hint="eastAsia"/>
                <w:szCs w:val="32"/>
              </w:rPr>
              <w:t>千米</w:t>
            </w:r>
            <w:r>
              <w:rPr>
                <w:rFonts w:hint="eastAsia"/>
                <w:szCs w:val="32"/>
                <w:lang w:val="fr-FR"/>
              </w:rPr>
              <w:t>/</w:t>
            </w:r>
            <w:r>
              <w:rPr>
                <w:szCs w:val="32"/>
              </w:rPr>
              <w:t>千克</w:t>
            </w:r>
            <w:r>
              <w:rPr>
                <w:rFonts w:hint="eastAsia"/>
                <w:szCs w:val="32"/>
                <w:lang w:val="fr-FR"/>
              </w:rPr>
              <w:t>）</w:t>
            </w:r>
          </w:p>
        </w:tc>
      </w:tr>
      <w:tr w:rsidR="000714A9">
        <w:trPr>
          <w:trHeight w:val="606"/>
        </w:trPr>
        <w:tc>
          <w:tcPr>
            <w:tcW w:w="1418" w:type="dxa"/>
          </w:tcPr>
          <w:p w:rsidR="000714A9" w:rsidRDefault="00D17431">
            <w:pPr>
              <w:spacing w:line="300" w:lineRule="auto"/>
              <w:ind w:firstLineChars="0" w:firstLine="0"/>
              <w:rPr>
                <w:rFonts w:hAnsi="Arial"/>
                <w:szCs w:val="32"/>
              </w:rPr>
            </w:pPr>
            <w:r>
              <w:rPr>
                <w:rFonts w:hAnsi="Arial" w:hint="eastAsia"/>
                <w:szCs w:val="32"/>
              </w:rPr>
              <w:t>“SN</w:t>
            </w:r>
          </w:p>
        </w:tc>
        <w:tc>
          <w:tcPr>
            <w:tcW w:w="6237" w:type="dxa"/>
          </w:tcPr>
          <w:p w:rsidR="000714A9" w:rsidRDefault="00D17431">
            <w:pPr>
              <w:spacing w:line="300" w:lineRule="auto"/>
              <w:ind w:firstLineChars="0" w:firstLine="0"/>
              <w:rPr>
                <w:rFonts w:hAnsi="Arial"/>
                <w:szCs w:val="32"/>
              </w:rPr>
            </w:pPr>
            <w:r>
              <w:rPr>
                <w:rFonts w:hAnsi="Arial" w:hint="eastAsia"/>
                <w:szCs w:val="32"/>
              </w:rPr>
              <w:t>发烟指数</w:t>
            </w:r>
          </w:p>
        </w:tc>
      </w:tr>
      <w:tr w:rsidR="000714A9">
        <w:trPr>
          <w:trHeight w:val="601"/>
        </w:trPr>
        <w:tc>
          <w:tcPr>
            <w:tcW w:w="1418" w:type="dxa"/>
          </w:tcPr>
          <w:p w:rsidR="000714A9" w:rsidRDefault="00D17431">
            <w:pPr>
              <w:spacing w:line="300" w:lineRule="auto"/>
              <w:ind w:firstLineChars="0" w:firstLine="0"/>
              <w:rPr>
                <w:rFonts w:hAnsi="Arial"/>
                <w:szCs w:val="32"/>
              </w:rPr>
            </w:pPr>
            <w:r>
              <w:rPr>
                <w:rFonts w:hAnsi="Arial" w:hint="eastAsia"/>
                <w:szCs w:val="32"/>
              </w:rPr>
              <w:t>“TIM</w:t>
            </w:r>
          </w:p>
        </w:tc>
        <w:tc>
          <w:tcPr>
            <w:tcW w:w="6237" w:type="dxa"/>
          </w:tcPr>
          <w:p w:rsidR="000714A9" w:rsidRDefault="00D17431">
            <w:pPr>
              <w:spacing w:line="300" w:lineRule="auto"/>
              <w:ind w:firstLineChars="0" w:firstLine="0"/>
              <w:rPr>
                <w:rFonts w:hAnsi="Arial"/>
                <w:szCs w:val="32"/>
              </w:rPr>
            </w:pPr>
            <w:r>
              <w:rPr>
                <w:rFonts w:hAnsi="Arial" w:hint="eastAsia"/>
                <w:szCs w:val="32"/>
              </w:rPr>
              <w:t>状态时间</w:t>
            </w:r>
          </w:p>
        </w:tc>
      </w:tr>
      <w:tr w:rsidR="000714A9">
        <w:trPr>
          <w:trHeight w:val="601"/>
        </w:trPr>
        <w:tc>
          <w:tcPr>
            <w:tcW w:w="1418" w:type="dxa"/>
          </w:tcPr>
          <w:p w:rsidR="000714A9" w:rsidRDefault="00D17431">
            <w:pPr>
              <w:spacing w:line="300" w:lineRule="auto"/>
              <w:ind w:firstLineChars="0" w:firstLine="0"/>
              <w:rPr>
                <w:rFonts w:hAnsi="Arial"/>
                <w:szCs w:val="32"/>
              </w:rPr>
            </w:pPr>
            <w:r>
              <w:rPr>
                <w:rFonts w:hAnsi="Arial" w:hint="eastAsia"/>
                <w:szCs w:val="32"/>
              </w:rPr>
              <w:t>“</w:t>
            </w:r>
            <w:r>
              <w:rPr>
                <w:rFonts w:hAnsi="Arial"/>
                <w:szCs w:val="32"/>
              </w:rPr>
              <w:t>℃</w:t>
            </w:r>
          </w:p>
        </w:tc>
        <w:tc>
          <w:tcPr>
            <w:tcW w:w="6237" w:type="dxa"/>
          </w:tcPr>
          <w:p w:rsidR="000714A9" w:rsidRDefault="00D17431">
            <w:pPr>
              <w:spacing w:line="300" w:lineRule="auto"/>
              <w:ind w:firstLineChars="0" w:firstLine="0"/>
              <w:rPr>
                <w:rFonts w:hAnsi="Arial"/>
                <w:szCs w:val="32"/>
              </w:rPr>
            </w:pPr>
            <w:r>
              <w:rPr>
                <w:rFonts w:hAnsi="Arial" w:hint="eastAsia"/>
                <w:szCs w:val="32"/>
              </w:rPr>
              <w:t>摄氏度</w:t>
            </w:r>
          </w:p>
        </w:tc>
      </w:tr>
      <w:tr w:rsidR="000714A9">
        <w:trPr>
          <w:trHeight w:val="606"/>
        </w:trPr>
        <w:tc>
          <w:tcPr>
            <w:tcW w:w="1418" w:type="dxa"/>
            <w:vAlign w:val="center"/>
          </w:tcPr>
          <w:p w:rsidR="000714A9" w:rsidRDefault="00D17431">
            <w:pPr>
              <w:spacing w:line="300" w:lineRule="auto"/>
              <w:ind w:firstLineChars="0" w:firstLine="0"/>
              <w:rPr>
                <w:rFonts w:hAnsi="Arial"/>
                <w:szCs w:val="32"/>
              </w:rPr>
            </w:pPr>
            <w:r>
              <w:rPr>
                <w:rFonts w:hAnsi="Arial" w:hint="eastAsia"/>
                <w:szCs w:val="32"/>
              </w:rPr>
              <w:t>“%</w:t>
            </w:r>
          </w:p>
        </w:tc>
        <w:tc>
          <w:tcPr>
            <w:tcW w:w="6237" w:type="dxa"/>
          </w:tcPr>
          <w:p w:rsidR="000714A9" w:rsidRDefault="00D17431">
            <w:pPr>
              <w:spacing w:line="300" w:lineRule="auto"/>
              <w:ind w:firstLineChars="0" w:firstLine="0"/>
              <w:rPr>
                <w:rFonts w:hAnsi="Arial"/>
                <w:szCs w:val="32"/>
              </w:rPr>
            </w:pPr>
            <w:r>
              <w:rPr>
                <w:rFonts w:hAnsi="Arial" w:hint="eastAsia"/>
                <w:szCs w:val="32"/>
              </w:rPr>
              <w:t>百分比</w:t>
            </w:r>
          </w:p>
        </w:tc>
      </w:tr>
      <w:tr w:rsidR="000714A9">
        <w:trPr>
          <w:trHeight w:val="601"/>
        </w:trPr>
        <w:tc>
          <w:tcPr>
            <w:tcW w:w="1418" w:type="dxa"/>
          </w:tcPr>
          <w:p w:rsidR="000714A9" w:rsidRDefault="00D17431">
            <w:pPr>
              <w:spacing w:line="300" w:lineRule="auto"/>
              <w:ind w:firstLineChars="0" w:firstLine="0"/>
              <w:rPr>
                <w:rFonts w:hAnsi="Arial"/>
                <w:szCs w:val="32"/>
              </w:rPr>
            </w:pPr>
            <w:r>
              <w:rPr>
                <w:rFonts w:hint="eastAsia"/>
                <w:szCs w:val="32"/>
              </w:rPr>
              <w:t>“π</w:t>
            </w:r>
            <w:proofErr w:type="spellStart"/>
            <w:r>
              <w:rPr>
                <w:rFonts w:hint="eastAsia"/>
                <w:szCs w:val="32"/>
                <w:vertAlign w:val="subscript"/>
              </w:rPr>
              <w:t>oo</w:t>
            </w:r>
            <w:proofErr w:type="spellEnd"/>
          </w:p>
        </w:tc>
        <w:tc>
          <w:tcPr>
            <w:tcW w:w="6237" w:type="dxa"/>
          </w:tcPr>
          <w:p w:rsidR="000714A9" w:rsidRDefault="00D17431">
            <w:pPr>
              <w:spacing w:line="300" w:lineRule="auto"/>
              <w:ind w:firstLineChars="0" w:firstLine="0"/>
              <w:rPr>
                <w:rFonts w:hAnsi="Arial"/>
                <w:szCs w:val="32"/>
              </w:rPr>
            </w:pPr>
            <w:r>
              <w:rPr>
                <w:rFonts w:hAnsi="Arial" w:hint="eastAsia"/>
                <w:szCs w:val="32"/>
              </w:rPr>
              <w:t>基准增压比</w:t>
            </w:r>
            <w:proofErr w:type="gramStart"/>
            <w:r>
              <w:rPr>
                <w:rFonts w:hAnsi="Arial" w:hint="eastAsia"/>
                <w:szCs w:val="32"/>
              </w:rPr>
              <w:t>”</w:t>
            </w:r>
            <w:proofErr w:type="gramEnd"/>
          </w:p>
        </w:tc>
      </w:tr>
    </w:tbl>
    <w:p w:rsidR="000714A9" w:rsidRDefault="00D17431">
      <w:pPr>
        <w:ind w:firstLine="640"/>
        <w:rPr>
          <w:szCs w:val="32"/>
        </w:rPr>
      </w:pPr>
      <w:r>
        <w:rPr>
          <w:rFonts w:hint="eastAsia"/>
          <w:szCs w:val="32"/>
        </w:rPr>
        <w:t>三、将第3</w:t>
      </w:r>
      <w:r>
        <w:rPr>
          <w:szCs w:val="32"/>
        </w:rPr>
        <w:t>4.7条第一款修改为</w:t>
      </w:r>
      <w:r>
        <w:rPr>
          <w:rFonts w:hint="eastAsia"/>
          <w:szCs w:val="32"/>
        </w:rPr>
        <w:t>：</w:t>
      </w:r>
    </w:p>
    <w:p w:rsidR="000714A9" w:rsidRDefault="00D17431">
      <w:pPr>
        <w:spacing w:line="300" w:lineRule="auto"/>
        <w:ind w:firstLine="640"/>
        <w:rPr>
          <w:rFonts w:hAnsi="宋体"/>
          <w:szCs w:val="32"/>
        </w:rPr>
      </w:pPr>
      <w:r>
        <w:rPr>
          <w:rFonts w:hAnsi="宋体" w:hint="eastAsia"/>
          <w:szCs w:val="32"/>
        </w:rPr>
        <w:t>“按《民用航空产品和零部件合格审定规定》第21,3条规定的程序向民航局提出豁免申请，并由民航局决定是否准予豁免。”</w:t>
      </w:r>
    </w:p>
    <w:p w:rsidR="000714A9" w:rsidRDefault="00D17431">
      <w:pPr>
        <w:spacing w:line="300" w:lineRule="auto"/>
        <w:ind w:firstLine="640"/>
        <w:rPr>
          <w:rFonts w:hAnsi="宋体"/>
          <w:szCs w:val="32"/>
        </w:rPr>
      </w:pPr>
      <w:r>
        <w:rPr>
          <w:rFonts w:hAnsi="宋体" w:hint="eastAsia"/>
          <w:szCs w:val="32"/>
        </w:rPr>
        <w:t>在第一款下新增一项，作为(d)项：</w:t>
      </w:r>
    </w:p>
    <w:p w:rsidR="000714A9" w:rsidRDefault="00D17431">
      <w:pPr>
        <w:spacing w:line="300" w:lineRule="auto"/>
        <w:ind w:firstLine="640"/>
        <w:rPr>
          <w:rFonts w:hAnsi="宋体"/>
          <w:szCs w:val="32"/>
        </w:rPr>
      </w:pPr>
      <w:r>
        <w:rPr>
          <w:rFonts w:hAnsi="宋体" w:hint="eastAsia"/>
          <w:szCs w:val="32"/>
        </w:rPr>
        <w:t>“(d) 对飞机二氧化碳排放要求的豁免</w:t>
      </w:r>
    </w:p>
    <w:p w:rsidR="000714A9" w:rsidRDefault="00D17431">
      <w:pPr>
        <w:spacing w:line="300" w:lineRule="auto"/>
        <w:ind w:firstLine="640"/>
        <w:rPr>
          <w:rFonts w:hAnsi="宋体"/>
          <w:szCs w:val="32"/>
        </w:rPr>
      </w:pPr>
      <w:r>
        <w:rPr>
          <w:rFonts w:hAnsi="宋体" w:hint="eastAsia"/>
          <w:szCs w:val="32"/>
        </w:rPr>
        <w:t>“民航局可对第</w:t>
      </w:r>
      <w:r>
        <w:rPr>
          <w:rFonts w:hAnsi="宋体"/>
          <w:szCs w:val="32"/>
        </w:rPr>
        <w:t>34.40条规定的适用范围的飞机豁免</w:t>
      </w:r>
      <w:r>
        <w:rPr>
          <w:rFonts w:hAnsi="宋体" w:hint="eastAsia"/>
          <w:szCs w:val="32"/>
        </w:rPr>
        <w:t>二氧化碳排放要求，做此决定时应考虑拟被豁免飞机将生产的飞机数量及其对环境的影响</w:t>
      </w:r>
      <w:r>
        <w:rPr>
          <w:rFonts w:hAnsi="宋体"/>
          <w:szCs w:val="32"/>
        </w:rPr>
        <w:t>。豁免应</w:t>
      </w:r>
      <w:r>
        <w:rPr>
          <w:rFonts w:hAnsi="宋体" w:hint="eastAsia"/>
          <w:szCs w:val="32"/>
        </w:rPr>
        <w:t>出具</w:t>
      </w:r>
      <w:r>
        <w:rPr>
          <w:rFonts w:hAnsi="宋体"/>
          <w:szCs w:val="32"/>
        </w:rPr>
        <w:t xml:space="preserve">书面文件，明确被豁免飞机的序列号，并在飞机永久记录中注明。 </w:t>
      </w:r>
    </w:p>
    <w:p w:rsidR="000714A9" w:rsidRDefault="00D17431">
      <w:pPr>
        <w:ind w:firstLine="640"/>
        <w:rPr>
          <w:szCs w:val="32"/>
        </w:rPr>
      </w:pPr>
      <w:r>
        <w:rPr>
          <w:rFonts w:hint="eastAsia"/>
          <w:szCs w:val="32"/>
        </w:rPr>
        <w:t>四、新增一条，作为第3</w:t>
      </w:r>
      <w:r>
        <w:rPr>
          <w:szCs w:val="32"/>
        </w:rPr>
        <w:t>4.8条</w:t>
      </w:r>
      <w:r>
        <w:rPr>
          <w:rFonts w:hint="eastAsia"/>
          <w:szCs w:val="32"/>
        </w:rPr>
        <w:t>：</w:t>
      </w:r>
    </w:p>
    <w:p w:rsidR="000714A9" w:rsidRDefault="00D17431">
      <w:pPr>
        <w:spacing w:line="300" w:lineRule="auto"/>
        <w:ind w:firstLine="640"/>
        <w:rPr>
          <w:rFonts w:hAnsi="宋体"/>
          <w:szCs w:val="32"/>
        </w:rPr>
      </w:pPr>
      <w:r>
        <w:rPr>
          <w:rFonts w:hAnsi="宋体" w:hint="eastAsia"/>
          <w:szCs w:val="32"/>
        </w:rPr>
        <w:t>“第</w:t>
      </w:r>
      <w:r>
        <w:rPr>
          <w:rFonts w:hAnsi="宋体"/>
          <w:szCs w:val="32"/>
        </w:rPr>
        <w:t xml:space="preserve">34.8条  </w:t>
      </w:r>
      <w:r>
        <w:rPr>
          <w:rFonts w:hAnsi="宋体" w:hint="eastAsia"/>
          <w:szCs w:val="32"/>
        </w:rPr>
        <w:t>引用文件</w:t>
      </w:r>
    </w:p>
    <w:p w:rsidR="000714A9" w:rsidRDefault="00D17431">
      <w:pPr>
        <w:spacing w:line="300" w:lineRule="auto"/>
        <w:ind w:firstLine="640"/>
        <w:rPr>
          <w:rFonts w:hAnsi="宋体"/>
          <w:szCs w:val="32"/>
        </w:rPr>
      </w:pPr>
      <w:r>
        <w:rPr>
          <w:rFonts w:hAnsi="宋体" w:hint="eastAsia"/>
          <w:szCs w:val="32"/>
        </w:rPr>
        <w:t>“本规定所引用文件的完整标题和信息如下：</w:t>
      </w:r>
    </w:p>
    <w:p w:rsidR="000714A9" w:rsidRDefault="00D17431">
      <w:pPr>
        <w:spacing w:line="300" w:lineRule="auto"/>
        <w:ind w:firstLine="640"/>
        <w:rPr>
          <w:rFonts w:hAnsi="宋体"/>
          <w:szCs w:val="32"/>
        </w:rPr>
      </w:pPr>
      <w:r>
        <w:rPr>
          <w:rFonts w:hAnsi="宋体" w:hint="eastAsia"/>
          <w:szCs w:val="32"/>
        </w:rPr>
        <w:lastRenderedPageBreak/>
        <w:t>“</w:t>
      </w:r>
      <w:r>
        <w:rPr>
          <w:rFonts w:hAnsi="宋体"/>
          <w:szCs w:val="32"/>
        </w:rPr>
        <w:t>(a)</w:t>
      </w:r>
      <w:r>
        <w:rPr>
          <w:rFonts w:hAnsi="宋体" w:hint="eastAsia"/>
          <w:szCs w:val="32"/>
        </w:rPr>
        <w:t xml:space="preserve"> </w:t>
      </w:r>
      <w:r>
        <w:rPr>
          <w:rFonts w:hAnsi="宋体"/>
          <w:szCs w:val="32"/>
        </w:rPr>
        <w:t>国际民航公约附件16卷II，标题是</w:t>
      </w:r>
      <w:r>
        <w:rPr>
          <w:rFonts w:hAnsi="宋体" w:hint="eastAsia"/>
          <w:szCs w:val="32"/>
        </w:rPr>
        <w:t>‘</w:t>
      </w:r>
      <w:r>
        <w:rPr>
          <w:rFonts w:hAnsi="宋体"/>
          <w:szCs w:val="32"/>
        </w:rPr>
        <w:t>国际民用航空公约附件16，环境保护，第II卷，航空器发动机的排放物</w:t>
      </w:r>
      <w:r>
        <w:rPr>
          <w:rFonts w:hAnsi="宋体" w:hint="eastAsia"/>
          <w:szCs w:val="32"/>
        </w:rPr>
        <w:t>’</w:t>
      </w:r>
      <w:r>
        <w:rPr>
          <w:rFonts w:hAnsi="宋体"/>
          <w:szCs w:val="32"/>
        </w:rPr>
        <w:t>，2017年7月第四版，2021年1月1日第10次修订。</w:t>
      </w:r>
    </w:p>
    <w:p w:rsidR="000714A9" w:rsidRDefault="00D17431">
      <w:pPr>
        <w:ind w:firstLine="640"/>
        <w:rPr>
          <w:rFonts w:hAnsi="宋体"/>
          <w:szCs w:val="32"/>
        </w:rPr>
      </w:pPr>
      <w:r>
        <w:rPr>
          <w:rFonts w:hAnsi="宋体" w:hint="eastAsia"/>
          <w:szCs w:val="32"/>
        </w:rPr>
        <w:t>“</w:t>
      </w:r>
      <w:r>
        <w:rPr>
          <w:rFonts w:hAnsi="宋体"/>
          <w:szCs w:val="32"/>
        </w:rPr>
        <w:t>(b) 国际民航公约附件16卷III，标题是</w:t>
      </w:r>
      <w:r>
        <w:rPr>
          <w:rFonts w:hAnsi="宋体" w:hint="eastAsia"/>
          <w:szCs w:val="32"/>
        </w:rPr>
        <w:t>‘</w:t>
      </w:r>
      <w:r>
        <w:rPr>
          <w:rFonts w:hAnsi="宋体"/>
          <w:szCs w:val="32"/>
        </w:rPr>
        <w:t>国际民用航空公约附件16，环境保护，第III卷，飞机二氧化碳排放</w:t>
      </w:r>
      <w:r>
        <w:rPr>
          <w:rFonts w:hAnsi="宋体" w:hint="eastAsia"/>
          <w:szCs w:val="32"/>
        </w:rPr>
        <w:t>’</w:t>
      </w:r>
      <w:r>
        <w:rPr>
          <w:rFonts w:hAnsi="宋体"/>
          <w:szCs w:val="32"/>
        </w:rPr>
        <w:t>，2017年7月第一版，2021年1月1日第1次修订。</w:t>
      </w:r>
      <w:r>
        <w:rPr>
          <w:rFonts w:hAnsi="宋体" w:hint="eastAsia"/>
          <w:szCs w:val="32"/>
        </w:rPr>
        <w:t>”</w:t>
      </w:r>
    </w:p>
    <w:p w:rsidR="000714A9" w:rsidRDefault="00D17431">
      <w:pPr>
        <w:ind w:firstLine="640"/>
        <w:rPr>
          <w:rFonts w:hAnsi="宋体"/>
          <w:szCs w:val="32"/>
        </w:rPr>
      </w:pPr>
      <w:r>
        <w:rPr>
          <w:rFonts w:hAnsi="宋体" w:hint="eastAsia"/>
          <w:szCs w:val="32"/>
        </w:rPr>
        <w:t>五、</w:t>
      </w:r>
      <w:r>
        <w:rPr>
          <w:rFonts w:hAnsi="宋体"/>
          <w:szCs w:val="32"/>
        </w:rPr>
        <w:t>将第</w:t>
      </w:r>
      <w:r>
        <w:rPr>
          <w:rFonts w:hAnsi="宋体" w:hint="eastAsia"/>
          <w:szCs w:val="32"/>
        </w:rPr>
        <w:t>3</w:t>
      </w:r>
      <w:r>
        <w:rPr>
          <w:rFonts w:hAnsi="宋体"/>
          <w:szCs w:val="32"/>
        </w:rPr>
        <w:t>4.10条修改为</w:t>
      </w:r>
      <w:r>
        <w:rPr>
          <w:rFonts w:hAnsi="宋体" w:hint="eastAsia"/>
          <w:szCs w:val="32"/>
        </w:rPr>
        <w:t>：</w:t>
      </w:r>
    </w:p>
    <w:p w:rsidR="000714A9" w:rsidRDefault="00D17431">
      <w:pPr>
        <w:spacing w:line="300" w:lineRule="auto"/>
        <w:ind w:firstLine="640"/>
        <w:rPr>
          <w:rFonts w:hAnsi="宋体"/>
          <w:szCs w:val="32"/>
        </w:rPr>
      </w:pPr>
      <w:r>
        <w:rPr>
          <w:rFonts w:hAnsi="宋体" w:hint="eastAsia"/>
          <w:szCs w:val="32"/>
        </w:rPr>
        <w:t>“</w:t>
      </w:r>
      <w:r>
        <w:rPr>
          <w:rFonts w:hAnsi="宋体"/>
          <w:szCs w:val="32"/>
        </w:rPr>
        <w:t>(a) 本章适用于2002年4月19日在用的及其后制造</w:t>
      </w:r>
      <w:r>
        <w:rPr>
          <w:rFonts w:hAnsi="宋体" w:hint="eastAsia"/>
          <w:szCs w:val="32"/>
        </w:rPr>
        <w:t>的新的</w:t>
      </w:r>
      <w:proofErr w:type="gramStart"/>
      <w:r>
        <w:rPr>
          <w:rFonts w:hAnsi="宋体" w:hint="eastAsia"/>
          <w:szCs w:val="32"/>
        </w:rPr>
        <w:t>涡</w:t>
      </w:r>
      <w:proofErr w:type="gramEnd"/>
      <w:r>
        <w:rPr>
          <w:rFonts w:hAnsi="宋体" w:hint="eastAsia"/>
          <w:szCs w:val="32"/>
        </w:rPr>
        <w:t>喷、</w:t>
      </w:r>
      <w:r>
        <w:rPr>
          <w:rFonts w:hAnsi="宋体"/>
          <w:szCs w:val="32"/>
        </w:rPr>
        <w:t>涡扇</w:t>
      </w:r>
      <w:r>
        <w:rPr>
          <w:rFonts w:hAnsi="宋体" w:hint="eastAsia"/>
          <w:szCs w:val="32"/>
        </w:rPr>
        <w:t>、</w:t>
      </w:r>
      <w:proofErr w:type="gramStart"/>
      <w:r>
        <w:rPr>
          <w:rFonts w:hAnsi="宋体"/>
          <w:szCs w:val="32"/>
        </w:rPr>
        <w:t>涡</w:t>
      </w:r>
      <w:proofErr w:type="gramEnd"/>
      <w:r>
        <w:rPr>
          <w:rFonts w:hAnsi="宋体"/>
          <w:szCs w:val="32"/>
        </w:rPr>
        <w:t>桨发动机</w:t>
      </w:r>
      <w:r>
        <w:rPr>
          <w:rFonts w:hAnsi="宋体" w:hint="eastAsia"/>
          <w:szCs w:val="32"/>
        </w:rPr>
        <w:t>及</w:t>
      </w:r>
      <w:r>
        <w:rPr>
          <w:rFonts w:hAnsi="宋体"/>
          <w:szCs w:val="32"/>
        </w:rPr>
        <w:t>其配装的航空器</w:t>
      </w:r>
      <w:r>
        <w:rPr>
          <w:rFonts w:hAnsi="宋体" w:hint="eastAsia"/>
          <w:szCs w:val="32"/>
        </w:rPr>
        <w:t>；</w:t>
      </w:r>
    </w:p>
    <w:p w:rsidR="000714A9" w:rsidRDefault="00D17431">
      <w:pPr>
        <w:spacing w:line="300" w:lineRule="auto"/>
        <w:ind w:firstLine="640"/>
        <w:rPr>
          <w:rFonts w:hAnsi="宋体"/>
          <w:szCs w:val="32"/>
        </w:rPr>
      </w:pPr>
      <w:r>
        <w:rPr>
          <w:rFonts w:hAnsi="宋体" w:hint="eastAsia"/>
          <w:szCs w:val="32"/>
        </w:rPr>
        <w:t>“</w:t>
      </w:r>
      <w:r>
        <w:rPr>
          <w:rFonts w:hAnsi="宋体"/>
          <w:szCs w:val="32"/>
        </w:rPr>
        <w:t>(b) 本章还适用于</w:t>
      </w:r>
      <w:r>
        <w:rPr>
          <w:rFonts w:hAnsi="宋体" w:hint="eastAsia"/>
          <w:szCs w:val="32"/>
        </w:rPr>
        <w:t>【</w:t>
      </w:r>
      <w:r>
        <w:rPr>
          <w:rFonts w:hAnsi="宋体"/>
          <w:szCs w:val="32"/>
        </w:rPr>
        <w:t>本</w:t>
      </w:r>
      <w:r>
        <w:rPr>
          <w:rFonts w:hAnsi="宋体" w:hint="eastAsia"/>
          <w:szCs w:val="32"/>
        </w:rPr>
        <w:t>修改决定</w:t>
      </w:r>
      <w:r>
        <w:rPr>
          <w:rFonts w:hAnsi="宋体"/>
          <w:szCs w:val="32"/>
        </w:rPr>
        <w:t>生效之日</w:t>
      </w:r>
      <w:r>
        <w:rPr>
          <w:rFonts w:hAnsi="宋体" w:hint="eastAsia"/>
          <w:szCs w:val="32"/>
        </w:rPr>
        <w:t>】在用的</w:t>
      </w:r>
      <w:r>
        <w:rPr>
          <w:rFonts w:hAnsi="宋体"/>
          <w:szCs w:val="32"/>
        </w:rPr>
        <w:t>及其后</w:t>
      </w:r>
      <w:r>
        <w:rPr>
          <w:rFonts w:hAnsi="宋体" w:hint="eastAsia"/>
          <w:szCs w:val="32"/>
        </w:rPr>
        <w:t>制造</w:t>
      </w:r>
      <w:r>
        <w:rPr>
          <w:rFonts w:hAnsi="宋体"/>
          <w:szCs w:val="32"/>
        </w:rPr>
        <w:t>的新的</w:t>
      </w:r>
      <w:proofErr w:type="gramStart"/>
      <w:r>
        <w:rPr>
          <w:rFonts w:hAnsi="宋体"/>
          <w:szCs w:val="32"/>
        </w:rPr>
        <w:t>涡</w:t>
      </w:r>
      <w:proofErr w:type="gramEnd"/>
      <w:r>
        <w:rPr>
          <w:rFonts w:hAnsi="宋体"/>
          <w:szCs w:val="32"/>
        </w:rPr>
        <w:t>轴发动机</w:t>
      </w:r>
      <w:r>
        <w:rPr>
          <w:rFonts w:hAnsi="宋体" w:hint="eastAsia"/>
          <w:szCs w:val="32"/>
        </w:rPr>
        <w:t>及</w:t>
      </w:r>
      <w:r>
        <w:rPr>
          <w:rFonts w:hAnsi="宋体"/>
          <w:szCs w:val="32"/>
        </w:rPr>
        <w:t>其配装的航空器。</w:t>
      </w:r>
      <w:r>
        <w:rPr>
          <w:rFonts w:hAnsi="宋体" w:hint="eastAsia"/>
          <w:szCs w:val="32"/>
        </w:rPr>
        <w:t>”</w:t>
      </w:r>
    </w:p>
    <w:p w:rsidR="000714A9" w:rsidRDefault="00D17431">
      <w:pPr>
        <w:ind w:firstLine="640"/>
        <w:rPr>
          <w:rFonts w:hAnsi="宋体"/>
          <w:szCs w:val="32"/>
        </w:rPr>
      </w:pPr>
      <w:r>
        <w:rPr>
          <w:rFonts w:hAnsi="宋体" w:hint="eastAsia"/>
          <w:szCs w:val="32"/>
        </w:rPr>
        <w:t>六、将第3</w:t>
      </w:r>
      <w:r>
        <w:rPr>
          <w:rFonts w:hAnsi="宋体"/>
          <w:szCs w:val="32"/>
        </w:rPr>
        <w:t>4.21条修改为</w:t>
      </w:r>
      <w:r>
        <w:rPr>
          <w:rFonts w:hAnsi="宋体" w:hint="eastAsia"/>
          <w:szCs w:val="32"/>
        </w:rPr>
        <w:t>：</w:t>
      </w:r>
    </w:p>
    <w:p w:rsidR="000714A9" w:rsidRDefault="00D17431">
      <w:pPr>
        <w:spacing w:line="300" w:lineRule="auto"/>
        <w:ind w:firstLine="640"/>
        <w:rPr>
          <w:rFonts w:hAnsi="宋体"/>
          <w:szCs w:val="32"/>
        </w:rPr>
      </w:pPr>
      <w:r>
        <w:rPr>
          <w:rFonts w:hAnsi="Times New Roman" w:hint="eastAsia"/>
          <w:szCs w:val="32"/>
        </w:rPr>
        <w:t>“</w:t>
      </w:r>
      <w:r>
        <w:rPr>
          <w:rFonts w:hAnsi="宋体"/>
          <w:szCs w:val="32"/>
          <w:lang w:val="fr-FR"/>
        </w:rPr>
        <w:t>(</w:t>
      </w:r>
      <w:r>
        <w:rPr>
          <w:rFonts w:hAnsi="宋体" w:hint="eastAsia"/>
          <w:szCs w:val="32"/>
          <w:lang w:val="fr-FR"/>
        </w:rPr>
        <w:t xml:space="preserve">a) </w:t>
      </w:r>
      <w:r>
        <w:rPr>
          <w:rFonts w:hAnsi="宋体" w:hint="eastAsia"/>
          <w:szCs w:val="32"/>
        </w:rPr>
        <w:t>每台新的TSS类发动机，【</w:t>
      </w:r>
      <w:r>
        <w:rPr>
          <w:rFonts w:hAnsi="宋体"/>
          <w:szCs w:val="32"/>
        </w:rPr>
        <w:t>本</w:t>
      </w:r>
      <w:r>
        <w:rPr>
          <w:rFonts w:hAnsi="宋体" w:hint="eastAsia"/>
          <w:szCs w:val="32"/>
        </w:rPr>
        <w:t>修改决定</w:t>
      </w:r>
      <w:r>
        <w:rPr>
          <w:rFonts w:hAnsi="宋体"/>
          <w:szCs w:val="32"/>
        </w:rPr>
        <w:t>生效之日</w:t>
      </w:r>
      <w:r>
        <w:rPr>
          <w:rFonts w:hAnsi="宋体" w:hint="eastAsia"/>
          <w:szCs w:val="32"/>
        </w:rPr>
        <w:t>】之后且</w:t>
      </w:r>
      <w:r>
        <w:rPr>
          <w:rFonts w:hAnsi="宋体"/>
          <w:szCs w:val="32"/>
        </w:rPr>
        <w:t>2023年1月1日之前制造的每台新的TFJ类发动机</w:t>
      </w:r>
      <w:r>
        <w:rPr>
          <w:rFonts w:hAnsi="宋体" w:hint="eastAsia"/>
          <w:szCs w:val="32"/>
        </w:rPr>
        <w:t>，2</w:t>
      </w:r>
      <w:r>
        <w:rPr>
          <w:rFonts w:hAnsi="宋体"/>
          <w:szCs w:val="32"/>
        </w:rPr>
        <w:t>023年</w:t>
      </w:r>
      <w:r>
        <w:rPr>
          <w:rFonts w:hAnsi="宋体" w:hint="eastAsia"/>
          <w:szCs w:val="32"/>
        </w:rPr>
        <w:t>1月1日及其后制造的额定输出不大于26.7千牛的每台新的TFJ类发动机，上述三类发动机的烟雾排放不得超过：</w:t>
      </w:r>
    </w:p>
    <w:p w:rsidR="000714A9" w:rsidRDefault="00D17431">
      <w:pPr>
        <w:spacing w:line="300" w:lineRule="auto"/>
        <w:ind w:firstLine="640"/>
        <w:rPr>
          <w:rFonts w:hAnsi="宋体"/>
          <w:szCs w:val="32"/>
        </w:rPr>
      </w:pPr>
      <w:r>
        <w:rPr>
          <w:rFonts w:hAnsi="宋体" w:hint="eastAsia"/>
          <w:szCs w:val="32"/>
        </w:rPr>
        <w:t>“SN=83.6（Foo）</w:t>
      </w:r>
      <w:r>
        <w:rPr>
          <w:rFonts w:hAnsi="宋体" w:hint="eastAsia"/>
          <w:szCs w:val="32"/>
          <w:vertAlign w:val="superscript"/>
        </w:rPr>
        <w:t>-0.274</w:t>
      </w:r>
      <w:r>
        <w:rPr>
          <w:rFonts w:hAnsi="宋体" w:hint="eastAsia"/>
          <w:szCs w:val="32"/>
        </w:rPr>
        <w:t>（Foo以千牛为单位）</w:t>
      </w:r>
      <w:r>
        <w:rPr>
          <w:rFonts w:hAnsi="Arial" w:cs="Arial" w:hint="eastAsia"/>
          <w:szCs w:val="32"/>
        </w:rPr>
        <w:t>≤</w:t>
      </w:r>
      <w:r>
        <w:rPr>
          <w:rFonts w:hAnsi="宋体" w:hint="eastAsia"/>
          <w:szCs w:val="32"/>
        </w:rPr>
        <w:t xml:space="preserve"> 50</w:t>
      </w:r>
    </w:p>
    <w:p w:rsidR="000714A9" w:rsidRDefault="00D17431">
      <w:pPr>
        <w:spacing w:line="300" w:lineRule="auto"/>
        <w:ind w:firstLine="640"/>
        <w:rPr>
          <w:rFonts w:hAnsi="宋体"/>
          <w:szCs w:val="32"/>
        </w:rPr>
      </w:pPr>
      <w:r>
        <w:rPr>
          <w:rFonts w:hAnsi="Times New Roman" w:hint="eastAsia"/>
          <w:szCs w:val="32"/>
        </w:rPr>
        <w:t>“</w:t>
      </w:r>
      <w:r>
        <w:rPr>
          <w:rFonts w:hAnsi="Times New Roman"/>
          <w:szCs w:val="32"/>
        </w:rPr>
        <w:t>(</w:t>
      </w:r>
      <w:r>
        <w:rPr>
          <w:rFonts w:hAnsi="宋体" w:hint="eastAsia"/>
          <w:szCs w:val="32"/>
        </w:rPr>
        <w:t>b</w:t>
      </w:r>
      <w:r>
        <w:rPr>
          <w:rFonts w:hAnsi="Times New Roman" w:hint="eastAsia"/>
          <w:szCs w:val="32"/>
        </w:rPr>
        <w:t xml:space="preserve">) </w:t>
      </w:r>
      <w:r>
        <w:rPr>
          <w:rFonts w:hAnsi="宋体" w:hint="eastAsia"/>
          <w:szCs w:val="32"/>
        </w:rPr>
        <w:t>2002年4月19日及其后制造的额定输出等于或大于1000千瓦（1340马力）的每台新的</w:t>
      </w:r>
      <w:proofErr w:type="gramStart"/>
      <w:r>
        <w:rPr>
          <w:rFonts w:hAnsi="宋体" w:hint="eastAsia"/>
          <w:szCs w:val="32"/>
        </w:rPr>
        <w:t>涡</w:t>
      </w:r>
      <w:proofErr w:type="gramEnd"/>
      <w:r>
        <w:rPr>
          <w:rFonts w:hAnsi="宋体" w:hint="eastAsia"/>
          <w:szCs w:val="32"/>
        </w:rPr>
        <w:t>桨发动机的烟雾排放不得超过：</w:t>
      </w:r>
    </w:p>
    <w:p w:rsidR="000714A9" w:rsidRDefault="00D17431">
      <w:pPr>
        <w:spacing w:line="300" w:lineRule="auto"/>
        <w:ind w:firstLine="640"/>
        <w:rPr>
          <w:rFonts w:hAnsi="宋体"/>
          <w:szCs w:val="32"/>
        </w:rPr>
      </w:pPr>
      <w:r>
        <w:rPr>
          <w:rFonts w:hAnsi="宋体" w:hint="eastAsia"/>
          <w:szCs w:val="32"/>
        </w:rPr>
        <w:t>“SN=187（Foo）</w:t>
      </w:r>
      <w:r>
        <w:rPr>
          <w:rFonts w:hAnsi="宋体" w:hint="eastAsia"/>
          <w:szCs w:val="32"/>
          <w:vertAlign w:val="superscript"/>
        </w:rPr>
        <w:t>-0.168</w:t>
      </w:r>
      <w:r>
        <w:rPr>
          <w:rFonts w:hAnsi="宋体" w:hint="eastAsia"/>
          <w:szCs w:val="32"/>
        </w:rPr>
        <w:t>（Foo以千瓦为单位）</w:t>
      </w:r>
    </w:p>
    <w:p w:rsidR="000714A9" w:rsidRDefault="00D17431">
      <w:pPr>
        <w:spacing w:line="300" w:lineRule="auto"/>
        <w:ind w:firstLine="640"/>
        <w:rPr>
          <w:rFonts w:hAnsi="宋体"/>
          <w:szCs w:val="32"/>
        </w:rPr>
      </w:pPr>
      <w:r>
        <w:rPr>
          <w:rFonts w:hAnsi="Times New Roman" w:hint="eastAsia"/>
          <w:szCs w:val="32"/>
        </w:rPr>
        <w:lastRenderedPageBreak/>
        <w:t>“</w:t>
      </w:r>
      <w:r>
        <w:rPr>
          <w:rFonts w:hAnsi="Times New Roman"/>
          <w:szCs w:val="32"/>
        </w:rPr>
        <w:t>(</w:t>
      </w:r>
      <w:r>
        <w:rPr>
          <w:rFonts w:hAnsi="宋体" w:hint="eastAsia"/>
          <w:szCs w:val="32"/>
        </w:rPr>
        <w:t>c</w:t>
      </w:r>
      <w:r>
        <w:rPr>
          <w:rFonts w:hAnsi="Times New Roman" w:hint="eastAsia"/>
          <w:szCs w:val="32"/>
        </w:rPr>
        <w:t xml:space="preserve">) </w:t>
      </w:r>
      <w:r>
        <w:rPr>
          <w:rFonts w:hAnsi="宋体" w:hint="eastAsia"/>
          <w:szCs w:val="32"/>
        </w:rPr>
        <w:t>2002年4月19日及其后制造的额定输出等于或大于26.7千牛（6000磅）的每台新的TFJ类发动机排出的气态排出物不得超过：</w:t>
      </w:r>
    </w:p>
    <w:p w:rsidR="000714A9" w:rsidRDefault="00D17431">
      <w:pPr>
        <w:spacing w:line="300" w:lineRule="auto"/>
        <w:ind w:firstLine="640"/>
        <w:rPr>
          <w:rFonts w:hAnsi="宋体"/>
          <w:szCs w:val="32"/>
        </w:rPr>
      </w:pPr>
      <w:r>
        <w:rPr>
          <w:rFonts w:hAnsi="宋体" w:hint="eastAsia"/>
          <w:szCs w:val="32"/>
        </w:rPr>
        <w:t>“碳氢化合物：</w:t>
      </w:r>
      <w:proofErr w:type="spellStart"/>
      <w:r>
        <w:rPr>
          <w:rFonts w:hAnsi="Times New Roman" w:hint="eastAsia"/>
          <w:i/>
          <w:szCs w:val="32"/>
        </w:rPr>
        <w:t>D</w:t>
      </w:r>
      <w:r>
        <w:rPr>
          <w:rFonts w:hAnsi="Times New Roman" w:hint="eastAsia"/>
          <w:i/>
          <w:szCs w:val="32"/>
          <w:vertAlign w:val="subscript"/>
        </w:rPr>
        <w:t>p</w:t>
      </w:r>
      <w:proofErr w:type="spellEnd"/>
      <w:r>
        <w:rPr>
          <w:rFonts w:hAnsi="Times New Roman" w:hint="eastAsia"/>
          <w:i/>
          <w:szCs w:val="32"/>
        </w:rPr>
        <w:t>/F</w:t>
      </w:r>
      <w:r>
        <w:rPr>
          <w:rFonts w:hAnsi="Times New Roman" w:hint="eastAsia"/>
          <w:i/>
          <w:szCs w:val="32"/>
          <w:vertAlign w:val="subscript"/>
        </w:rPr>
        <w:t>oo</w:t>
      </w:r>
      <w:r>
        <w:rPr>
          <w:rFonts w:hAnsi="Times New Roman" w:hint="eastAsia"/>
          <w:szCs w:val="32"/>
        </w:rPr>
        <w:t>=</w:t>
      </w:r>
      <w:r>
        <w:rPr>
          <w:rFonts w:hAnsi="宋体" w:hint="eastAsia"/>
          <w:szCs w:val="32"/>
        </w:rPr>
        <w:t xml:space="preserve">19.6 </w:t>
      </w:r>
    </w:p>
    <w:p w:rsidR="000714A9" w:rsidRDefault="00D17431">
      <w:pPr>
        <w:spacing w:line="300" w:lineRule="auto"/>
        <w:ind w:firstLine="640"/>
        <w:rPr>
          <w:rFonts w:hAnsi="宋体"/>
          <w:szCs w:val="32"/>
        </w:rPr>
      </w:pPr>
      <w:r>
        <w:rPr>
          <w:rFonts w:hAnsi="宋体" w:hint="eastAsia"/>
          <w:szCs w:val="32"/>
        </w:rPr>
        <w:t>“一氧化碳：</w:t>
      </w:r>
      <w:proofErr w:type="spellStart"/>
      <w:r>
        <w:rPr>
          <w:rFonts w:hAnsi="Times New Roman" w:hint="eastAsia"/>
          <w:i/>
          <w:szCs w:val="32"/>
        </w:rPr>
        <w:t>D</w:t>
      </w:r>
      <w:r>
        <w:rPr>
          <w:rFonts w:hAnsi="Times New Roman" w:hint="eastAsia"/>
          <w:i/>
          <w:szCs w:val="32"/>
          <w:vertAlign w:val="subscript"/>
        </w:rPr>
        <w:t>p</w:t>
      </w:r>
      <w:proofErr w:type="spellEnd"/>
      <w:r>
        <w:rPr>
          <w:rFonts w:hAnsi="Times New Roman" w:hint="eastAsia"/>
          <w:i/>
          <w:szCs w:val="32"/>
        </w:rPr>
        <w:t>/F</w:t>
      </w:r>
      <w:r>
        <w:rPr>
          <w:rFonts w:hAnsi="Times New Roman" w:hint="eastAsia"/>
          <w:i/>
          <w:szCs w:val="32"/>
          <w:vertAlign w:val="subscript"/>
        </w:rPr>
        <w:t>oo</w:t>
      </w:r>
      <w:r>
        <w:rPr>
          <w:rFonts w:hAnsi="Times New Roman" w:hint="eastAsia"/>
          <w:szCs w:val="32"/>
        </w:rPr>
        <w:t>=</w:t>
      </w:r>
      <w:r>
        <w:rPr>
          <w:rFonts w:hAnsi="宋体" w:hint="eastAsia"/>
          <w:szCs w:val="32"/>
        </w:rPr>
        <w:t>118</w:t>
      </w:r>
    </w:p>
    <w:p w:rsidR="000714A9" w:rsidRDefault="00D17431">
      <w:pPr>
        <w:spacing w:line="300" w:lineRule="auto"/>
        <w:ind w:firstLine="640"/>
        <w:rPr>
          <w:rFonts w:hAnsi="宋体"/>
          <w:szCs w:val="32"/>
        </w:rPr>
      </w:pPr>
      <w:r>
        <w:rPr>
          <w:rFonts w:hAnsi="宋体" w:hint="eastAsia"/>
          <w:szCs w:val="32"/>
        </w:rPr>
        <w:t>“氮氧化合物：</w:t>
      </w:r>
    </w:p>
    <w:p w:rsidR="000714A9" w:rsidRDefault="00D17431">
      <w:pPr>
        <w:spacing w:line="300" w:lineRule="auto"/>
        <w:ind w:firstLine="640"/>
        <w:rPr>
          <w:szCs w:val="32"/>
        </w:rPr>
      </w:pPr>
      <w:r>
        <w:rPr>
          <w:rFonts w:hAnsi="Times New Roman" w:hint="eastAsia"/>
          <w:szCs w:val="32"/>
        </w:rPr>
        <w:t xml:space="preserve">“(1) </w:t>
      </w:r>
      <w:r>
        <w:rPr>
          <w:rFonts w:hAnsi="Calibri" w:cs="仿宋_GB2312" w:hint="eastAsia"/>
          <w:szCs w:val="32"/>
        </w:rPr>
        <w:t>【本修改决定生效之日】之前制造的新发动机：</w:t>
      </w:r>
      <w:proofErr w:type="spellStart"/>
      <w:r>
        <w:rPr>
          <w:rFonts w:hAnsi="Times New Roman" w:hint="eastAsia"/>
          <w:i/>
          <w:szCs w:val="32"/>
        </w:rPr>
        <w:t>D</w:t>
      </w:r>
      <w:r>
        <w:rPr>
          <w:rFonts w:hAnsi="Times New Roman" w:hint="eastAsia"/>
          <w:i/>
          <w:szCs w:val="32"/>
          <w:vertAlign w:val="subscript"/>
        </w:rPr>
        <w:t>p</w:t>
      </w:r>
      <w:proofErr w:type="spellEnd"/>
      <w:r>
        <w:rPr>
          <w:rFonts w:hAnsi="Times New Roman" w:hint="eastAsia"/>
          <w:i/>
          <w:szCs w:val="32"/>
        </w:rPr>
        <w:t>/F</w:t>
      </w:r>
      <w:r>
        <w:rPr>
          <w:rFonts w:hAnsi="Times New Roman" w:hint="eastAsia"/>
          <w:i/>
          <w:szCs w:val="32"/>
          <w:vertAlign w:val="subscript"/>
        </w:rPr>
        <w:t>oo</w:t>
      </w:r>
      <w:r>
        <w:rPr>
          <w:rFonts w:hAnsi="Times New Roman" w:hint="eastAsia"/>
          <w:szCs w:val="32"/>
        </w:rPr>
        <w:t>=</w:t>
      </w:r>
      <w:r>
        <w:rPr>
          <w:rFonts w:hAnsi="Calibri" w:cs="仿宋_GB2312" w:hint="eastAsia"/>
          <w:szCs w:val="32"/>
        </w:rPr>
        <w:t>（</w:t>
      </w:r>
      <w:r>
        <w:rPr>
          <w:rFonts w:hAnsi="Times New Roman"/>
          <w:szCs w:val="32"/>
        </w:rPr>
        <w:t>32</w:t>
      </w:r>
      <w:r>
        <w:rPr>
          <w:rFonts w:hAnsi="Calibri" w:cs="仿宋_GB2312" w:hint="eastAsia"/>
          <w:szCs w:val="32"/>
        </w:rPr>
        <w:t>＋</w:t>
      </w:r>
      <w:r>
        <w:rPr>
          <w:rFonts w:hAnsi="Times New Roman"/>
          <w:szCs w:val="32"/>
        </w:rPr>
        <w:t>1.6</w:t>
      </w:r>
      <w:r>
        <w:rPr>
          <w:rFonts w:hAnsi="Times New Roman" w:hint="eastAsia"/>
          <w:szCs w:val="32"/>
        </w:rPr>
        <w:t>π</w:t>
      </w:r>
      <w:proofErr w:type="spellStart"/>
      <w:r>
        <w:rPr>
          <w:rFonts w:hAnsi="Times New Roman"/>
          <w:szCs w:val="32"/>
          <w:vertAlign w:val="subscript"/>
        </w:rPr>
        <w:t>oo</w:t>
      </w:r>
      <w:proofErr w:type="spellEnd"/>
      <w:r>
        <w:rPr>
          <w:rFonts w:hAnsi="Calibri" w:cs="仿宋_GB2312" w:hint="eastAsia"/>
          <w:szCs w:val="32"/>
        </w:rPr>
        <w:t>）</w:t>
      </w:r>
    </w:p>
    <w:p w:rsidR="000714A9" w:rsidRDefault="00D17431">
      <w:pPr>
        <w:tabs>
          <w:tab w:val="left" w:pos="1420"/>
          <w:tab w:val="left" w:pos="1421"/>
        </w:tabs>
        <w:spacing w:line="292" w:lineRule="auto"/>
        <w:ind w:firstLine="601"/>
        <w:jc w:val="left"/>
        <w:rPr>
          <w:szCs w:val="32"/>
        </w:rPr>
      </w:pPr>
      <w:r>
        <w:rPr>
          <w:rFonts w:hint="eastAsia"/>
          <w:spacing w:val="-1"/>
          <w:w w:val="95"/>
          <w:szCs w:val="32"/>
        </w:rPr>
        <w:t>“(2) 批生产型别的首台制造日期在【本修改决定生效之</w:t>
      </w:r>
      <w:r>
        <w:rPr>
          <w:rFonts w:hint="eastAsia"/>
          <w:spacing w:val="-3"/>
          <w:w w:val="95"/>
          <w:szCs w:val="32"/>
        </w:rPr>
        <w:t>日】或</w:t>
      </w:r>
      <w:r>
        <w:rPr>
          <w:spacing w:val="-3"/>
          <w:w w:val="95"/>
          <w:szCs w:val="32"/>
        </w:rPr>
        <w:t>其</w:t>
      </w:r>
      <w:r>
        <w:rPr>
          <w:rFonts w:hint="eastAsia"/>
          <w:spacing w:val="-3"/>
          <w:w w:val="95"/>
          <w:szCs w:val="32"/>
        </w:rPr>
        <w:t>后且在</w:t>
      </w:r>
      <w:r>
        <w:rPr>
          <w:w w:val="95"/>
          <w:szCs w:val="32"/>
        </w:rPr>
        <w:t>2023</w:t>
      </w:r>
      <w:r>
        <w:rPr>
          <w:rFonts w:hint="eastAsia"/>
          <w:spacing w:val="-8"/>
          <w:w w:val="95"/>
          <w:szCs w:val="32"/>
        </w:rPr>
        <w:t>年</w:t>
      </w:r>
      <w:r>
        <w:rPr>
          <w:w w:val="95"/>
          <w:szCs w:val="32"/>
        </w:rPr>
        <w:t>1</w:t>
      </w:r>
      <w:r>
        <w:rPr>
          <w:rFonts w:hint="eastAsia"/>
          <w:spacing w:val="-9"/>
          <w:w w:val="95"/>
          <w:szCs w:val="32"/>
        </w:rPr>
        <w:t>月</w:t>
      </w:r>
      <w:r>
        <w:rPr>
          <w:w w:val="95"/>
          <w:szCs w:val="32"/>
        </w:rPr>
        <w:t>1日之前提交型号合</w:t>
      </w:r>
      <w:r>
        <w:rPr>
          <w:rFonts w:hint="eastAsia"/>
          <w:szCs w:val="32"/>
        </w:rPr>
        <w:t>格证申请的发动机：</w:t>
      </w:r>
    </w:p>
    <w:p w:rsidR="000714A9" w:rsidRDefault="00D17431">
      <w:pPr>
        <w:pStyle w:val="ae"/>
        <w:tabs>
          <w:tab w:val="left" w:pos="993"/>
        </w:tabs>
        <w:autoSpaceDE w:val="0"/>
        <w:autoSpaceDN w:val="0"/>
        <w:spacing w:line="240" w:lineRule="auto"/>
        <w:ind w:left="617" w:firstLineChars="0" w:firstLine="0"/>
        <w:rPr>
          <w:szCs w:val="32"/>
        </w:rPr>
      </w:pPr>
      <w:r>
        <w:rPr>
          <w:rFonts w:hint="eastAsia"/>
          <w:spacing w:val="3"/>
          <w:w w:val="95"/>
          <w:szCs w:val="32"/>
        </w:rPr>
        <w:t>“(</w:t>
      </w:r>
      <w:proofErr w:type="spellStart"/>
      <w:r>
        <w:rPr>
          <w:rFonts w:hint="eastAsia"/>
          <w:spacing w:val="3"/>
          <w:w w:val="95"/>
          <w:szCs w:val="32"/>
        </w:rPr>
        <w:t>i</w:t>
      </w:r>
      <w:proofErr w:type="spellEnd"/>
      <w:r>
        <w:rPr>
          <w:rFonts w:hint="eastAsia"/>
          <w:spacing w:val="3"/>
          <w:w w:val="95"/>
          <w:szCs w:val="32"/>
        </w:rPr>
        <w:t>) 对于增压比为</w:t>
      </w:r>
      <w:r>
        <w:rPr>
          <w:rFonts w:hint="eastAsia"/>
          <w:w w:val="95"/>
          <w:szCs w:val="32"/>
        </w:rPr>
        <w:t>30或以下的发动机：</w:t>
      </w:r>
    </w:p>
    <w:p w:rsidR="000714A9" w:rsidRDefault="00D17431">
      <w:pPr>
        <w:pStyle w:val="ae"/>
        <w:tabs>
          <w:tab w:val="left" w:pos="993"/>
        </w:tabs>
        <w:autoSpaceDE w:val="0"/>
        <w:autoSpaceDN w:val="0"/>
        <w:spacing w:line="240" w:lineRule="auto"/>
        <w:ind w:left="617" w:firstLineChars="0" w:firstLine="0"/>
        <w:rPr>
          <w:szCs w:val="32"/>
        </w:rPr>
      </w:pPr>
      <w:r>
        <w:rPr>
          <w:rFonts w:hint="eastAsia"/>
          <w:spacing w:val="1"/>
          <w:w w:val="95"/>
          <w:szCs w:val="32"/>
        </w:rPr>
        <w:t>“(A) 对于最大额定输出大于</w:t>
      </w:r>
      <w:r>
        <w:rPr>
          <w:rFonts w:hint="eastAsia"/>
          <w:w w:val="95"/>
          <w:szCs w:val="32"/>
        </w:rPr>
        <w:t>89.0千牛的发动机：</w:t>
      </w:r>
    </w:p>
    <w:p w:rsidR="000714A9" w:rsidRDefault="00D17431">
      <w:pPr>
        <w:pStyle w:val="ae"/>
        <w:tabs>
          <w:tab w:val="left" w:pos="993"/>
        </w:tabs>
        <w:autoSpaceDE w:val="0"/>
        <w:autoSpaceDN w:val="0"/>
        <w:spacing w:line="240" w:lineRule="auto"/>
        <w:ind w:left="617" w:firstLineChars="0" w:firstLine="0"/>
        <w:rPr>
          <w:rFonts w:hAnsi="Times New Roman"/>
          <w:szCs w:val="32"/>
        </w:rPr>
      </w:pPr>
      <w:r>
        <w:rPr>
          <w:rFonts w:hint="eastAsia"/>
          <w:spacing w:val="1"/>
          <w:w w:val="95"/>
          <w:szCs w:val="32"/>
        </w:rPr>
        <w:t>“</w:t>
      </w:r>
      <w:proofErr w:type="spellStart"/>
      <w:r>
        <w:rPr>
          <w:rFonts w:hAnsi="Times New Roman" w:hint="eastAsia"/>
          <w:i/>
          <w:szCs w:val="32"/>
        </w:rPr>
        <w:t>D</w:t>
      </w:r>
      <w:r>
        <w:rPr>
          <w:rFonts w:hAnsi="Times New Roman" w:hint="eastAsia"/>
          <w:i/>
          <w:szCs w:val="32"/>
          <w:vertAlign w:val="subscript"/>
        </w:rPr>
        <w:t>p</w:t>
      </w:r>
      <w:proofErr w:type="spellEnd"/>
      <w:r>
        <w:rPr>
          <w:rFonts w:hAnsi="Times New Roman" w:hint="eastAsia"/>
          <w:i/>
          <w:szCs w:val="32"/>
        </w:rPr>
        <w:t>/F</w:t>
      </w:r>
      <w:r>
        <w:rPr>
          <w:rFonts w:hAnsi="Times New Roman" w:hint="eastAsia"/>
          <w:i/>
          <w:szCs w:val="32"/>
          <w:vertAlign w:val="subscript"/>
        </w:rPr>
        <w:t>oo</w:t>
      </w:r>
      <w:r>
        <w:rPr>
          <w:rFonts w:hAnsi="Times New Roman" w:hint="eastAsia"/>
          <w:szCs w:val="32"/>
        </w:rPr>
        <w:t>= 7.88 +1.4080π</w:t>
      </w:r>
      <w:proofErr w:type="spellStart"/>
      <w:r>
        <w:rPr>
          <w:rFonts w:hAnsi="Times New Roman" w:hint="eastAsia"/>
          <w:szCs w:val="32"/>
          <w:vertAlign w:val="subscript"/>
        </w:rPr>
        <w:t>oo</w:t>
      </w:r>
      <w:proofErr w:type="spellEnd"/>
    </w:p>
    <w:p w:rsidR="000714A9" w:rsidRDefault="00D17431">
      <w:pPr>
        <w:pStyle w:val="ae"/>
        <w:tabs>
          <w:tab w:val="left" w:pos="993"/>
        </w:tabs>
        <w:autoSpaceDE w:val="0"/>
        <w:autoSpaceDN w:val="0"/>
        <w:spacing w:line="240" w:lineRule="auto"/>
        <w:ind w:left="617" w:firstLineChars="0" w:firstLine="0"/>
        <w:rPr>
          <w:szCs w:val="32"/>
        </w:rPr>
      </w:pPr>
      <w:r>
        <w:rPr>
          <w:rFonts w:hint="eastAsia"/>
          <w:spacing w:val="-1"/>
          <w:w w:val="95"/>
          <w:szCs w:val="32"/>
        </w:rPr>
        <w:t>“(B) 对于最大额定输出大于</w:t>
      </w:r>
      <w:r>
        <w:rPr>
          <w:rFonts w:hint="eastAsia"/>
          <w:w w:val="95"/>
          <w:szCs w:val="32"/>
        </w:rPr>
        <w:t>26.7千牛</w:t>
      </w:r>
      <w:r>
        <w:rPr>
          <w:rFonts w:hint="eastAsia"/>
          <w:spacing w:val="-1"/>
          <w:w w:val="95"/>
          <w:szCs w:val="32"/>
        </w:rPr>
        <w:t>但不大于</w:t>
      </w:r>
      <w:r>
        <w:rPr>
          <w:rFonts w:hint="eastAsia"/>
          <w:w w:val="95"/>
          <w:szCs w:val="32"/>
        </w:rPr>
        <w:t>89.0千牛的发动机：</w:t>
      </w:r>
    </w:p>
    <w:p w:rsidR="000714A9" w:rsidRDefault="00D17431">
      <w:pPr>
        <w:pStyle w:val="ae"/>
        <w:tabs>
          <w:tab w:val="left" w:pos="993"/>
        </w:tabs>
        <w:autoSpaceDE w:val="0"/>
        <w:autoSpaceDN w:val="0"/>
        <w:spacing w:line="240" w:lineRule="auto"/>
        <w:ind w:left="617" w:firstLineChars="0" w:firstLine="0"/>
        <w:rPr>
          <w:rFonts w:hAnsi="Times New Roman"/>
          <w:i/>
          <w:szCs w:val="32"/>
        </w:rPr>
      </w:pPr>
      <w:r>
        <w:rPr>
          <w:rFonts w:hint="eastAsia"/>
          <w:spacing w:val="1"/>
          <w:w w:val="95"/>
          <w:szCs w:val="32"/>
        </w:rPr>
        <w:t>“</w:t>
      </w:r>
      <w:proofErr w:type="spellStart"/>
      <w:r>
        <w:rPr>
          <w:rFonts w:hAnsi="Times New Roman" w:hint="eastAsia"/>
          <w:i/>
          <w:szCs w:val="32"/>
        </w:rPr>
        <w:t>D</w:t>
      </w:r>
      <w:r>
        <w:rPr>
          <w:rFonts w:hAnsi="Times New Roman" w:hint="eastAsia"/>
          <w:i/>
          <w:szCs w:val="32"/>
          <w:vertAlign w:val="subscript"/>
        </w:rPr>
        <w:t>p</w:t>
      </w:r>
      <w:proofErr w:type="spellEnd"/>
      <w:r>
        <w:rPr>
          <w:rFonts w:hAnsi="Times New Roman" w:hint="eastAsia"/>
          <w:i/>
          <w:szCs w:val="32"/>
        </w:rPr>
        <w:t>/F</w:t>
      </w:r>
      <w:r>
        <w:rPr>
          <w:rFonts w:hAnsi="Times New Roman" w:hint="eastAsia"/>
          <w:i/>
          <w:szCs w:val="32"/>
          <w:vertAlign w:val="subscript"/>
        </w:rPr>
        <w:t>oo</w:t>
      </w:r>
      <w:r>
        <w:rPr>
          <w:rFonts w:hAnsi="Times New Roman" w:hint="eastAsia"/>
          <w:szCs w:val="32"/>
        </w:rPr>
        <w:t>=40.052+1.5681π</w:t>
      </w:r>
      <w:proofErr w:type="spellStart"/>
      <w:r>
        <w:rPr>
          <w:rFonts w:hAnsi="Times New Roman" w:hint="eastAsia"/>
          <w:szCs w:val="32"/>
          <w:vertAlign w:val="subscript"/>
        </w:rPr>
        <w:t>oo</w:t>
      </w:r>
      <w:proofErr w:type="spellEnd"/>
      <w:r>
        <w:rPr>
          <w:rFonts w:ascii="微软雅黑" w:eastAsia="微软雅黑" w:hAnsi="微软雅黑" w:cs="微软雅黑" w:hint="eastAsia"/>
          <w:szCs w:val="32"/>
        </w:rPr>
        <w:t>–</w:t>
      </w:r>
      <w:r>
        <w:rPr>
          <w:rFonts w:hAnsi="Times New Roman" w:hint="eastAsia"/>
          <w:szCs w:val="32"/>
        </w:rPr>
        <w:t xml:space="preserve"> 0.3615</w:t>
      </w:r>
      <w:r>
        <w:rPr>
          <w:rFonts w:hAnsi="Times New Roman" w:hint="eastAsia"/>
          <w:i/>
          <w:szCs w:val="32"/>
        </w:rPr>
        <w:t>F</w:t>
      </w:r>
      <w:r>
        <w:rPr>
          <w:rFonts w:hAnsi="Times New Roman" w:hint="eastAsia"/>
          <w:i/>
          <w:szCs w:val="32"/>
          <w:vertAlign w:val="subscript"/>
        </w:rPr>
        <w:t>oo</w:t>
      </w:r>
      <w:r>
        <w:rPr>
          <w:rFonts w:ascii="微软雅黑" w:eastAsia="微软雅黑" w:hAnsi="微软雅黑" w:cs="微软雅黑" w:hint="eastAsia"/>
          <w:szCs w:val="32"/>
        </w:rPr>
        <w:t>–</w:t>
      </w:r>
      <w:r>
        <w:rPr>
          <w:rFonts w:hAnsi="Times New Roman" w:hint="eastAsia"/>
          <w:szCs w:val="32"/>
        </w:rPr>
        <w:t xml:space="preserve"> 0.0018π</w:t>
      </w:r>
      <w:proofErr w:type="spellStart"/>
      <w:r>
        <w:rPr>
          <w:rFonts w:hAnsi="Times New Roman" w:hint="eastAsia"/>
          <w:szCs w:val="32"/>
          <w:vertAlign w:val="subscript"/>
        </w:rPr>
        <w:t>oo</w:t>
      </w:r>
      <w:r>
        <w:rPr>
          <w:rFonts w:hAnsi="Times New Roman" w:hint="eastAsia"/>
          <w:i/>
          <w:szCs w:val="32"/>
        </w:rPr>
        <w:t>F</w:t>
      </w:r>
      <w:r>
        <w:rPr>
          <w:rFonts w:hAnsi="Times New Roman" w:hint="eastAsia"/>
          <w:i/>
          <w:szCs w:val="32"/>
          <w:vertAlign w:val="subscript"/>
        </w:rPr>
        <w:t>oo</w:t>
      </w:r>
      <w:proofErr w:type="spellEnd"/>
    </w:p>
    <w:p w:rsidR="000714A9" w:rsidRDefault="00D17431">
      <w:pPr>
        <w:pStyle w:val="ae"/>
        <w:tabs>
          <w:tab w:val="left" w:pos="993"/>
        </w:tabs>
        <w:autoSpaceDE w:val="0"/>
        <w:autoSpaceDN w:val="0"/>
        <w:spacing w:line="240" w:lineRule="auto"/>
        <w:ind w:left="617" w:firstLineChars="0" w:firstLine="0"/>
        <w:rPr>
          <w:w w:val="95"/>
          <w:szCs w:val="32"/>
        </w:rPr>
      </w:pPr>
      <w:r>
        <w:rPr>
          <w:rFonts w:hint="eastAsia"/>
          <w:w w:val="95"/>
          <w:szCs w:val="32"/>
        </w:rPr>
        <w:t>“(ii) 对于增压比大于30但小于104.7的发动机：</w:t>
      </w:r>
    </w:p>
    <w:p w:rsidR="000714A9" w:rsidRDefault="00D17431">
      <w:pPr>
        <w:pStyle w:val="ae"/>
        <w:tabs>
          <w:tab w:val="left" w:pos="993"/>
        </w:tabs>
        <w:autoSpaceDE w:val="0"/>
        <w:autoSpaceDN w:val="0"/>
        <w:spacing w:line="240" w:lineRule="auto"/>
        <w:ind w:left="617" w:firstLineChars="0" w:firstLine="0"/>
        <w:rPr>
          <w:szCs w:val="32"/>
        </w:rPr>
      </w:pPr>
      <w:r>
        <w:rPr>
          <w:rFonts w:hint="eastAsia"/>
          <w:spacing w:val="1"/>
          <w:w w:val="95"/>
          <w:szCs w:val="32"/>
        </w:rPr>
        <w:t>“(A) 对于最大额定输出大于</w:t>
      </w:r>
      <w:r>
        <w:rPr>
          <w:rFonts w:hint="eastAsia"/>
          <w:w w:val="95"/>
          <w:szCs w:val="32"/>
        </w:rPr>
        <w:t>89.0千牛的发动机：</w:t>
      </w:r>
    </w:p>
    <w:p w:rsidR="000714A9" w:rsidRDefault="00D17431">
      <w:pPr>
        <w:pStyle w:val="ae"/>
        <w:tabs>
          <w:tab w:val="left" w:pos="993"/>
        </w:tabs>
        <w:autoSpaceDE w:val="0"/>
        <w:autoSpaceDN w:val="0"/>
        <w:spacing w:line="240" w:lineRule="auto"/>
        <w:ind w:left="617" w:firstLineChars="0" w:firstLine="0"/>
        <w:rPr>
          <w:rFonts w:hAnsi="Times New Roman"/>
          <w:szCs w:val="32"/>
        </w:rPr>
      </w:pPr>
      <w:r>
        <w:rPr>
          <w:rFonts w:hint="eastAsia"/>
          <w:spacing w:val="1"/>
          <w:w w:val="95"/>
          <w:szCs w:val="32"/>
        </w:rPr>
        <w:t>“</w:t>
      </w:r>
      <w:proofErr w:type="spellStart"/>
      <w:r>
        <w:rPr>
          <w:rFonts w:hAnsi="Times New Roman" w:hint="eastAsia"/>
          <w:i/>
          <w:szCs w:val="32"/>
        </w:rPr>
        <w:t>D</w:t>
      </w:r>
      <w:r>
        <w:rPr>
          <w:rFonts w:hAnsi="Times New Roman" w:hint="eastAsia"/>
          <w:i/>
          <w:szCs w:val="32"/>
          <w:vertAlign w:val="subscript"/>
        </w:rPr>
        <w:t>p</w:t>
      </w:r>
      <w:proofErr w:type="spellEnd"/>
      <w:r>
        <w:rPr>
          <w:rFonts w:hAnsi="Times New Roman" w:hint="eastAsia"/>
          <w:i/>
          <w:szCs w:val="32"/>
        </w:rPr>
        <w:t>/F</w:t>
      </w:r>
      <w:r>
        <w:rPr>
          <w:rFonts w:hAnsi="Times New Roman" w:hint="eastAsia"/>
          <w:i/>
          <w:szCs w:val="32"/>
          <w:vertAlign w:val="subscript"/>
        </w:rPr>
        <w:t>oo</w:t>
      </w:r>
      <w:r>
        <w:rPr>
          <w:rFonts w:hAnsi="Times New Roman" w:hint="eastAsia"/>
          <w:szCs w:val="32"/>
        </w:rPr>
        <w:t xml:space="preserve">= </w:t>
      </w:r>
      <w:r>
        <w:rPr>
          <w:rFonts w:ascii="微软雅黑" w:eastAsia="微软雅黑" w:hAnsi="微软雅黑" w:cs="微软雅黑" w:hint="eastAsia"/>
          <w:szCs w:val="32"/>
        </w:rPr>
        <w:t>–</w:t>
      </w:r>
      <w:r>
        <w:rPr>
          <w:rFonts w:hAnsi="Times New Roman" w:hint="eastAsia"/>
          <w:szCs w:val="32"/>
        </w:rPr>
        <w:t>9.88+2.0π</w:t>
      </w:r>
      <w:proofErr w:type="spellStart"/>
      <w:r>
        <w:rPr>
          <w:rFonts w:hAnsi="Times New Roman" w:hint="eastAsia"/>
          <w:szCs w:val="32"/>
          <w:vertAlign w:val="subscript"/>
        </w:rPr>
        <w:t>oo</w:t>
      </w:r>
      <w:proofErr w:type="spellEnd"/>
    </w:p>
    <w:p w:rsidR="000714A9" w:rsidRDefault="00D17431">
      <w:pPr>
        <w:pStyle w:val="ae"/>
        <w:tabs>
          <w:tab w:val="left" w:pos="993"/>
        </w:tabs>
        <w:autoSpaceDE w:val="0"/>
        <w:autoSpaceDN w:val="0"/>
        <w:spacing w:line="240" w:lineRule="auto"/>
        <w:ind w:left="617" w:firstLineChars="0" w:firstLine="0"/>
        <w:rPr>
          <w:szCs w:val="32"/>
        </w:rPr>
      </w:pPr>
      <w:r>
        <w:rPr>
          <w:rFonts w:hint="eastAsia"/>
          <w:spacing w:val="-1"/>
          <w:w w:val="95"/>
          <w:szCs w:val="32"/>
        </w:rPr>
        <w:t>“(B) 对于最大额定输出大于</w:t>
      </w:r>
      <w:r>
        <w:rPr>
          <w:rFonts w:hint="eastAsia"/>
          <w:w w:val="95"/>
          <w:szCs w:val="32"/>
        </w:rPr>
        <w:t>26.7千牛</w:t>
      </w:r>
      <w:r>
        <w:rPr>
          <w:rFonts w:hint="eastAsia"/>
          <w:spacing w:val="-1"/>
          <w:w w:val="95"/>
          <w:szCs w:val="32"/>
        </w:rPr>
        <w:t>但不大于</w:t>
      </w:r>
      <w:r>
        <w:rPr>
          <w:rFonts w:hint="eastAsia"/>
          <w:w w:val="95"/>
          <w:szCs w:val="32"/>
        </w:rPr>
        <w:t>89.0千牛的发动机：</w:t>
      </w:r>
    </w:p>
    <w:p w:rsidR="000714A9" w:rsidRDefault="00D17431">
      <w:pPr>
        <w:pStyle w:val="ae"/>
        <w:tabs>
          <w:tab w:val="left" w:pos="993"/>
        </w:tabs>
        <w:autoSpaceDE w:val="0"/>
        <w:autoSpaceDN w:val="0"/>
        <w:spacing w:line="240" w:lineRule="auto"/>
        <w:ind w:left="617" w:firstLineChars="0" w:firstLine="0"/>
        <w:rPr>
          <w:rFonts w:hAnsi="Times New Roman"/>
          <w:i/>
          <w:szCs w:val="32"/>
        </w:rPr>
      </w:pPr>
      <w:r>
        <w:rPr>
          <w:rFonts w:hint="eastAsia"/>
          <w:spacing w:val="1"/>
          <w:w w:val="95"/>
          <w:szCs w:val="32"/>
        </w:rPr>
        <w:lastRenderedPageBreak/>
        <w:t>“</w:t>
      </w:r>
      <w:proofErr w:type="spellStart"/>
      <w:r>
        <w:rPr>
          <w:rFonts w:hAnsi="Times New Roman" w:hint="eastAsia"/>
          <w:i/>
          <w:szCs w:val="32"/>
        </w:rPr>
        <w:t>D</w:t>
      </w:r>
      <w:r>
        <w:rPr>
          <w:rFonts w:hAnsi="Times New Roman" w:hint="eastAsia"/>
          <w:i/>
          <w:szCs w:val="32"/>
          <w:vertAlign w:val="subscript"/>
        </w:rPr>
        <w:t>p</w:t>
      </w:r>
      <w:proofErr w:type="spellEnd"/>
      <w:r>
        <w:rPr>
          <w:rFonts w:hAnsi="Times New Roman" w:hint="eastAsia"/>
          <w:i/>
          <w:szCs w:val="32"/>
        </w:rPr>
        <w:t>/F</w:t>
      </w:r>
      <w:r>
        <w:rPr>
          <w:rFonts w:hAnsi="Times New Roman" w:hint="eastAsia"/>
          <w:i/>
          <w:szCs w:val="32"/>
          <w:vertAlign w:val="subscript"/>
        </w:rPr>
        <w:t>oo</w:t>
      </w:r>
      <w:r>
        <w:rPr>
          <w:rFonts w:hAnsi="Times New Roman" w:hint="eastAsia"/>
          <w:szCs w:val="32"/>
        </w:rPr>
        <w:t>=41.9435 +1.505π</w:t>
      </w:r>
      <w:proofErr w:type="spellStart"/>
      <w:r>
        <w:rPr>
          <w:rFonts w:hAnsi="Times New Roman" w:hint="eastAsia"/>
          <w:szCs w:val="32"/>
          <w:vertAlign w:val="subscript"/>
        </w:rPr>
        <w:t>oo</w:t>
      </w:r>
      <w:proofErr w:type="spellEnd"/>
      <w:r>
        <w:rPr>
          <w:rFonts w:ascii="微软雅黑" w:eastAsia="微软雅黑" w:hAnsi="微软雅黑" w:cs="微软雅黑" w:hint="eastAsia"/>
          <w:szCs w:val="32"/>
        </w:rPr>
        <w:t>–</w:t>
      </w:r>
      <w:r>
        <w:rPr>
          <w:rFonts w:hAnsi="Times New Roman" w:hint="eastAsia"/>
          <w:szCs w:val="32"/>
        </w:rPr>
        <w:t xml:space="preserve"> 0.5823</w:t>
      </w:r>
      <w:r>
        <w:rPr>
          <w:rFonts w:hAnsi="Times New Roman" w:hint="eastAsia"/>
          <w:i/>
          <w:szCs w:val="32"/>
        </w:rPr>
        <w:t>F</w:t>
      </w:r>
      <w:r>
        <w:rPr>
          <w:rFonts w:hAnsi="Times New Roman" w:hint="eastAsia"/>
          <w:i/>
          <w:szCs w:val="32"/>
          <w:vertAlign w:val="subscript"/>
        </w:rPr>
        <w:t>oo</w:t>
      </w:r>
      <w:r>
        <w:rPr>
          <w:rFonts w:hAnsi="Times New Roman" w:hint="eastAsia"/>
          <w:szCs w:val="32"/>
        </w:rPr>
        <w:t>+0.005562π</w:t>
      </w:r>
      <w:proofErr w:type="spellStart"/>
      <w:r>
        <w:rPr>
          <w:rFonts w:hAnsi="Times New Roman" w:hint="eastAsia"/>
          <w:szCs w:val="32"/>
          <w:vertAlign w:val="subscript"/>
        </w:rPr>
        <w:t>oo</w:t>
      </w:r>
      <w:r>
        <w:rPr>
          <w:rFonts w:hAnsi="Times New Roman" w:hint="eastAsia"/>
          <w:i/>
          <w:szCs w:val="32"/>
        </w:rPr>
        <w:t>F</w:t>
      </w:r>
      <w:r>
        <w:rPr>
          <w:rFonts w:hAnsi="Times New Roman" w:hint="eastAsia"/>
          <w:i/>
          <w:szCs w:val="32"/>
          <w:vertAlign w:val="subscript"/>
        </w:rPr>
        <w:t>oo</w:t>
      </w:r>
      <w:proofErr w:type="spellEnd"/>
    </w:p>
    <w:p w:rsidR="000714A9" w:rsidRDefault="00D17431">
      <w:pPr>
        <w:pStyle w:val="ae"/>
        <w:tabs>
          <w:tab w:val="left" w:pos="993"/>
        </w:tabs>
        <w:autoSpaceDE w:val="0"/>
        <w:autoSpaceDN w:val="0"/>
        <w:spacing w:line="240" w:lineRule="auto"/>
        <w:ind w:left="617" w:firstLineChars="0" w:firstLine="0"/>
        <w:rPr>
          <w:w w:val="95"/>
          <w:szCs w:val="32"/>
        </w:rPr>
      </w:pPr>
      <w:r>
        <w:rPr>
          <w:rFonts w:hint="eastAsia"/>
          <w:w w:val="95"/>
          <w:szCs w:val="32"/>
        </w:rPr>
        <w:t>“(iii) 对于增压比为104.7或以上的发动机：</w:t>
      </w:r>
    </w:p>
    <w:p w:rsidR="000714A9" w:rsidRDefault="00D17431">
      <w:pPr>
        <w:pStyle w:val="ae"/>
        <w:tabs>
          <w:tab w:val="left" w:pos="993"/>
        </w:tabs>
        <w:autoSpaceDE w:val="0"/>
        <w:autoSpaceDN w:val="0"/>
        <w:spacing w:line="240" w:lineRule="auto"/>
        <w:ind w:left="617" w:firstLineChars="0" w:firstLine="0"/>
        <w:rPr>
          <w:rFonts w:hAnsi="Times New Roman"/>
          <w:szCs w:val="32"/>
        </w:rPr>
      </w:pPr>
      <w:r>
        <w:rPr>
          <w:rFonts w:hAnsi="Times New Roman" w:hint="eastAsia"/>
          <w:i/>
          <w:szCs w:val="32"/>
        </w:rPr>
        <w:t>“</w:t>
      </w:r>
      <w:proofErr w:type="spellStart"/>
      <w:r>
        <w:rPr>
          <w:rFonts w:hAnsi="Times New Roman" w:hint="eastAsia"/>
          <w:i/>
          <w:szCs w:val="32"/>
        </w:rPr>
        <w:t>D</w:t>
      </w:r>
      <w:r>
        <w:rPr>
          <w:rFonts w:hAnsi="Times New Roman" w:hint="eastAsia"/>
          <w:i/>
          <w:szCs w:val="32"/>
          <w:vertAlign w:val="subscript"/>
        </w:rPr>
        <w:t>p</w:t>
      </w:r>
      <w:proofErr w:type="spellEnd"/>
      <w:r>
        <w:rPr>
          <w:rFonts w:hAnsi="Times New Roman" w:hint="eastAsia"/>
          <w:i/>
          <w:szCs w:val="32"/>
        </w:rPr>
        <w:t>/F</w:t>
      </w:r>
      <w:r>
        <w:rPr>
          <w:rFonts w:hAnsi="Times New Roman" w:hint="eastAsia"/>
          <w:i/>
          <w:szCs w:val="32"/>
          <w:vertAlign w:val="subscript"/>
        </w:rPr>
        <w:t>oo</w:t>
      </w:r>
      <w:r>
        <w:rPr>
          <w:rFonts w:hAnsi="Times New Roman" w:hint="eastAsia"/>
          <w:szCs w:val="32"/>
        </w:rPr>
        <w:t>=32+1.6π</w:t>
      </w:r>
      <w:proofErr w:type="spellStart"/>
      <w:r>
        <w:rPr>
          <w:rFonts w:hAnsi="Times New Roman" w:hint="eastAsia"/>
          <w:szCs w:val="32"/>
          <w:vertAlign w:val="subscript"/>
        </w:rPr>
        <w:t>oo</w:t>
      </w:r>
      <w:proofErr w:type="spellEnd"/>
    </w:p>
    <w:p w:rsidR="000714A9" w:rsidRDefault="00D17431">
      <w:pPr>
        <w:tabs>
          <w:tab w:val="left" w:pos="1301"/>
        </w:tabs>
        <w:ind w:firstLine="613"/>
        <w:rPr>
          <w:szCs w:val="32"/>
        </w:rPr>
      </w:pPr>
      <w:r>
        <w:rPr>
          <w:rFonts w:hint="eastAsia"/>
          <w:spacing w:val="2"/>
          <w:w w:val="95"/>
          <w:szCs w:val="32"/>
        </w:rPr>
        <w:t>“(3) 对于</w:t>
      </w:r>
      <w:r>
        <w:rPr>
          <w:w w:val="95"/>
          <w:szCs w:val="32"/>
        </w:rPr>
        <w:t>2023</w:t>
      </w:r>
      <w:r>
        <w:rPr>
          <w:rFonts w:hint="eastAsia"/>
          <w:spacing w:val="4"/>
          <w:w w:val="95"/>
          <w:szCs w:val="32"/>
        </w:rPr>
        <w:t>年</w:t>
      </w:r>
      <w:r>
        <w:rPr>
          <w:w w:val="95"/>
          <w:szCs w:val="32"/>
        </w:rPr>
        <w:t>1</w:t>
      </w:r>
      <w:r>
        <w:rPr>
          <w:rFonts w:hint="eastAsia"/>
          <w:spacing w:val="2"/>
          <w:w w:val="95"/>
          <w:szCs w:val="32"/>
        </w:rPr>
        <w:t>月</w:t>
      </w:r>
      <w:r>
        <w:rPr>
          <w:w w:val="95"/>
          <w:szCs w:val="32"/>
        </w:rPr>
        <w:t>1日或其后提交型号合格证申请的发动机：</w:t>
      </w:r>
    </w:p>
    <w:p w:rsidR="000714A9" w:rsidRDefault="00D17431">
      <w:pPr>
        <w:pStyle w:val="ae"/>
        <w:tabs>
          <w:tab w:val="left" w:pos="993"/>
        </w:tabs>
        <w:autoSpaceDE w:val="0"/>
        <w:autoSpaceDN w:val="0"/>
        <w:spacing w:line="240" w:lineRule="auto"/>
        <w:ind w:left="617" w:firstLineChars="0" w:firstLine="0"/>
        <w:rPr>
          <w:szCs w:val="32"/>
        </w:rPr>
      </w:pPr>
      <w:r>
        <w:rPr>
          <w:rFonts w:hint="eastAsia"/>
          <w:spacing w:val="3"/>
          <w:w w:val="95"/>
          <w:szCs w:val="32"/>
        </w:rPr>
        <w:t>“(</w:t>
      </w:r>
      <w:proofErr w:type="spellStart"/>
      <w:r>
        <w:rPr>
          <w:rFonts w:hint="eastAsia"/>
          <w:spacing w:val="3"/>
          <w:w w:val="95"/>
          <w:szCs w:val="32"/>
        </w:rPr>
        <w:t>i</w:t>
      </w:r>
      <w:proofErr w:type="spellEnd"/>
      <w:r>
        <w:rPr>
          <w:rFonts w:hint="eastAsia"/>
          <w:spacing w:val="3"/>
          <w:w w:val="95"/>
          <w:szCs w:val="32"/>
        </w:rPr>
        <w:t>) 对于增压比为</w:t>
      </w:r>
      <w:r>
        <w:rPr>
          <w:rFonts w:hint="eastAsia"/>
          <w:w w:val="95"/>
          <w:szCs w:val="32"/>
        </w:rPr>
        <w:t>30或以下的发动机：</w:t>
      </w:r>
    </w:p>
    <w:p w:rsidR="000714A9" w:rsidRDefault="00D17431">
      <w:pPr>
        <w:pStyle w:val="ae"/>
        <w:tabs>
          <w:tab w:val="left" w:pos="993"/>
        </w:tabs>
        <w:autoSpaceDE w:val="0"/>
        <w:autoSpaceDN w:val="0"/>
        <w:spacing w:line="240" w:lineRule="auto"/>
        <w:ind w:left="617" w:firstLineChars="0" w:firstLine="0"/>
        <w:rPr>
          <w:szCs w:val="32"/>
        </w:rPr>
      </w:pPr>
      <w:r>
        <w:rPr>
          <w:rFonts w:hint="eastAsia"/>
          <w:spacing w:val="1"/>
          <w:w w:val="95"/>
          <w:szCs w:val="32"/>
        </w:rPr>
        <w:t>“(A) 对于最大额定输出大于</w:t>
      </w:r>
      <w:r>
        <w:rPr>
          <w:rFonts w:hint="eastAsia"/>
          <w:w w:val="95"/>
          <w:szCs w:val="32"/>
        </w:rPr>
        <w:t>89.0千牛的发动机：</w:t>
      </w:r>
    </w:p>
    <w:p w:rsidR="000714A9" w:rsidRDefault="00D17431">
      <w:pPr>
        <w:pStyle w:val="ae"/>
        <w:tabs>
          <w:tab w:val="left" w:pos="993"/>
        </w:tabs>
        <w:autoSpaceDE w:val="0"/>
        <w:autoSpaceDN w:val="0"/>
        <w:spacing w:line="240" w:lineRule="auto"/>
        <w:ind w:left="617" w:firstLineChars="0" w:firstLine="0"/>
        <w:rPr>
          <w:szCs w:val="32"/>
        </w:rPr>
      </w:pPr>
      <w:r>
        <w:rPr>
          <w:rFonts w:hint="eastAsia"/>
          <w:spacing w:val="1"/>
          <w:w w:val="95"/>
          <w:szCs w:val="32"/>
        </w:rPr>
        <w:t>“</w:t>
      </w:r>
      <w:proofErr w:type="spellStart"/>
      <w:r>
        <w:rPr>
          <w:rFonts w:hAnsi="Times New Roman" w:hint="eastAsia"/>
          <w:i/>
          <w:w w:val="95"/>
          <w:szCs w:val="32"/>
        </w:rPr>
        <w:t>D</w:t>
      </w:r>
      <w:r>
        <w:rPr>
          <w:rFonts w:hAnsi="Times New Roman" w:hint="eastAsia"/>
          <w:i/>
          <w:w w:val="95"/>
          <w:szCs w:val="32"/>
          <w:vertAlign w:val="subscript"/>
        </w:rPr>
        <w:t>p</w:t>
      </w:r>
      <w:proofErr w:type="spellEnd"/>
      <w:r>
        <w:rPr>
          <w:rFonts w:hAnsi="Times New Roman" w:hint="eastAsia"/>
          <w:i/>
          <w:w w:val="95"/>
          <w:szCs w:val="32"/>
        </w:rPr>
        <w:t>/F</w:t>
      </w:r>
      <w:r>
        <w:rPr>
          <w:rFonts w:hAnsi="Times New Roman" w:hint="eastAsia"/>
          <w:i/>
          <w:w w:val="95"/>
          <w:szCs w:val="32"/>
          <w:vertAlign w:val="subscript"/>
        </w:rPr>
        <w:t>oo</w:t>
      </w:r>
      <w:r>
        <w:rPr>
          <w:rFonts w:hAnsi="Times New Roman" w:hint="eastAsia"/>
          <w:w w:val="95"/>
          <w:szCs w:val="32"/>
        </w:rPr>
        <w:t>=7.88+1.4080π</w:t>
      </w:r>
      <w:proofErr w:type="spellStart"/>
      <w:r>
        <w:rPr>
          <w:rFonts w:hAnsi="Times New Roman" w:hint="eastAsia"/>
          <w:w w:val="95"/>
          <w:szCs w:val="32"/>
          <w:vertAlign w:val="subscript"/>
        </w:rPr>
        <w:t>oo</w:t>
      </w:r>
      <w:proofErr w:type="spellEnd"/>
    </w:p>
    <w:p w:rsidR="000714A9" w:rsidRDefault="00D17431">
      <w:pPr>
        <w:pStyle w:val="ae"/>
        <w:tabs>
          <w:tab w:val="left" w:pos="993"/>
        </w:tabs>
        <w:autoSpaceDE w:val="0"/>
        <w:autoSpaceDN w:val="0"/>
        <w:spacing w:line="240" w:lineRule="auto"/>
        <w:ind w:left="617" w:firstLineChars="0" w:firstLine="0"/>
        <w:rPr>
          <w:szCs w:val="32"/>
        </w:rPr>
      </w:pPr>
      <w:r>
        <w:rPr>
          <w:rFonts w:hint="eastAsia"/>
          <w:spacing w:val="-1"/>
          <w:w w:val="95"/>
          <w:szCs w:val="32"/>
        </w:rPr>
        <w:t>“(B) 对于最大额定输出大于</w:t>
      </w:r>
      <w:r>
        <w:rPr>
          <w:rFonts w:hint="eastAsia"/>
          <w:w w:val="95"/>
          <w:szCs w:val="32"/>
        </w:rPr>
        <w:t>26.7千牛</w:t>
      </w:r>
      <w:r>
        <w:rPr>
          <w:rFonts w:hint="eastAsia"/>
          <w:spacing w:val="-1"/>
          <w:w w:val="95"/>
          <w:szCs w:val="32"/>
        </w:rPr>
        <w:t>但不大于</w:t>
      </w:r>
      <w:r>
        <w:rPr>
          <w:rFonts w:hint="eastAsia"/>
          <w:w w:val="95"/>
          <w:szCs w:val="32"/>
        </w:rPr>
        <w:t>89.0千牛的发动机：</w:t>
      </w:r>
    </w:p>
    <w:p w:rsidR="000714A9" w:rsidRDefault="00D17431">
      <w:pPr>
        <w:spacing w:before="1"/>
        <w:ind w:right="79" w:firstLine="601"/>
        <w:jc w:val="center"/>
        <w:rPr>
          <w:rFonts w:hAnsi="Times New Roman"/>
          <w:i/>
          <w:szCs w:val="32"/>
        </w:rPr>
      </w:pPr>
      <w:r>
        <w:rPr>
          <w:rFonts w:hint="eastAsia"/>
          <w:spacing w:val="-1"/>
          <w:w w:val="95"/>
          <w:szCs w:val="32"/>
        </w:rPr>
        <w:t>“</w:t>
      </w:r>
      <w:proofErr w:type="spellStart"/>
      <w:r>
        <w:rPr>
          <w:rFonts w:hAnsi="Times New Roman" w:hint="eastAsia"/>
          <w:i/>
          <w:szCs w:val="32"/>
        </w:rPr>
        <w:t>D</w:t>
      </w:r>
      <w:r>
        <w:rPr>
          <w:rFonts w:hAnsi="Times New Roman" w:hint="eastAsia"/>
          <w:i/>
          <w:szCs w:val="32"/>
          <w:vertAlign w:val="subscript"/>
        </w:rPr>
        <w:t>p</w:t>
      </w:r>
      <w:proofErr w:type="spellEnd"/>
      <w:r>
        <w:rPr>
          <w:rFonts w:hAnsi="Times New Roman" w:hint="eastAsia"/>
          <w:i/>
          <w:szCs w:val="32"/>
        </w:rPr>
        <w:t>/F</w:t>
      </w:r>
      <w:r>
        <w:rPr>
          <w:rFonts w:hAnsi="Times New Roman" w:hint="eastAsia"/>
          <w:i/>
          <w:szCs w:val="32"/>
          <w:vertAlign w:val="subscript"/>
        </w:rPr>
        <w:t>oo</w:t>
      </w:r>
      <w:r>
        <w:rPr>
          <w:rFonts w:hAnsi="Times New Roman" w:hint="eastAsia"/>
          <w:szCs w:val="32"/>
        </w:rPr>
        <w:t>=40.052+1.5681π</w:t>
      </w:r>
      <w:proofErr w:type="spellStart"/>
      <w:r>
        <w:rPr>
          <w:rFonts w:hAnsi="Times New Roman" w:hint="eastAsia"/>
          <w:szCs w:val="32"/>
          <w:vertAlign w:val="subscript"/>
        </w:rPr>
        <w:t>oo</w:t>
      </w:r>
      <w:proofErr w:type="spellEnd"/>
      <w:r>
        <w:rPr>
          <w:rFonts w:ascii="微软雅黑" w:eastAsia="微软雅黑" w:hAnsi="微软雅黑" w:cs="微软雅黑" w:hint="eastAsia"/>
          <w:szCs w:val="32"/>
        </w:rPr>
        <w:t>–</w:t>
      </w:r>
      <w:r>
        <w:rPr>
          <w:rFonts w:hAnsi="Times New Roman" w:hint="eastAsia"/>
          <w:szCs w:val="32"/>
        </w:rPr>
        <w:t xml:space="preserve"> 0.3615</w:t>
      </w:r>
      <w:r>
        <w:rPr>
          <w:rFonts w:hAnsi="Times New Roman" w:hint="eastAsia"/>
          <w:i/>
          <w:szCs w:val="32"/>
        </w:rPr>
        <w:t>F</w:t>
      </w:r>
      <w:r>
        <w:rPr>
          <w:rFonts w:hAnsi="Times New Roman" w:hint="eastAsia"/>
          <w:i/>
          <w:szCs w:val="32"/>
          <w:vertAlign w:val="subscript"/>
        </w:rPr>
        <w:t>oo</w:t>
      </w:r>
      <w:r>
        <w:rPr>
          <w:rFonts w:ascii="微软雅黑" w:eastAsia="微软雅黑" w:hAnsi="微软雅黑" w:cs="微软雅黑" w:hint="eastAsia"/>
          <w:szCs w:val="32"/>
        </w:rPr>
        <w:t>–</w:t>
      </w:r>
      <w:r>
        <w:rPr>
          <w:rFonts w:hAnsi="Times New Roman" w:hint="eastAsia"/>
          <w:szCs w:val="32"/>
        </w:rPr>
        <w:t xml:space="preserve"> 0.0018π</w:t>
      </w:r>
      <w:proofErr w:type="spellStart"/>
      <w:r>
        <w:rPr>
          <w:rFonts w:hAnsi="Times New Roman" w:hint="eastAsia"/>
          <w:szCs w:val="32"/>
          <w:vertAlign w:val="subscript"/>
        </w:rPr>
        <w:t>oo</w:t>
      </w:r>
      <w:r>
        <w:rPr>
          <w:rFonts w:hAnsi="Times New Roman" w:hint="eastAsia"/>
          <w:i/>
          <w:szCs w:val="32"/>
        </w:rPr>
        <w:t>F</w:t>
      </w:r>
      <w:r>
        <w:rPr>
          <w:rFonts w:hAnsi="Times New Roman" w:hint="eastAsia"/>
          <w:i/>
          <w:szCs w:val="32"/>
          <w:vertAlign w:val="subscript"/>
        </w:rPr>
        <w:t>oo</w:t>
      </w:r>
      <w:proofErr w:type="spellEnd"/>
    </w:p>
    <w:p w:rsidR="000714A9" w:rsidRDefault="00D17431">
      <w:pPr>
        <w:pStyle w:val="ae"/>
        <w:tabs>
          <w:tab w:val="left" w:pos="993"/>
        </w:tabs>
        <w:autoSpaceDE w:val="0"/>
        <w:autoSpaceDN w:val="0"/>
        <w:spacing w:line="240" w:lineRule="auto"/>
        <w:ind w:left="617" w:firstLineChars="0" w:firstLine="0"/>
        <w:rPr>
          <w:w w:val="95"/>
          <w:szCs w:val="32"/>
        </w:rPr>
      </w:pPr>
      <w:r>
        <w:rPr>
          <w:rFonts w:hint="eastAsia"/>
          <w:w w:val="95"/>
          <w:szCs w:val="32"/>
        </w:rPr>
        <w:t>“(ii) 对于增压比大于30但小于104.7的发动机：</w:t>
      </w:r>
    </w:p>
    <w:p w:rsidR="000714A9" w:rsidRDefault="00D17431">
      <w:pPr>
        <w:pStyle w:val="ae"/>
        <w:tabs>
          <w:tab w:val="left" w:pos="993"/>
        </w:tabs>
        <w:autoSpaceDE w:val="0"/>
        <w:autoSpaceDN w:val="0"/>
        <w:spacing w:line="240" w:lineRule="auto"/>
        <w:ind w:left="617" w:firstLineChars="0" w:firstLine="0"/>
        <w:rPr>
          <w:szCs w:val="32"/>
        </w:rPr>
      </w:pPr>
      <w:r>
        <w:rPr>
          <w:spacing w:val="1"/>
          <w:w w:val="95"/>
          <w:szCs w:val="32"/>
        </w:rPr>
        <w:t>“</w:t>
      </w:r>
      <w:r>
        <w:rPr>
          <w:rFonts w:hint="eastAsia"/>
          <w:spacing w:val="1"/>
          <w:w w:val="95"/>
          <w:szCs w:val="32"/>
        </w:rPr>
        <w:t>(A) 对于最大额定输出大于</w:t>
      </w:r>
      <w:r>
        <w:rPr>
          <w:rFonts w:hint="eastAsia"/>
          <w:w w:val="95"/>
          <w:szCs w:val="32"/>
        </w:rPr>
        <w:t>89.0千牛的发动机：</w:t>
      </w:r>
    </w:p>
    <w:p w:rsidR="000714A9" w:rsidRDefault="00D17431">
      <w:pPr>
        <w:pStyle w:val="ae"/>
        <w:tabs>
          <w:tab w:val="left" w:pos="993"/>
        </w:tabs>
        <w:autoSpaceDE w:val="0"/>
        <w:autoSpaceDN w:val="0"/>
        <w:spacing w:line="240" w:lineRule="auto"/>
        <w:ind w:left="617" w:firstLineChars="0" w:firstLine="0"/>
        <w:rPr>
          <w:rFonts w:hAnsi="Times New Roman"/>
          <w:szCs w:val="32"/>
        </w:rPr>
      </w:pPr>
      <w:r>
        <w:rPr>
          <w:rFonts w:hAnsi="Times New Roman"/>
          <w:i/>
          <w:szCs w:val="32"/>
        </w:rPr>
        <w:t>“</w:t>
      </w:r>
      <w:proofErr w:type="spellStart"/>
      <w:r>
        <w:rPr>
          <w:rFonts w:hAnsi="Times New Roman" w:hint="eastAsia"/>
          <w:i/>
          <w:szCs w:val="32"/>
        </w:rPr>
        <w:t>D</w:t>
      </w:r>
      <w:r>
        <w:rPr>
          <w:rFonts w:hAnsi="Times New Roman" w:hint="eastAsia"/>
          <w:i/>
          <w:szCs w:val="32"/>
          <w:vertAlign w:val="subscript"/>
        </w:rPr>
        <w:t>p</w:t>
      </w:r>
      <w:proofErr w:type="spellEnd"/>
      <w:r>
        <w:rPr>
          <w:rFonts w:hAnsi="Times New Roman" w:hint="eastAsia"/>
          <w:i/>
          <w:szCs w:val="32"/>
        </w:rPr>
        <w:t>/F</w:t>
      </w:r>
      <w:r>
        <w:rPr>
          <w:rFonts w:hAnsi="Times New Roman" w:hint="eastAsia"/>
          <w:i/>
          <w:szCs w:val="32"/>
          <w:vertAlign w:val="subscript"/>
        </w:rPr>
        <w:t>oo</w:t>
      </w:r>
      <w:r>
        <w:rPr>
          <w:rFonts w:hAnsi="Times New Roman" w:hint="eastAsia"/>
          <w:szCs w:val="32"/>
        </w:rPr>
        <w:t xml:space="preserve">= </w:t>
      </w:r>
      <w:r>
        <w:rPr>
          <w:rFonts w:ascii="微软雅黑" w:eastAsia="微软雅黑" w:hAnsi="微软雅黑" w:cs="微软雅黑" w:hint="eastAsia"/>
          <w:szCs w:val="32"/>
        </w:rPr>
        <w:t>–</w:t>
      </w:r>
      <w:r>
        <w:rPr>
          <w:rFonts w:hAnsi="Times New Roman" w:hint="eastAsia"/>
          <w:szCs w:val="32"/>
        </w:rPr>
        <w:t>9.88+ 2.0π</w:t>
      </w:r>
      <w:proofErr w:type="spellStart"/>
      <w:r>
        <w:rPr>
          <w:rFonts w:hAnsi="Times New Roman" w:hint="eastAsia"/>
          <w:szCs w:val="32"/>
          <w:vertAlign w:val="subscript"/>
        </w:rPr>
        <w:t>oo</w:t>
      </w:r>
      <w:proofErr w:type="spellEnd"/>
    </w:p>
    <w:p w:rsidR="000714A9" w:rsidRDefault="00D17431">
      <w:pPr>
        <w:pStyle w:val="ae"/>
        <w:tabs>
          <w:tab w:val="left" w:pos="993"/>
        </w:tabs>
        <w:autoSpaceDE w:val="0"/>
        <w:autoSpaceDN w:val="0"/>
        <w:spacing w:line="240" w:lineRule="auto"/>
        <w:ind w:left="617" w:firstLineChars="0" w:firstLine="0"/>
        <w:rPr>
          <w:szCs w:val="32"/>
        </w:rPr>
      </w:pPr>
      <w:r>
        <w:rPr>
          <w:spacing w:val="-1"/>
          <w:w w:val="95"/>
          <w:szCs w:val="32"/>
        </w:rPr>
        <w:t>“</w:t>
      </w:r>
      <w:r>
        <w:rPr>
          <w:rFonts w:hint="eastAsia"/>
          <w:spacing w:val="-1"/>
          <w:w w:val="95"/>
          <w:szCs w:val="32"/>
        </w:rPr>
        <w:t>(B) 对于最大额定输出大于</w:t>
      </w:r>
      <w:r>
        <w:rPr>
          <w:rFonts w:hint="eastAsia"/>
          <w:w w:val="95"/>
          <w:szCs w:val="32"/>
        </w:rPr>
        <w:t>26.7千牛</w:t>
      </w:r>
      <w:r>
        <w:rPr>
          <w:rFonts w:hint="eastAsia"/>
          <w:spacing w:val="-1"/>
          <w:w w:val="95"/>
          <w:szCs w:val="32"/>
        </w:rPr>
        <w:t>但不大于</w:t>
      </w:r>
      <w:r>
        <w:rPr>
          <w:rFonts w:hint="eastAsia"/>
          <w:w w:val="95"/>
          <w:szCs w:val="32"/>
        </w:rPr>
        <w:t>89.0千牛的发动机：</w:t>
      </w:r>
    </w:p>
    <w:p w:rsidR="000714A9" w:rsidRDefault="00D17431">
      <w:pPr>
        <w:ind w:right="73" w:firstLine="640"/>
        <w:jc w:val="center"/>
        <w:rPr>
          <w:rFonts w:hAnsi="Times New Roman"/>
          <w:i/>
          <w:szCs w:val="32"/>
        </w:rPr>
      </w:pPr>
      <w:r>
        <w:rPr>
          <w:rFonts w:hAnsi="Times New Roman"/>
          <w:i/>
          <w:szCs w:val="32"/>
        </w:rPr>
        <w:t>“</w:t>
      </w:r>
      <w:proofErr w:type="spellStart"/>
      <w:r>
        <w:rPr>
          <w:rFonts w:hAnsi="Times New Roman" w:hint="eastAsia"/>
          <w:i/>
          <w:szCs w:val="32"/>
        </w:rPr>
        <w:t>D</w:t>
      </w:r>
      <w:r>
        <w:rPr>
          <w:rFonts w:hAnsi="Times New Roman" w:hint="eastAsia"/>
          <w:i/>
          <w:szCs w:val="32"/>
          <w:vertAlign w:val="subscript"/>
        </w:rPr>
        <w:t>p</w:t>
      </w:r>
      <w:proofErr w:type="spellEnd"/>
      <w:r>
        <w:rPr>
          <w:rFonts w:hAnsi="Times New Roman" w:hint="eastAsia"/>
          <w:i/>
          <w:szCs w:val="32"/>
        </w:rPr>
        <w:t>/F</w:t>
      </w:r>
      <w:r>
        <w:rPr>
          <w:rFonts w:hAnsi="Times New Roman" w:hint="eastAsia"/>
          <w:i/>
          <w:szCs w:val="32"/>
          <w:vertAlign w:val="subscript"/>
        </w:rPr>
        <w:t>oo</w:t>
      </w:r>
      <w:r>
        <w:rPr>
          <w:rFonts w:hAnsi="Times New Roman" w:hint="eastAsia"/>
          <w:szCs w:val="32"/>
        </w:rPr>
        <w:t>=41.9435 +1.505π</w:t>
      </w:r>
      <w:proofErr w:type="spellStart"/>
      <w:r>
        <w:rPr>
          <w:rFonts w:hAnsi="Times New Roman" w:hint="eastAsia"/>
          <w:szCs w:val="32"/>
          <w:vertAlign w:val="subscript"/>
        </w:rPr>
        <w:t>oo</w:t>
      </w:r>
      <w:proofErr w:type="spellEnd"/>
      <w:r>
        <w:rPr>
          <w:rFonts w:ascii="微软雅黑" w:eastAsia="微软雅黑" w:hAnsi="微软雅黑" w:cs="微软雅黑" w:hint="eastAsia"/>
          <w:szCs w:val="32"/>
        </w:rPr>
        <w:t>–</w:t>
      </w:r>
      <w:r>
        <w:rPr>
          <w:rFonts w:hAnsi="Times New Roman" w:hint="eastAsia"/>
          <w:szCs w:val="32"/>
        </w:rPr>
        <w:t xml:space="preserve"> 0.5823</w:t>
      </w:r>
      <w:r>
        <w:rPr>
          <w:rFonts w:hAnsi="Times New Roman" w:hint="eastAsia"/>
          <w:i/>
          <w:szCs w:val="32"/>
        </w:rPr>
        <w:t>F</w:t>
      </w:r>
      <w:r>
        <w:rPr>
          <w:rFonts w:hAnsi="Times New Roman" w:hint="eastAsia"/>
          <w:i/>
          <w:szCs w:val="32"/>
          <w:vertAlign w:val="subscript"/>
        </w:rPr>
        <w:t>oo</w:t>
      </w:r>
      <w:r>
        <w:rPr>
          <w:rFonts w:hAnsi="Times New Roman" w:hint="eastAsia"/>
          <w:szCs w:val="32"/>
        </w:rPr>
        <w:t>+0.005562π</w:t>
      </w:r>
      <w:proofErr w:type="spellStart"/>
      <w:r>
        <w:rPr>
          <w:rFonts w:hAnsi="Times New Roman" w:hint="eastAsia"/>
          <w:szCs w:val="32"/>
          <w:vertAlign w:val="subscript"/>
        </w:rPr>
        <w:t>oo</w:t>
      </w:r>
      <w:r>
        <w:rPr>
          <w:rFonts w:hAnsi="Times New Roman" w:hint="eastAsia"/>
          <w:i/>
          <w:szCs w:val="32"/>
        </w:rPr>
        <w:t>F</w:t>
      </w:r>
      <w:r>
        <w:rPr>
          <w:rFonts w:hAnsi="Times New Roman" w:hint="eastAsia"/>
          <w:i/>
          <w:szCs w:val="32"/>
          <w:vertAlign w:val="subscript"/>
        </w:rPr>
        <w:t>oo</w:t>
      </w:r>
      <w:proofErr w:type="spellEnd"/>
    </w:p>
    <w:p w:rsidR="000714A9" w:rsidRDefault="00D17431">
      <w:pPr>
        <w:pStyle w:val="ae"/>
        <w:tabs>
          <w:tab w:val="left" w:pos="993"/>
        </w:tabs>
        <w:autoSpaceDE w:val="0"/>
        <w:autoSpaceDN w:val="0"/>
        <w:spacing w:line="240" w:lineRule="auto"/>
        <w:ind w:left="617" w:firstLineChars="0" w:firstLine="0"/>
        <w:rPr>
          <w:w w:val="95"/>
          <w:szCs w:val="32"/>
        </w:rPr>
      </w:pPr>
      <w:r>
        <w:rPr>
          <w:rFonts w:hint="eastAsia"/>
          <w:w w:val="95"/>
          <w:szCs w:val="32"/>
        </w:rPr>
        <w:t>“(iii)对于增压比为104.7或以上的发动机：</w:t>
      </w:r>
    </w:p>
    <w:p w:rsidR="000714A9" w:rsidRDefault="00D17431">
      <w:pPr>
        <w:pStyle w:val="ae"/>
        <w:tabs>
          <w:tab w:val="left" w:pos="993"/>
        </w:tabs>
        <w:autoSpaceDE w:val="0"/>
        <w:autoSpaceDN w:val="0"/>
        <w:spacing w:line="240" w:lineRule="auto"/>
        <w:ind w:left="617" w:firstLineChars="0" w:firstLine="0"/>
        <w:rPr>
          <w:rFonts w:hAnsi="Times New Roman" w:cs="宋体"/>
          <w:kern w:val="0"/>
          <w:szCs w:val="32"/>
          <w:lang w:val="fr-FR"/>
        </w:rPr>
      </w:pPr>
      <w:r>
        <w:rPr>
          <w:rFonts w:hint="eastAsia"/>
          <w:w w:val="95"/>
          <w:szCs w:val="32"/>
        </w:rPr>
        <w:t>“</w:t>
      </w:r>
      <w:proofErr w:type="spellStart"/>
      <w:r>
        <w:rPr>
          <w:rFonts w:hAnsi="Times New Roman" w:hint="eastAsia"/>
          <w:i/>
          <w:szCs w:val="32"/>
        </w:rPr>
        <w:t>D</w:t>
      </w:r>
      <w:r>
        <w:rPr>
          <w:rFonts w:hAnsi="Times New Roman" w:hint="eastAsia"/>
          <w:i/>
          <w:szCs w:val="32"/>
          <w:vertAlign w:val="subscript"/>
        </w:rPr>
        <w:t>p</w:t>
      </w:r>
      <w:proofErr w:type="spellEnd"/>
      <w:r>
        <w:rPr>
          <w:rFonts w:hAnsi="Times New Roman" w:hint="eastAsia"/>
          <w:i/>
          <w:szCs w:val="32"/>
        </w:rPr>
        <w:t>/F</w:t>
      </w:r>
      <w:r>
        <w:rPr>
          <w:rFonts w:hAnsi="Times New Roman" w:hint="eastAsia"/>
          <w:i/>
          <w:szCs w:val="32"/>
          <w:vertAlign w:val="subscript"/>
        </w:rPr>
        <w:t>oo</w:t>
      </w:r>
      <w:r>
        <w:rPr>
          <w:rFonts w:hAnsi="Times New Roman" w:hint="eastAsia"/>
          <w:szCs w:val="32"/>
        </w:rPr>
        <w:t>=32+1.6π</w:t>
      </w:r>
      <w:proofErr w:type="spellStart"/>
      <w:r>
        <w:rPr>
          <w:rFonts w:hAnsi="Times New Roman" w:hint="eastAsia"/>
          <w:szCs w:val="32"/>
          <w:vertAlign w:val="subscript"/>
        </w:rPr>
        <w:t>oo</w:t>
      </w:r>
      <w:proofErr w:type="spellEnd"/>
    </w:p>
    <w:p w:rsidR="000714A9" w:rsidRDefault="00D17431">
      <w:pPr>
        <w:spacing w:line="300" w:lineRule="auto"/>
        <w:ind w:firstLine="640"/>
        <w:rPr>
          <w:rFonts w:hAnsi="宋体"/>
          <w:szCs w:val="32"/>
        </w:rPr>
      </w:pPr>
      <w:r>
        <w:rPr>
          <w:rFonts w:hAnsi="Times New Roman" w:hint="eastAsia"/>
          <w:szCs w:val="32"/>
        </w:rPr>
        <w:t>“</w:t>
      </w:r>
      <w:r>
        <w:rPr>
          <w:rFonts w:hAnsi="Times New Roman"/>
          <w:szCs w:val="32"/>
        </w:rPr>
        <w:t>(</w:t>
      </w:r>
      <w:r>
        <w:rPr>
          <w:rFonts w:hAnsi="宋体" w:hint="eastAsia"/>
          <w:szCs w:val="32"/>
        </w:rPr>
        <w:t>d</w:t>
      </w:r>
      <w:r>
        <w:rPr>
          <w:rFonts w:hAnsi="Times New Roman" w:hint="eastAsia"/>
          <w:szCs w:val="32"/>
        </w:rPr>
        <w:t xml:space="preserve">) </w:t>
      </w:r>
      <w:r>
        <w:rPr>
          <w:rFonts w:hAnsi="宋体" w:hint="eastAsia"/>
          <w:szCs w:val="32"/>
        </w:rPr>
        <w:t>2002年4月19日及其后制造的每台新的TSS类</w:t>
      </w:r>
      <w:r>
        <w:rPr>
          <w:rFonts w:hAnsi="宋体" w:hint="eastAsia"/>
          <w:szCs w:val="32"/>
        </w:rPr>
        <w:lastRenderedPageBreak/>
        <w:t>发动机排出的气态排出物不得超过：</w:t>
      </w:r>
    </w:p>
    <w:p w:rsidR="000714A9" w:rsidRDefault="00D17431">
      <w:pPr>
        <w:spacing w:line="300" w:lineRule="auto"/>
        <w:ind w:firstLine="640"/>
        <w:rPr>
          <w:rFonts w:hAnsi="宋体"/>
          <w:szCs w:val="32"/>
        </w:rPr>
      </w:pPr>
      <w:r>
        <w:rPr>
          <w:rFonts w:hAnsi="宋体" w:hint="eastAsia"/>
          <w:szCs w:val="32"/>
        </w:rPr>
        <w:t>“碳氢化合物：140（0.92）</w:t>
      </w:r>
      <w:r>
        <w:rPr>
          <w:rFonts w:hint="eastAsia"/>
          <w:szCs w:val="32"/>
        </w:rPr>
        <w:t>π</w:t>
      </w:r>
      <w:proofErr w:type="spellStart"/>
      <w:r>
        <w:rPr>
          <w:rFonts w:hint="eastAsia"/>
          <w:szCs w:val="32"/>
          <w:vertAlign w:val="subscript"/>
        </w:rPr>
        <w:t>oo</w:t>
      </w:r>
      <w:proofErr w:type="spellEnd"/>
      <w:r>
        <w:rPr>
          <w:rFonts w:hAnsi="宋体" w:hint="eastAsia"/>
          <w:szCs w:val="32"/>
        </w:rPr>
        <w:t xml:space="preserve"> </w:t>
      </w:r>
    </w:p>
    <w:p w:rsidR="000714A9" w:rsidRDefault="00D17431">
      <w:pPr>
        <w:spacing w:line="300" w:lineRule="auto"/>
        <w:ind w:firstLine="640"/>
        <w:rPr>
          <w:rFonts w:hAnsi="宋体"/>
          <w:szCs w:val="32"/>
        </w:rPr>
      </w:pPr>
      <w:r>
        <w:rPr>
          <w:rFonts w:hAnsi="宋体" w:hint="eastAsia"/>
          <w:szCs w:val="32"/>
        </w:rPr>
        <w:t>“一氧化碳：4550（</w:t>
      </w:r>
      <w:r>
        <w:rPr>
          <w:rFonts w:hint="eastAsia"/>
          <w:szCs w:val="32"/>
        </w:rPr>
        <w:t>π</w:t>
      </w:r>
      <w:proofErr w:type="spellStart"/>
      <w:r>
        <w:rPr>
          <w:szCs w:val="32"/>
          <w:vertAlign w:val="subscript"/>
        </w:rPr>
        <w:t>oo</w:t>
      </w:r>
      <w:proofErr w:type="spellEnd"/>
      <w:r>
        <w:rPr>
          <w:rFonts w:hAnsi="宋体" w:hint="eastAsia"/>
          <w:szCs w:val="32"/>
        </w:rPr>
        <w:t>）</w:t>
      </w:r>
      <w:r>
        <w:rPr>
          <w:rFonts w:hAnsi="宋体" w:hint="eastAsia"/>
          <w:szCs w:val="32"/>
          <w:vertAlign w:val="superscript"/>
        </w:rPr>
        <w:t>-1.03</w:t>
      </w:r>
      <w:r>
        <w:rPr>
          <w:rFonts w:hAnsi="宋体" w:hint="eastAsia"/>
          <w:szCs w:val="32"/>
        </w:rPr>
        <w:t xml:space="preserve"> </w:t>
      </w:r>
    </w:p>
    <w:p w:rsidR="000714A9" w:rsidRDefault="00D17431">
      <w:pPr>
        <w:spacing w:line="300" w:lineRule="auto"/>
        <w:ind w:firstLine="640"/>
        <w:rPr>
          <w:rFonts w:hAnsi="宋体"/>
          <w:szCs w:val="32"/>
        </w:rPr>
      </w:pPr>
      <w:r>
        <w:rPr>
          <w:rFonts w:hAnsi="宋体" w:hint="eastAsia"/>
          <w:szCs w:val="32"/>
        </w:rPr>
        <w:t>“氮氧化合物：（36+2.42（</w:t>
      </w:r>
      <w:r>
        <w:rPr>
          <w:rFonts w:hint="eastAsia"/>
          <w:szCs w:val="32"/>
        </w:rPr>
        <w:t>π</w:t>
      </w:r>
      <w:proofErr w:type="spellStart"/>
      <w:r>
        <w:rPr>
          <w:szCs w:val="32"/>
          <w:vertAlign w:val="subscript"/>
        </w:rPr>
        <w:t>oo</w:t>
      </w:r>
      <w:proofErr w:type="spellEnd"/>
      <w:r>
        <w:rPr>
          <w:rFonts w:hAnsi="宋体" w:hint="eastAsia"/>
          <w:szCs w:val="32"/>
        </w:rPr>
        <w:t>））”</w:t>
      </w:r>
    </w:p>
    <w:p w:rsidR="000714A9" w:rsidRDefault="00D17431">
      <w:pPr>
        <w:adjustRightInd w:val="0"/>
        <w:ind w:firstLine="640"/>
        <w:rPr>
          <w:rFonts w:cs="仿宋_GB2312"/>
          <w:szCs w:val="32"/>
        </w:rPr>
      </w:pPr>
      <w:r>
        <w:rPr>
          <w:rFonts w:cs="仿宋_GB2312"/>
          <w:szCs w:val="32"/>
        </w:rPr>
        <w:t>增</w:t>
      </w:r>
      <w:r>
        <w:rPr>
          <w:rFonts w:cs="仿宋_GB2312" w:hint="eastAsia"/>
          <w:szCs w:val="32"/>
        </w:rPr>
        <w:t>加</w:t>
      </w:r>
      <w:r>
        <w:rPr>
          <w:rFonts w:cs="仿宋_GB2312"/>
          <w:szCs w:val="32"/>
        </w:rPr>
        <w:t>一款</w:t>
      </w:r>
      <w:r>
        <w:rPr>
          <w:rFonts w:cs="仿宋_GB2312" w:hint="eastAsia"/>
          <w:szCs w:val="32"/>
        </w:rPr>
        <w:t>，</w:t>
      </w:r>
      <w:r>
        <w:rPr>
          <w:rFonts w:cs="仿宋_GB2312"/>
          <w:szCs w:val="32"/>
        </w:rPr>
        <w:t>作为</w:t>
      </w:r>
      <w:r>
        <w:rPr>
          <w:rFonts w:cs="仿宋_GB2312" w:hint="eastAsia"/>
          <w:szCs w:val="32"/>
        </w:rPr>
        <w:t>(e)款：</w:t>
      </w:r>
    </w:p>
    <w:p w:rsidR="000714A9" w:rsidRDefault="00D17431">
      <w:pPr>
        <w:adjustRightInd w:val="0"/>
        <w:ind w:firstLine="640"/>
        <w:rPr>
          <w:rFonts w:cs="仿宋_GB2312"/>
          <w:szCs w:val="32"/>
        </w:rPr>
      </w:pPr>
      <w:r>
        <w:rPr>
          <w:rFonts w:cs="仿宋_GB2312" w:hint="eastAsia"/>
          <w:szCs w:val="32"/>
        </w:rPr>
        <w:t>“</w:t>
      </w:r>
      <w:r>
        <w:rPr>
          <w:rFonts w:cs="仿宋_GB2312"/>
          <w:szCs w:val="32"/>
        </w:rPr>
        <w:t>(e)</w:t>
      </w:r>
      <w:r>
        <w:rPr>
          <w:rFonts w:hAnsi="Calibri" w:cs="仿宋_GB2312" w:hint="eastAsia"/>
          <w:kern w:val="0"/>
          <w:sz w:val="30"/>
          <w:szCs w:val="30"/>
        </w:rPr>
        <w:t xml:space="preserve"> </w:t>
      </w:r>
      <w:r>
        <w:rPr>
          <w:rFonts w:cs="仿宋_GB2312" w:hint="eastAsia"/>
          <w:szCs w:val="32"/>
        </w:rPr>
        <w:t>【本</w:t>
      </w:r>
      <w:r>
        <w:rPr>
          <w:rFonts w:cs="仿宋_GB2312"/>
          <w:szCs w:val="32"/>
        </w:rPr>
        <w:t>修改决定</w:t>
      </w:r>
      <w:r>
        <w:rPr>
          <w:rFonts w:cs="仿宋_GB2312" w:hint="eastAsia"/>
          <w:szCs w:val="32"/>
        </w:rPr>
        <w:t>生效之日】及其后</w:t>
      </w:r>
      <w:r>
        <w:rPr>
          <w:rFonts w:cs="仿宋_GB2312"/>
          <w:szCs w:val="32"/>
        </w:rPr>
        <w:t>制造</w:t>
      </w:r>
      <w:r>
        <w:rPr>
          <w:rFonts w:cs="仿宋_GB2312" w:hint="eastAsia"/>
          <w:szCs w:val="32"/>
        </w:rPr>
        <w:t>的额定输出大于</w:t>
      </w:r>
      <w:r>
        <w:rPr>
          <w:rFonts w:cs="仿宋_GB2312"/>
          <w:szCs w:val="32"/>
        </w:rPr>
        <w:t>26.7千牛（6000磅）</w:t>
      </w:r>
      <w:r>
        <w:rPr>
          <w:rFonts w:cs="仿宋_GB2312" w:hint="eastAsia"/>
          <w:szCs w:val="32"/>
        </w:rPr>
        <w:t>的新的</w:t>
      </w:r>
      <w:r>
        <w:rPr>
          <w:rFonts w:hAnsi="宋体" w:hint="eastAsia"/>
          <w:szCs w:val="32"/>
        </w:rPr>
        <w:t>TFJ类</w:t>
      </w:r>
      <w:r>
        <w:rPr>
          <w:rFonts w:cs="仿宋_GB2312" w:hint="eastAsia"/>
          <w:szCs w:val="32"/>
        </w:rPr>
        <w:t>发动机，应按</w:t>
      </w:r>
      <w:r>
        <w:rPr>
          <w:rFonts w:hint="eastAsia"/>
          <w:szCs w:val="32"/>
        </w:rPr>
        <w:t>国际民航公约</w:t>
      </w:r>
      <w:r>
        <w:rPr>
          <w:rFonts w:hAnsi="宋体"/>
          <w:szCs w:val="32"/>
        </w:rPr>
        <w:t>附件16卷II</w:t>
      </w:r>
      <w:r>
        <w:rPr>
          <w:rFonts w:cs="仿宋_GB2312" w:hint="eastAsia"/>
          <w:szCs w:val="32"/>
        </w:rPr>
        <w:t>规定的程序进行测量和计算，转换成特征值的最大</w:t>
      </w:r>
      <w:proofErr w:type="spellStart"/>
      <w:r>
        <w:rPr>
          <w:rFonts w:cs="仿宋_GB2312"/>
          <w:szCs w:val="32"/>
        </w:rPr>
        <w:t>nvPM</w:t>
      </w:r>
      <w:r>
        <w:rPr>
          <w:rFonts w:cs="仿宋_GB2312"/>
          <w:szCs w:val="32"/>
          <w:vertAlign w:val="subscript"/>
        </w:rPr>
        <w:t>mass</w:t>
      </w:r>
      <w:proofErr w:type="spellEnd"/>
      <w:r>
        <w:rPr>
          <w:rFonts w:cs="仿宋_GB2312" w:hint="eastAsia"/>
          <w:szCs w:val="32"/>
        </w:rPr>
        <w:t>浓度</w:t>
      </w:r>
      <w:r>
        <w:rPr>
          <w:rFonts w:cs="仿宋_GB2312"/>
          <w:szCs w:val="32"/>
        </w:rPr>
        <w:t>[</w:t>
      </w:r>
      <w:proofErr w:type="spellStart"/>
      <w:r>
        <w:rPr>
          <w:rFonts w:cs="仿宋_GB2312"/>
          <w:szCs w:val="32"/>
        </w:rPr>
        <w:t>μg</w:t>
      </w:r>
      <w:proofErr w:type="spellEnd"/>
      <w:r>
        <w:rPr>
          <w:rFonts w:cs="仿宋_GB2312"/>
          <w:szCs w:val="32"/>
        </w:rPr>
        <w:t>/m</w:t>
      </w:r>
      <w:r>
        <w:rPr>
          <w:rFonts w:cs="仿宋_GB2312"/>
          <w:szCs w:val="32"/>
          <w:vertAlign w:val="superscript"/>
        </w:rPr>
        <w:t>3</w:t>
      </w:r>
      <w:r>
        <w:rPr>
          <w:rFonts w:cs="仿宋_GB2312"/>
          <w:szCs w:val="32"/>
        </w:rPr>
        <w:t>]</w:t>
      </w:r>
      <w:r>
        <w:rPr>
          <w:rFonts w:cs="仿宋_GB2312" w:hint="eastAsia"/>
          <w:szCs w:val="32"/>
        </w:rPr>
        <w:t>，不得超过：</w:t>
      </w:r>
    </w:p>
    <w:p w:rsidR="000714A9" w:rsidRDefault="00D17431">
      <w:pPr>
        <w:adjustRightInd w:val="0"/>
        <w:ind w:firstLine="640"/>
        <w:rPr>
          <w:rFonts w:hAnsi="Cambria Math"/>
          <w:szCs w:val="32"/>
          <w:vertAlign w:val="superscript"/>
        </w:rPr>
      </w:pPr>
      <w:r>
        <w:rPr>
          <w:rFonts w:hAnsi="Cambria Math" w:hint="eastAsia"/>
          <w:szCs w:val="32"/>
        </w:rPr>
        <w:t>“</w:t>
      </w:r>
      <w:proofErr w:type="spellStart"/>
      <w:r>
        <w:rPr>
          <w:rFonts w:hAnsi="Cambria Math" w:hint="eastAsia"/>
          <w:szCs w:val="32"/>
        </w:rPr>
        <w:t>nvPM</w:t>
      </w:r>
      <w:proofErr w:type="spellEnd"/>
      <w:r>
        <w:rPr>
          <w:rFonts w:hint="eastAsia"/>
          <w:spacing w:val="1"/>
          <w:szCs w:val="32"/>
        </w:rPr>
        <w:t xml:space="preserve">质量浓度规定限值 </w:t>
      </w:r>
      <w:r>
        <w:rPr>
          <w:rFonts w:hAnsi="Cambria Math" w:hint="eastAsia"/>
          <w:spacing w:val="32"/>
          <w:szCs w:val="32"/>
        </w:rPr>
        <w:t xml:space="preserve">= </w:t>
      </w:r>
      <w:r>
        <w:rPr>
          <w:rFonts w:hAnsi="Cambria Math" w:hint="eastAsia"/>
          <w:szCs w:val="32"/>
        </w:rPr>
        <w:t>10</w:t>
      </w:r>
      <w:r>
        <w:rPr>
          <w:rFonts w:hAnsi="Cambria Math" w:hint="eastAsia"/>
          <w:position w:val="7"/>
          <w:szCs w:val="32"/>
          <w:vertAlign w:val="superscript"/>
        </w:rPr>
        <w:t xml:space="preserve">( </w:t>
      </w:r>
      <w:r>
        <w:rPr>
          <w:rFonts w:hAnsi="Cambria Math" w:hint="eastAsia"/>
          <w:spacing w:val="-7"/>
          <w:szCs w:val="32"/>
          <w:vertAlign w:val="superscript"/>
        </w:rPr>
        <w:t>3+</w:t>
      </w:r>
      <w:r>
        <w:rPr>
          <w:rFonts w:hAnsi="Cambria Math" w:hint="eastAsia"/>
          <w:szCs w:val="32"/>
          <w:vertAlign w:val="superscript"/>
        </w:rPr>
        <w:t>2.9</w:t>
      </w:r>
      <w:r>
        <w:rPr>
          <w:rFonts w:hAnsi="Times New Roman" w:hint="eastAsia"/>
          <w:i/>
          <w:szCs w:val="32"/>
          <w:vertAlign w:val="superscript"/>
        </w:rPr>
        <w:t>Foo</w:t>
      </w:r>
      <w:r>
        <w:rPr>
          <w:rFonts w:hAnsi="Cambria Math"/>
          <w:position w:val="13"/>
          <w:szCs w:val="32"/>
          <w:vertAlign w:val="superscript"/>
        </w:rPr>
        <w:t>-0</w:t>
      </w:r>
      <w:r>
        <w:rPr>
          <w:rFonts w:hAnsi="Cambria Math" w:hint="eastAsia"/>
          <w:position w:val="13"/>
          <w:szCs w:val="32"/>
          <w:vertAlign w:val="superscript"/>
        </w:rPr>
        <w:t>.274</w:t>
      </w:r>
      <w:r>
        <w:rPr>
          <w:rFonts w:hAnsi="Cambria Math" w:hint="eastAsia"/>
          <w:position w:val="7"/>
          <w:szCs w:val="32"/>
          <w:vertAlign w:val="superscript"/>
        </w:rPr>
        <w:t>)</w:t>
      </w:r>
    </w:p>
    <w:p w:rsidR="000714A9" w:rsidRDefault="00D17431">
      <w:pPr>
        <w:pStyle w:val="a4"/>
        <w:ind w:firstLineChars="200" w:firstLine="605"/>
        <w:jc w:val="both"/>
        <w:rPr>
          <w:rFonts w:ascii="仿宋_GB2312" w:eastAsia="仿宋_GB2312"/>
          <w:w w:val="95"/>
          <w:sz w:val="32"/>
          <w:szCs w:val="32"/>
          <w:lang w:eastAsia="zh-CN"/>
        </w:rPr>
      </w:pPr>
      <w:r>
        <w:rPr>
          <w:rFonts w:ascii="仿宋_GB2312" w:eastAsia="仿宋_GB2312" w:hint="eastAsia"/>
          <w:w w:val="95"/>
          <w:sz w:val="32"/>
          <w:szCs w:val="32"/>
          <w:lang w:eastAsia="zh-CN"/>
        </w:rPr>
        <w:t>“当按照</w:t>
      </w:r>
      <w:r>
        <w:rPr>
          <w:rFonts w:ascii="仿宋_GB2312" w:eastAsia="仿宋_GB2312" w:hint="eastAsia"/>
          <w:sz w:val="32"/>
          <w:szCs w:val="32"/>
          <w:lang w:eastAsia="zh-CN"/>
        </w:rPr>
        <w:t>国际民航公约附件16卷II附录6、</w:t>
      </w:r>
      <w:r>
        <w:rPr>
          <w:rFonts w:ascii="仿宋_GB2312" w:eastAsia="仿宋_GB2312" w:hint="eastAsia"/>
          <w:w w:val="95"/>
          <w:sz w:val="32"/>
          <w:szCs w:val="32"/>
          <w:lang w:eastAsia="zh-CN"/>
        </w:rPr>
        <w:t>附录7、附录8中的程序测量和计算nvPM质量和数量排放等级，并按照</w:t>
      </w:r>
      <w:r>
        <w:rPr>
          <w:rFonts w:ascii="仿宋_GB2312" w:eastAsia="仿宋_GB2312" w:hint="eastAsia"/>
          <w:sz w:val="32"/>
          <w:szCs w:val="32"/>
          <w:lang w:eastAsia="zh-CN"/>
        </w:rPr>
        <w:t>国际民航公约附件16卷II</w:t>
      </w:r>
      <w:r>
        <w:rPr>
          <w:rFonts w:ascii="仿宋_GB2312" w:eastAsia="仿宋_GB2312" w:hint="eastAsia"/>
          <w:w w:val="95"/>
          <w:sz w:val="32"/>
          <w:szCs w:val="32"/>
          <w:lang w:eastAsia="zh-CN"/>
        </w:rPr>
        <w:t>中的程序或中国民用航空局同意的等效程序将它们转换成特征值时，不得超过用下列公式算出的规定限值：</w:t>
      </w:r>
    </w:p>
    <w:p w:rsidR="000714A9" w:rsidRDefault="00D17431">
      <w:pPr>
        <w:adjustRightInd w:val="0"/>
        <w:ind w:firstLine="640"/>
        <w:rPr>
          <w:szCs w:val="32"/>
        </w:rPr>
      </w:pPr>
      <w:r>
        <w:rPr>
          <w:rFonts w:hint="eastAsia"/>
          <w:szCs w:val="32"/>
        </w:rPr>
        <w:t xml:space="preserve">“(1) </w:t>
      </w:r>
      <w:proofErr w:type="spellStart"/>
      <w:r>
        <w:rPr>
          <w:rFonts w:hint="eastAsia"/>
          <w:i/>
          <w:szCs w:val="32"/>
        </w:rPr>
        <w:t>LTO</w:t>
      </w:r>
      <w:r>
        <w:rPr>
          <w:rFonts w:hint="eastAsia"/>
          <w:i/>
          <w:szCs w:val="32"/>
          <w:vertAlign w:val="subscript"/>
        </w:rPr>
        <w:t>mass</w:t>
      </w:r>
      <w:proofErr w:type="spellEnd"/>
      <w:r>
        <w:rPr>
          <w:rFonts w:hint="eastAsia"/>
          <w:szCs w:val="32"/>
        </w:rPr>
        <w:t>:</w:t>
      </w:r>
    </w:p>
    <w:p w:rsidR="000714A9" w:rsidRDefault="00D17431">
      <w:pPr>
        <w:adjustRightInd w:val="0"/>
        <w:ind w:firstLine="605"/>
        <w:rPr>
          <w:szCs w:val="32"/>
        </w:rPr>
      </w:pPr>
      <w:r>
        <w:rPr>
          <w:rFonts w:hint="eastAsia"/>
          <w:w w:val="95"/>
          <w:szCs w:val="32"/>
        </w:rPr>
        <w:t>“</w:t>
      </w:r>
      <w:r>
        <w:rPr>
          <w:rFonts w:hint="eastAsia"/>
          <w:spacing w:val="3"/>
          <w:w w:val="95"/>
          <w:szCs w:val="32"/>
        </w:rPr>
        <w:t>(</w:t>
      </w:r>
      <w:proofErr w:type="spellStart"/>
      <w:r>
        <w:rPr>
          <w:rFonts w:hint="eastAsia"/>
          <w:spacing w:val="3"/>
          <w:w w:val="95"/>
          <w:szCs w:val="32"/>
        </w:rPr>
        <w:t>i</w:t>
      </w:r>
      <w:proofErr w:type="spellEnd"/>
      <w:r>
        <w:rPr>
          <w:spacing w:val="3"/>
          <w:w w:val="95"/>
          <w:szCs w:val="32"/>
        </w:rPr>
        <w:t>)</w:t>
      </w:r>
      <w:r>
        <w:rPr>
          <w:rFonts w:hint="eastAsia"/>
          <w:spacing w:val="3"/>
          <w:w w:val="95"/>
          <w:szCs w:val="32"/>
        </w:rPr>
        <w:t xml:space="preserve"> 其</w:t>
      </w:r>
      <w:r>
        <w:rPr>
          <w:spacing w:val="3"/>
          <w:w w:val="95"/>
          <w:szCs w:val="32"/>
        </w:rPr>
        <w:t>型号或型别的型号合格证申请提交日期为</w:t>
      </w:r>
      <w:r>
        <w:rPr>
          <w:rFonts w:hint="eastAsia"/>
          <w:spacing w:val="3"/>
          <w:w w:val="95"/>
          <w:szCs w:val="32"/>
        </w:rPr>
        <w:t>2023年1月1日之前，且</w:t>
      </w:r>
      <w:r>
        <w:rPr>
          <w:rFonts w:hint="eastAsia"/>
          <w:w w:val="95"/>
          <w:szCs w:val="32"/>
        </w:rPr>
        <w:t>制造日期为</w:t>
      </w:r>
      <w:r>
        <w:rPr>
          <w:w w:val="95"/>
          <w:szCs w:val="32"/>
        </w:rPr>
        <w:t>2023</w:t>
      </w:r>
      <w:r>
        <w:rPr>
          <w:rFonts w:hint="eastAsia"/>
          <w:spacing w:val="3"/>
          <w:w w:val="95"/>
          <w:szCs w:val="32"/>
        </w:rPr>
        <w:t>年</w:t>
      </w:r>
      <w:r>
        <w:rPr>
          <w:w w:val="95"/>
          <w:szCs w:val="32"/>
        </w:rPr>
        <w:t>1</w:t>
      </w:r>
      <w:r>
        <w:rPr>
          <w:rFonts w:hint="eastAsia"/>
          <w:spacing w:val="4"/>
          <w:w w:val="95"/>
          <w:szCs w:val="32"/>
        </w:rPr>
        <w:t>月</w:t>
      </w:r>
      <w:r>
        <w:rPr>
          <w:w w:val="95"/>
          <w:szCs w:val="32"/>
        </w:rPr>
        <w:t>1日或其后的发动机：</w:t>
      </w:r>
    </w:p>
    <w:p w:rsidR="000714A9" w:rsidRDefault="00D17431">
      <w:pPr>
        <w:tabs>
          <w:tab w:val="left" w:pos="1560"/>
        </w:tabs>
        <w:ind w:firstLine="617"/>
        <w:rPr>
          <w:szCs w:val="32"/>
        </w:rPr>
      </w:pPr>
      <w:r>
        <w:rPr>
          <w:rFonts w:hint="eastAsia"/>
          <w:spacing w:val="3"/>
          <w:w w:val="95"/>
          <w:szCs w:val="32"/>
        </w:rPr>
        <w:t>“最大额定输出大于</w:t>
      </w:r>
      <w:r>
        <w:rPr>
          <w:w w:val="95"/>
          <w:szCs w:val="32"/>
        </w:rPr>
        <w:t>200千牛的发动机：</w:t>
      </w:r>
    </w:p>
    <w:p w:rsidR="000714A9" w:rsidRDefault="00D17431">
      <w:pPr>
        <w:tabs>
          <w:tab w:val="left" w:pos="1560"/>
        </w:tabs>
        <w:ind w:firstLine="636"/>
        <w:rPr>
          <w:szCs w:val="32"/>
        </w:rPr>
      </w:pPr>
      <w:r>
        <w:rPr>
          <w:rFonts w:hint="eastAsia"/>
          <w:i/>
          <w:spacing w:val="-1"/>
          <w:szCs w:val="32"/>
        </w:rPr>
        <w:t>“</w:t>
      </w:r>
      <w:proofErr w:type="spellStart"/>
      <w:r>
        <w:rPr>
          <w:rFonts w:hint="eastAsia"/>
          <w:i/>
          <w:spacing w:val="-1"/>
          <w:szCs w:val="32"/>
        </w:rPr>
        <w:t>LTO</w:t>
      </w:r>
      <w:r>
        <w:rPr>
          <w:rFonts w:hint="eastAsia"/>
          <w:i/>
          <w:spacing w:val="-1"/>
          <w:szCs w:val="32"/>
          <w:vertAlign w:val="subscript"/>
        </w:rPr>
        <w:t>mass</w:t>
      </w:r>
      <w:proofErr w:type="spellEnd"/>
      <w:r>
        <w:rPr>
          <w:rFonts w:hint="eastAsia"/>
          <w:i/>
          <w:spacing w:val="-1"/>
          <w:szCs w:val="32"/>
        </w:rPr>
        <w:t>/F</w:t>
      </w:r>
      <w:r>
        <w:rPr>
          <w:rFonts w:hint="eastAsia"/>
          <w:i/>
          <w:spacing w:val="-1"/>
          <w:szCs w:val="32"/>
          <w:vertAlign w:val="subscript"/>
        </w:rPr>
        <w:t>oo</w:t>
      </w:r>
      <w:r>
        <w:rPr>
          <w:rFonts w:hint="eastAsia"/>
          <w:szCs w:val="32"/>
        </w:rPr>
        <w:t>=347.5</w:t>
      </w:r>
    </w:p>
    <w:p w:rsidR="000714A9" w:rsidRDefault="00D17431">
      <w:pPr>
        <w:tabs>
          <w:tab w:val="left" w:pos="1560"/>
        </w:tabs>
        <w:ind w:firstLine="617"/>
        <w:rPr>
          <w:spacing w:val="3"/>
          <w:w w:val="95"/>
          <w:szCs w:val="32"/>
        </w:rPr>
      </w:pPr>
      <w:r>
        <w:rPr>
          <w:rFonts w:hint="eastAsia"/>
          <w:spacing w:val="3"/>
          <w:w w:val="95"/>
          <w:szCs w:val="32"/>
        </w:rPr>
        <w:t>“最大额定输出大于</w:t>
      </w:r>
      <w:r>
        <w:rPr>
          <w:spacing w:val="3"/>
          <w:w w:val="95"/>
          <w:szCs w:val="32"/>
        </w:rPr>
        <w:t>26.7千牛但不超过200千牛的发动</w:t>
      </w:r>
      <w:r>
        <w:rPr>
          <w:spacing w:val="3"/>
          <w:w w:val="95"/>
          <w:szCs w:val="32"/>
        </w:rPr>
        <w:lastRenderedPageBreak/>
        <w:t>机：</w:t>
      </w:r>
    </w:p>
    <w:p w:rsidR="000714A9" w:rsidRDefault="00D17431">
      <w:pPr>
        <w:tabs>
          <w:tab w:val="left" w:pos="1560"/>
        </w:tabs>
        <w:ind w:firstLine="640"/>
        <w:rPr>
          <w:rFonts w:hAnsi="Times New Roman"/>
          <w:i/>
          <w:szCs w:val="32"/>
        </w:rPr>
      </w:pPr>
      <w:r>
        <w:rPr>
          <w:rFonts w:hAnsi="Times New Roman" w:hint="eastAsia"/>
          <w:i/>
          <w:szCs w:val="32"/>
        </w:rPr>
        <w:t>“</w:t>
      </w:r>
      <w:proofErr w:type="spellStart"/>
      <w:r>
        <w:rPr>
          <w:rFonts w:hAnsi="Times New Roman" w:hint="eastAsia"/>
          <w:i/>
          <w:szCs w:val="32"/>
        </w:rPr>
        <w:t>LTO</w:t>
      </w:r>
      <w:r>
        <w:rPr>
          <w:rFonts w:hAnsi="Times New Roman" w:hint="eastAsia"/>
          <w:i/>
          <w:szCs w:val="32"/>
          <w:vertAlign w:val="subscript"/>
        </w:rPr>
        <w:t>mass</w:t>
      </w:r>
      <w:proofErr w:type="spellEnd"/>
      <w:r>
        <w:rPr>
          <w:rFonts w:hAnsi="Times New Roman" w:hint="eastAsia"/>
          <w:i/>
          <w:szCs w:val="32"/>
        </w:rPr>
        <w:t>/F</w:t>
      </w:r>
      <w:r>
        <w:rPr>
          <w:rFonts w:hAnsi="Times New Roman" w:hint="eastAsia"/>
          <w:i/>
          <w:szCs w:val="32"/>
          <w:vertAlign w:val="subscript"/>
        </w:rPr>
        <w:t>oo</w:t>
      </w:r>
      <w:r>
        <w:rPr>
          <w:rFonts w:hAnsi="Times New Roman" w:hint="eastAsia"/>
          <w:szCs w:val="32"/>
        </w:rPr>
        <w:t>=4646.9</w:t>
      </w:r>
      <w:r>
        <w:rPr>
          <w:rFonts w:ascii="微软雅黑" w:eastAsia="微软雅黑" w:hAnsi="微软雅黑" w:cs="微软雅黑" w:hint="eastAsia"/>
          <w:szCs w:val="32"/>
        </w:rPr>
        <w:t>–</w:t>
      </w:r>
      <w:r>
        <w:rPr>
          <w:rFonts w:hAnsi="Times New Roman" w:hint="eastAsia"/>
          <w:szCs w:val="32"/>
        </w:rPr>
        <w:t>21.497</w:t>
      </w:r>
      <w:r>
        <w:rPr>
          <w:rFonts w:hAnsi="Times New Roman" w:hint="eastAsia"/>
          <w:i/>
          <w:szCs w:val="32"/>
        </w:rPr>
        <w:t>F</w:t>
      </w:r>
      <w:r>
        <w:rPr>
          <w:rFonts w:hAnsi="Times New Roman" w:hint="eastAsia"/>
          <w:i/>
          <w:szCs w:val="32"/>
          <w:vertAlign w:val="subscript"/>
        </w:rPr>
        <w:t>oo</w:t>
      </w:r>
    </w:p>
    <w:p w:rsidR="000714A9" w:rsidRDefault="00D17431">
      <w:pPr>
        <w:tabs>
          <w:tab w:val="left" w:pos="1560"/>
        </w:tabs>
        <w:ind w:firstLine="605"/>
        <w:rPr>
          <w:w w:val="95"/>
          <w:szCs w:val="32"/>
        </w:rPr>
      </w:pPr>
      <w:r>
        <w:rPr>
          <w:rFonts w:hint="eastAsia"/>
          <w:w w:val="95"/>
          <w:szCs w:val="32"/>
        </w:rPr>
        <w:t>“</w:t>
      </w:r>
      <w:r>
        <w:rPr>
          <w:rFonts w:hint="eastAsia"/>
          <w:spacing w:val="3"/>
          <w:w w:val="95"/>
          <w:szCs w:val="32"/>
        </w:rPr>
        <w:t>(i</w:t>
      </w:r>
      <w:r>
        <w:rPr>
          <w:spacing w:val="3"/>
          <w:w w:val="95"/>
          <w:szCs w:val="32"/>
        </w:rPr>
        <w:t>i)</w:t>
      </w:r>
      <w:r>
        <w:rPr>
          <w:rFonts w:hint="eastAsia"/>
          <w:spacing w:val="3"/>
          <w:w w:val="95"/>
          <w:szCs w:val="32"/>
        </w:rPr>
        <w:t xml:space="preserve"> 其</w:t>
      </w:r>
      <w:r>
        <w:rPr>
          <w:spacing w:val="3"/>
          <w:w w:val="95"/>
          <w:szCs w:val="32"/>
        </w:rPr>
        <w:t>型号或型别的型号合格证申请提交日期为</w:t>
      </w:r>
      <w:r>
        <w:rPr>
          <w:w w:val="95"/>
          <w:szCs w:val="32"/>
        </w:rPr>
        <w:t>2023年1月1日或其后的发动机：</w:t>
      </w:r>
    </w:p>
    <w:p w:rsidR="000714A9" w:rsidRDefault="00D17431">
      <w:pPr>
        <w:adjustRightInd w:val="0"/>
        <w:ind w:firstLine="617"/>
        <w:rPr>
          <w:szCs w:val="32"/>
        </w:rPr>
      </w:pPr>
      <w:r>
        <w:rPr>
          <w:rFonts w:hint="eastAsia"/>
          <w:spacing w:val="3"/>
          <w:w w:val="95"/>
          <w:szCs w:val="32"/>
        </w:rPr>
        <w:t>“最大额定输出大于</w:t>
      </w:r>
      <w:r>
        <w:rPr>
          <w:w w:val="95"/>
          <w:szCs w:val="32"/>
        </w:rPr>
        <w:t>150千牛的发动机：</w:t>
      </w:r>
    </w:p>
    <w:p w:rsidR="000714A9" w:rsidRDefault="00D17431">
      <w:pPr>
        <w:adjustRightInd w:val="0"/>
        <w:ind w:firstLine="640"/>
        <w:rPr>
          <w:szCs w:val="32"/>
        </w:rPr>
      </w:pPr>
      <w:r>
        <w:rPr>
          <w:rFonts w:hint="eastAsia"/>
          <w:i/>
          <w:szCs w:val="32"/>
        </w:rPr>
        <w:t>“</w:t>
      </w:r>
      <w:proofErr w:type="spellStart"/>
      <w:r>
        <w:rPr>
          <w:rFonts w:hint="eastAsia"/>
          <w:i/>
          <w:szCs w:val="32"/>
        </w:rPr>
        <w:t>LTO</w:t>
      </w:r>
      <w:r>
        <w:rPr>
          <w:rFonts w:hint="eastAsia"/>
          <w:i/>
          <w:szCs w:val="32"/>
          <w:vertAlign w:val="subscript"/>
        </w:rPr>
        <w:t>mass</w:t>
      </w:r>
      <w:proofErr w:type="spellEnd"/>
      <w:r>
        <w:rPr>
          <w:rFonts w:hint="eastAsia"/>
          <w:i/>
          <w:szCs w:val="32"/>
        </w:rPr>
        <w:t>/F</w:t>
      </w:r>
      <w:r>
        <w:rPr>
          <w:rFonts w:hint="eastAsia"/>
          <w:i/>
          <w:szCs w:val="32"/>
          <w:vertAlign w:val="subscript"/>
        </w:rPr>
        <w:t>oo</w:t>
      </w:r>
      <w:r>
        <w:rPr>
          <w:rFonts w:hint="eastAsia"/>
          <w:szCs w:val="32"/>
        </w:rPr>
        <w:t>=214.0</w:t>
      </w:r>
    </w:p>
    <w:p w:rsidR="000714A9" w:rsidRDefault="00D17431">
      <w:pPr>
        <w:adjustRightInd w:val="0"/>
        <w:ind w:firstLine="617"/>
        <w:rPr>
          <w:spacing w:val="3"/>
          <w:w w:val="95"/>
          <w:szCs w:val="32"/>
        </w:rPr>
      </w:pPr>
      <w:r>
        <w:rPr>
          <w:rFonts w:hint="eastAsia"/>
          <w:spacing w:val="3"/>
          <w:w w:val="95"/>
          <w:szCs w:val="32"/>
        </w:rPr>
        <w:t>“最大额定输出大于</w:t>
      </w:r>
      <w:r>
        <w:rPr>
          <w:spacing w:val="3"/>
          <w:w w:val="95"/>
          <w:szCs w:val="32"/>
        </w:rPr>
        <w:t>26.7千牛但不超过150千牛的发动机：</w:t>
      </w:r>
    </w:p>
    <w:p w:rsidR="000714A9" w:rsidRDefault="00D17431">
      <w:pPr>
        <w:adjustRightInd w:val="0"/>
        <w:ind w:firstLine="640"/>
        <w:rPr>
          <w:rFonts w:hAnsi="Times New Roman"/>
          <w:i/>
          <w:szCs w:val="32"/>
        </w:rPr>
      </w:pPr>
      <w:r>
        <w:rPr>
          <w:rFonts w:hint="eastAsia"/>
          <w:szCs w:val="32"/>
        </w:rPr>
        <w:t>“</w:t>
      </w:r>
      <w:proofErr w:type="spellStart"/>
      <w:r>
        <w:rPr>
          <w:rFonts w:hAnsi="Times New Roman" w:hint="eastAsia"/>
          <w:i/>
          <w:szCs w:val="32"/>
        </w:rPr>
        <w:t>LTO</w:t>
      </w:r>
      <w:r>
        <w:rPr>
          <w:rFonts w:hAnsi="Times New Roman" w:hint="eastAsia"/>
          <w:i/>
          <w:szCs w:val="32"/>
          <w:vertAlign w:val="subscript"/>
        </w:rPr>
        <w:t>mass</w:t>
      </w:r>
      <w:proofErr w:type="spellEnd"/>
      <w:r>
        <w:rPr>
          <w:rFonts w:hAnsi="Times New Roman" w:hint="eastAsia"/>
          <w:i/>
          <w:szCs w:val="32"/>
        </w:rPr>
        <w:t>/F</w:t>
      </w:r>
      <w:r>
        <w:rPr>
          <w:rFonts w:hAnsi="Times New Roman" w:hint="eastAsia"/>
          <w:i/>
          <w:szCs w:val="32"/>
          <w:vertAlign w:val="subscript"/>
        </w:rPr>
        <w:t>oo</w:t>
      </w:r>
      <w:r>
        <w:rPr>
          <w:rFonts w:hAnsi="Times New Roman" w:hint="eastAsia"/>
          <w:szCs w:val="32"/>
        </w:rPr>
        <w:t>=1251.1</w:t>
      </w:r>
      <w:r>
        <w:rPr>
          <w:rFonts w:ascii="微软雅黑" w:eastAsia="微软雅黑" w:hAnsi="微软雅黑" w:cs="微软雅黑" w:hint="eastAsia"/>
          <w:szCs w:val="32"/>
        </w:rPr>
        <w:t>–</w:t>
      </w:r>
      <w:r>
        <w:rPr>
          <w:rFonts w:hAnsi="Times New Roman" w:hint="eastAsia"/>
          <w:szCs w:val="32"/>
        </w:rPr>
        <w:t>6.914</w:t>
      </w:r>
      <w:r>
        <w:rPr>
          <w:rFonts w:hAnsi="Times New Roman" w:hint="eastAsia"/>
          <w:i/>
          <w:szCs w:val="32"/>
        </w:rPr>
        <w:t>F</w:t>
      </w:r>
      <w:r>
        <w:rPr>
          <w:rFonts w:hAnsi="Times New Roman" w:hint="eastAsia"/>
          <w:i/>
          <w:szCs w:val="32"/>
          <w:vertAlign w:val="subscript"/>
        </w:rPr>
        <w:t>oo</w:t>
      </w:r>
    </w:p>
    <w:p w:rsidR="000714A9" w:rsidRDefault="00D17431">
      <w:pPr>
        <w:adjustRightInd w:val="0"/>
        <w:ind w:firstLine="640"/>
        <w:rPr>
          <w:szCs w:val="32"/>
        </w:rPr>
      </w:pPr>
      <w:r>
        <w:rPr>
          <w:rFonts w:hint="eastAsia"/>
          <w:szCs w:val="32"/>
        </w:rPr>
        <w:t xml:space="preserve">“(2) </w:t>
      </w:r>
      <w:proofErr w:type="spellStart"/>
      <w:r>
        <w:rPr>
          <w:rFonts w:hint="eastAsia"/>
          <w:i/>
          <w:szCs w:val="32"/>
        </w:rPr>
        <w:t>LTO</w:t>
      </w:r>
      <w:r>
        <w:rPr>
          <w:rFonts w:hint="eastAsia"/>
          <w:i/>
          <w:szCs w:val="32"/>
          <w:vertAlign w:val="subscript"/>
        </w:rPr>
        <w:t>num</w:t>
      </w:r>
      <w:proofErr w:type="spellEnd"/>
      <w:r>
        <w:rPr>
          <w:rFonts w:hint="eastAsia"/>
          <w:szCs w:val="32"/>
        </w:rPr>
        <w:t>:</w:t>
      </w:r>
    </w:p>
    <w:p w:rsidR="000714A9" w:rsidRDefault="00D17431">
      <w:pPr>
        <w:adjustRightInd w:val="0"/>
        <w:ind w:firstLine="605"/>
        <w:rPr>
          <w:szCs w:val="32"/>
        </w:rPr>
      </w:pPr>
      <w:r>
        <w:rPr>
          <w:w w:val="95"/>
          <w:szCs w:val="32"/>
        </w:rPr>
        <w:t>“</w:t>
      </w:r>
      <w:r>
        <w:rPr>
          <w:rFonts w:hint="eastAsia"/>
          <w:spacing w:val="3"/>
          <w:w w:val="95"/>
          <w:szCs w:val="32"/>
        </w:rPr>
        <w:t>(</w:t>
      </w:r>
      <w:proofErr w:type="spellStart"/>
      <w:r>
        <w:rPr>
          <w:rFonts w:hint="eastAsia"/>
          <w:spacing w:val="3"/>
          <w:w w:val="95"/>
          <w:szCs w:val="32"/>
        </w:rPr>
        <w:t>i</w:t>
      </w:r>
      <w:proofErr w:type="spellEnd"/>
      <w:r>
        <w:rPr>
          <w:spacing w:val="3"/>
          <w:w w:val="95"/>
          <w:szCs w:val="32"/>
        </w:rPr>
        <w:t>)</w:t>
      </w:r>
      <w:r>
        <w:rPr>
          <w:rFonts w:hint="eastAsia"/>
          <w:spacing w:val="3"/>
          <w:w w:val="95"/>
          <w:szCs w:val="32"/>
        </w:rPr>
        <w:t xml:space="preserve"> 其</w:t>
      </w:r>
      <w:r>
        <w:rPr>
          <w:spacing w:val="3"/>
          <w:w w:val="95"/>
          <w:szCs w:val="32"/>
        </w:rPr>
        <w:t>型号或型别的型号合格证申请提交日期为</w:t>
      </w:r>
      <w:r>
        <w:rPr>
          <w:rFonts w:hint="eastAsia"/>
          <w:spacing w:val="3"/>
          <w:w w:val="95"/>
          <w:szCs w:val="32"/>
        </w:rPr>
        <w:t>202</w:t>
      </w:r>
      <w:r>
        <w:rPr>
          <w:spacing w:val="3"/>
          <w:w w:val="95"/>
          <w:szCs w:val="32"/>
        </w:rPr>
        <w:t>3</w:t>
      </w:r>
      <w:r>
        <w:rPr>
          <w:rFonts w:hint="eastAsia"/>
          <w:spacing w:val="3"/>
          <w:w w:val="95"/>
          <w:szCs w:val="32"/>
        </w:rPr>
        <w:t>年1月1日之前，且</w:t>
      </w:r>
      <w:r>
        <w:rPr>
          <w:rFonts w:hint="eastAsia"/>
          <w:w w:val="95"/>
          <w:szCs w:val="32"/>
        </w:rPr>
        <w:t>制造日期为</w:t>
      </w:r>
      <w:r>
        <w:rPr>
          <w:w w:val="95"/>
          <w:szCs w:val="32"/>
        </w:rPr>
        <w:t>2023</w:t>
      </w:r>
      <w:r>
        <w:rPr>
          <w:rFonts w:hint="eastAsia"/>
          <w:spacing w:val="-4"/>
          <w:w w:val="95"/>
          <w:szCs w:val="32"/>
        </w:rPr>
        <w:t>年</w:t>
      </w:r>
      <w:r>
        <w:rPr>
          <w:w w:val="95"/>
          <w:szCs w:val="32"/>
        </w:rPr>
        <w:t>1</w:t>
      </w:r>
      <w:r>
        <w:rPr>
          <w:rFonts w:hint="eastAsia"/>
          <w:spacing w:val="-2"/>
          <w:w w:val="95"/>
          <w:szCs w:val="32"/>
        </w:rPr>
        <w:t>月</w:t>
      </w:r>
      <w:r>
        <w:rPr>
          <w:w w:val="95"/>
          <w:szCs w:val="32"/>
        </w:rPr>
        <w:t>1日或其后的发动机：</w:t>
      </w:r>
    </w:p>
    <w:p w:rsidR="000714A9" w:rsidRDefault="00D17431">
      <w:pPr>
        <w:adjustRightInd w:val="0"/>
        <w:ind w:firstLine="617"/>
        <w:rPr>
          <w:szCs w:val="32"/>
        </w:rPr>
      </w:pPr>
      <w:r>
        <w:rPr>
          <w:rFonts w:hint="eastAsia"/>
          <w:spacing w:val="3"/>
          <w:w w:val="95"/>
          <w:szCs w:val="32"/>
        </w:rPr>
        <w:t>“</w:t>
      </w:r>
      <w:r>
        <w:rPr>
          <w:rFonts w:hint="eastAsia"/>
          <w:w w:val="95"/>
          <w:szCs w:val="32"/>
        </w:rPr>
        <w:t>最大额定输出大于</w:t>
      </w:r>
      <w:r>
        <w:rPr>
          <w:w w:val="95"/>
          <w:szCs w:val="32"/>
        </w:rPr>
        <w:t>200千牛的发动机：</w:t>
      </w:r>
    </w:p>
    <w:p w:rsidR="000714A9" w:rsidRDefault="00D17431">
      <w:pPr>
        <w:adjustRightInd w:val="0"/>
        <w:ind w:firstLine="640"/>
        <w:rPr>
          <w:szCs w:val="32"/>
        </w:rPr>
      </w:pPr>
      <w:r>
        <w:rPr>
          <w:rFonts w:hint="eastAsia"/>
          <w:i/>
          <w:szCs w:val="32"/>
        </w:rPr>
        <w:t>“</w:t>
      </w:r>
      <w:proofErr w:type="spellStart"/>
      <w:r>
        <w:rPr>
          <w:rFonts w:hint="eastAsia"/>
          <w:i/>
          <w:szCs w:val="32"/>
        </w:rPr>
        <w:t>LTO</w:t>
      </w:r>
      <w:r>
        <w:rPr>
          <w:rFonts w:hint="eastAsia"/>
          <w:i/>
          <w:szCs w:val="32"/>
          <w:vertAlign w:val="subscript"/>
        </w:rPr>
        <w:t>num</w:t>
      </w:r>
      <w:proofErr w:type="spellEnd"/>
      <w:r>
        <w:rPr>
          <w:rFonts w:hint="eastAsia"/>
          <w:i/>
          <w:szCs w:val="32"/>
        </w:rPr>
        <w:t>/F</w:t>
      </w:r>
      <w:r>
        <w:rPr>
          <w:rFonts w:hint="eastAsia"/>
          <w:i/>
          <w:szCs w:val="32"/>
          <w:vertAlign w:val="subscript"/>
        </w:rPr>
        <w:t>oo</w:t>
      </w:r>
      <w:r>
        <w:rPr>
          <w:rFonts w:hint="eastAsia"/>
          <w:szCs w:val="32"/>
        </w:rPr>
        <w:t>=4.170 x10</w:t>
      </w:r>
      <w:r>
        <w:rPr>
          <w:rFonts w:hint="eastAsia"/>
          <w:szCs w:val="32"/>
          <w:vertAlign w:val="superscript"/>
        </w:rPr>
        <w:t>15</w:t>
      </w:r>
    </w:p>
    <w:p w:rsidR="000714A9" w:rsidRDefault="00D17431">
      <w:pPr>
        <w:adjustRightInd w:val="0"/>
        <w:ind w:firstLine="617"/>
        <w:rPr>
          <w:w w:val="95"/>
          <w:szCs w:val="32"/>
        </w:rPr>
      </w:pPr>
      <w:r>
        <w:rPr>
          <w:rFonts w:hint="eastAsia"/>
          <w:spacing w:val="3"/>
          <w:w w:val="95"/>
          <w:szCs w:val="32"/>
        </w:rPr>
        <w:t>“</w:t>
      </w:r>
      <w:r>
        <w:rPr>
          <w:rFonts w:hint="eastAsia"/>
          <w:w w:val="95"/>
          <w:szCs w:val="32"/>
        </w:rPr>
        <w:t>最大额定输出大于</w:t>
      </w:r>
      <w:r>
        <w:rPr>
          <w:w w:val="95"/>
          <w:szCs w:val="32"/>
        </w:rPr>
        <w:t>26.7千牛但不超过200千牛的发动机：</w:t>
      </w:r>
    </w:p>
    <w:p w:rsidR="000714A9" w:rsidRDefault="00D17431">
      <w:pPr>
        <w:adjustRightInd w:val="0"/>
        <w:ind w:firstLine="640"/>
        <w:rPr>
          <w:rFonts w:hAnsi="Times New Roman"/>
          <w:i/>
          <w:szCs w:val="32"/>
        </w:rPr>
      </w:pPr>
      <w:r>
        <w:rPr>
          <w:rFonts w:hint="eastAsia"/>
          <w:szCs w:val="32"/>
        </w:rPr>
        <w:t>“</w:t>
      </w:r>
      <w:proofErr w:type="spellStart"/>
      <w:r>
        <w:rPr>
          <w:rFonts w:hAnsi="Times New Roman"/>
          <w:i/>
          <w:szCs w:val="32"/>
        </w:rPr>
        <w:t>LTO</w:t>
      </w:r>
      <w:r>
        <w:rPr>
          <w:rFonts w:hAnsi="Times New Roman"/>
          <w:i/>
          <w:szCs w:val="32"/>
          <w:vertAlign w:val="subscript"/>
        </w:rPr>
        <w:t>num</w:t>
      </w:r>
      <w:proofErr w:type="spellEnd"/>
      <w:r>
        <w:rPr>
          <w:rFonts w:hAnsi="Times New Roman"/>
          <w:i/>
          <w:szCs w:val="32"/>
        </w:rPr>
        <w:t>/F</w:t>
      </w:r>
      <w:r>
        <w:rPr>
          <w:rFonts w:hAnsi="Times New Roman"/>
          <w:i/>
          <w:szCs w:val="32"/>
          <w:vertAlign w:val="subscript"/>
        </w:rPr>
        <w:t>oo</w:t>
      </w:r>
      <w:r>
        <w:rPr>
          <w:rFonts w:hAnsi="Times New Roman"/>
          <w:szCs w:val="32"/>
        </w:rPr>
        <w:t>=2.669x10</w:t>
      </w:r>
      <w:r>
        <w:rPr>
          <w:rFonts w:hAnsi="Times New Roman"/>
          <w:szCs w:val="32"/>
          <w:vertAlign w:val="superscript"/>
        </w:rPr>
        <w:t>16</w:t>
      </w:r>
      <w:r>
        <w:rPr>
          <w:rFonts w:ascii="微软雅黑" w:eastAsia="微软雅黑" w:hAnsi="微软雅黑" w:cs="微软雅黑" w:hint="eastAsia"/>
          <w:szCs w:val="32"/>
        </w:rPr>
        <w:t>–</w:t>
      </w:r>
      <w:r>
        <w:rPr>
          <w:rFonts w:hAnsi="Times New Roman"/>
          <w:szCs w:val="32"/>
        </w:rPr>
        <w:t>1.126 x10</w:t>
      </w:r>
      <w:r>
        <w:rPr>
          <w:rFonts w:hAnsi="Times New Roman"/>
          <w:szCs w:val="32"/>
          <w:vertAlign w:val="superscript"/>
        </w:rPr>
        <w:t>14</w:t>
      </w:r>
      <w:r>
        <w:rPr>
          <w:rFonts w:hAnsi="Times New Roman"/>
          <w:i/>
          <w:szCs w:val="32"/>
        </w:rPr>
        <w:t>F</w:t>
      </w:r>
      <w:r>
        <w:rPr>
          <w:rFonts w:hAnsi="Times New Roman"/>
          <w:i/>
          <w:szCs w:val="32"/>
          <w:vertAlign w:val="subscript"/>
        </w:rPr>
        <w:t>oo</w:t>
      </w:r>
    </w:p>
    <w:p w:rsidR="000714A9" w:rsidRDefault="00D17431">
      <w:pPr>
        <w:adjustRightInd w:val="0"/>
        <w:ind w:firstLine="605"/>
        <w:rPr>
          <w:w w:val="95"/>
          <w:szCs w:val="32"/>
        </w:rPr>
      </w:pPr>
      <w:r>
        <w:rPr>
          <w:rFonts w:hint="eastAsia"/>
          <w:w w:val="95"/>
          <w:szCs w:val="32"/>
        </w:rPr>
        <w:t>“</w:t>
      </w:r>
      <w:r>
        <w:rPr>
          <w:rFonts w:hint="eastAsia"/>
          <w:spacing w:val="3"/>
          <w:w w:val="95"/>
          <w:szCs w:val="32"/>
        </w:rPr>
        <w:t>(i</w:t>
      </w:r>
      <w:r>
        <w:rPr>
          <w:spacing w:val="3"/>
          <w:w w:val="95"/>
          <w:szCs w:val="32"/>
        </w:rPr>
        <w:t>i)</w:t>
      </w:r>
      <w:r>
        <w:rPr>
          <w:rFonts w:hint="eastAsia"/>
          <w:spacing w:val="3"/>
          <w:w w:val="95"/>
          <w:szCs w:val="32"/>
        </w:rPr>
        <w:t xml:space="preserve"> 其</w:t>
      </w:r>
      <w:r>
        <w:rPr>
          <w:spacing w:val="3"/>
          <w:w w:val="95"/>
          <w:szCs w:val="32"/>
        </w:rPr>
        <w:t>型号或型别的型号合格证申请提交日期为</w:t>
      </w:r>
      <w:r>
        <w:rPr>
          <w:w w:val="95"/>
          <w:szCs w:val="32"/>
        </w:rPr>
        <w:t>2023年1月1日或其后的发动机：</w:t>
      </w:r>
    </w:p>
    <w:p w:rsidR="000714A9" w:rsidRDefault="00D17431">
      <w:pPr>
        <w:adjustRightInd w:val="0"/>
        <w:ind w:firstLine="617"/>
        <w:rPr>
          <w:szCs w:val="32"/>
        </w:rPr>
      </w:pPr>
      <w:r>
        <w:rPr>
          <w:rFonts w:hint="eastAsia"/>
          <w:spacing w:val="3"/>
          <w:w w:val="95"/>
          <w:szCs w:val="32"/>
        </w:rPr>
        <w:t>“</w:t>
      </w:r>
      <w:r>
        <w:rPr>
          <w:rFonts w:hint="eastAsia"/>
          <w:w w:val="95"/>
          <w:szCs w:val="32"/>
        </w:rPr>
        <w:t>最大额定输出大于</w:t>
      </w:r>
      <w:r>
        <w:rPr>
          <w:w w:val="95"/>
          <w:szCs w:val="32"/>
        </w:rPr>
        <w:t>150千牛的发动机：</w:t>
      </w:r>
    </w:p>
    <w:p w:rsidR="000714A9" w:rsidRDefault="00D17431">
      <w:pPr>
        <w:adjustRightInd w:val="0"/>
        <w:ind w:firstLine="640"/>
        <w:rPr>
          <w:szCs w:val="32"/>
        </w:rPr>
      </w:pPr>
      <w:r>
        <w:rPr>
          <w:rFonts w:hint="eastAsia"/>
          <w:szCs w:val="32"/>
        </w:rPr>
        <w:t>“</w:t>
      </w:r>
      <w:proofErr w:type="spellStart"/>
      <w:r>
        <w:rPr>
          <w:rFonts w:hint="eastAsia"/>
          <w:i/>
          <w:szCs w:val="32"/>
        </w:rPr>
        <w:t>LTO</w:t>
      </w:r>
      <w:r>
        <w:rPr>
          <w:rFonts w:hint="eastAsia"/>
          <w:i/>
          <w:szCs w:val="32"/>
          <w:vertAlign w:val="subscript"/>
        </w:rPr>
        <w:t>num</w:t>
      </w:r>
      <w:proofErr w:type="spellEnd"/>
      <w:r>
        <w:rPr>
          <w:rFonts w:hint="eastAsia"/>
          <w:i/>
          <w:szCs w:val="32"/>
        </w:rPr>
        <w:t>/F</w:t>
      </w:r>
      <w:r>
        <w:rPr>
          <w:rFonts w:hint="eastAsia"/>
          <w:i/>
          <w:szCs w:val="32"/>
          <w:vertAlign w:val="subscript"/>
        </w:rPr>
        <w:t>oo</w:t>
      </w:r>
      <w:r>
        <w:rPr>
          <w:rFonts w:hint="eastAsia"/>
          <w:szCs w:val="32"/>
        </w:rPr>
        <w:t>=2.780 x10</w:t>
      </w:r>
      <w:r>
        <w:rPr>
          <w:rFonts w:hint="eastAsia"/>
          <w:szCs w:val="32"/>
          <w:vertAlign w:val="superscript"/>
        </w:rPr>
        <w:t>15</w:t>
      </w:r>
    </w:p>
    <w:p w:rsidR="000714A9" w:rsidRDefault="00D17431">
      <w:pPr>
        <w:adjustRightInd w:val="0"/>
        <w:ind w:firstLine="617"/>
        <w:rPr>
          <w:w w:val="95"/>
          <w:szCs w:val="32"/>
        </w:rPr>
      </w:pPr>
      <w:r>
        <w:rPr>
          <w:rFonts w:hint="eastAsia"/>
          <w:spacing w:val="3"/>
          <w:w w:val="95"/>
          <w:szCs w:val="32"/>
        </w:rPr>
        <w:lastRenderedPageBreak/>
        <w:t>“</w:t>
      </w:r>
      <w:r>
        <w:rPr>
          <w:rFonts w:hint="eastAsia"/>
          <w:w w:val="95"/>
          <w:szCs w:val="32"/>
        </w:rPr>
        <w:t>最大额定输出大于</w:t>
      </w:r>
      <w:r>
        <w:rPr>
          <w:w w:val="95"/>
          <w:szCs w:val="32"/>
        </w:rPr>
        <w:t>26.7千牛但不超过150千牛的发动机：</w:t>
      </w:r>
    </w:p>
    <w:p w:rsidR="000714A9" w:rsidRDefault="00D17431">
      <w:pPr>
        <w:adjustRightInd w:val="0"/>
        <w:ind w:firstLine="640"/>
        <w:rPr>
          <w:rFonts w:hAnsi="Times New Roman"/>
          <w:szCs w:val="32"/>
        </w:rPr>
      </w:pPr>
      <w:r>
        <w:rPr>
          <w:rFonts w:hAnsi="Times New Roman" w:hint="eastAsia"/>
          <w:szCs w:val="32"/>
        </w:rPr>
        <w:t>“</w:t>
      </w:r>
      <w:proofErr w:type="spellStart"/>
      <w:r>
        <w:rPr>
          <w:rFonts w:hAnsi="Times New Roman"/>
          <w:i/>
          <w:szCs w:val="32"/>
        </w:rPr>
        <w:t>LTO</w:t>
      </w:r>
      <w:r>
        <w:rPr>
          <w:rFonts w:hAnsi="Times New Roman"/>
          <w:i/>
          <w:szCs w:val="32"/>
          <w:vertAlign w:val="subscript"/>
        </w:rPr>
        <w:t>num</w:t>
      </w:r>
      <w:proofErr w:type="spellEnd"/>
      <w:r>
        <w:rPr>
          <w:rFonts w:hAnsi="Times New Roman"/>
          <w:i/>
          <w:szCs w:val="32"/>
        </w:rPr>
        <w:t>/F</w:t>
      </w:r>
      <w:r>
        <w:rPr>
          <w:rFonts w:hAnsi="Times New Roman"/>
          <w:i/>
          <w:szCs w:val="32"/>
          <w:vertAlign w:val="subscript"/>
        </w:rPr>
        <w:t>oo</w:t>
      </w:r>
      <w:r>
        <w:rPr>
          <w:rFonts w:hAnsi="Times New Roman"/>
          <w:szCs w:val="32"/>
        </w:rPr>
        <w:t>=1.490x10</w:t>
      </w:r>
      <w:r>
        <w:rPr>
          <w:rFonts w:hAnsi="Times New Roman"/>
          <w:szCs w:val="32"/>
          <w:vertAlign w:val="superscript"/>
        </w:rPr>
        <w:t>16</w:t>
      </w:r>
      <w:r>
        <w:rPr>
          <w:rFonts w:ascii="微软雅黑" w:eastAsia="微软雅黑" w:hAnsi="微软雅黑" w:cs="微软雅黑" w:hint="eastAsia"/>
          <w:szCs w:val="32"/>
        </w:rPr>
        <w:t>–</w:t>
      </w:r>
      <w:r>
        <w:rPr>
          <w:rFonts w:hAnsi="Times New Roman"/>
          <w:szCs w:val="32"/>
        </w:rPr>
        <w:t>8.080 x10</w:t>
      </w:r>
      <w:r>
        <w:rPr>
          <w:rFonts w:hAnsi="Times New Roman"/>
          <w:szCs w:val="32"/>
          <w:vertAlign w:val="superscript"/>
        </w:rPr>
        <w:t>13</w:t>
      </w:r>
      <w:r>
        <w:rPr>
          <w:rFonts w:hAnsi="Times New Roman"/>
          <w:i/>
          <w:szCs w:val="32"/>
        </w:rPr>
        <w:t>F</w:t>
      </w:r>
      <w:r>
        <w:rPr>
          <w:rFonts w:hAnsi="Times New Roman"/>
          <w:i/>
          <w:szCs w:val="32"/>
          <w:vertAlign w:val="subscript"/>
        </w:rPr>
        <w:t>oo</w:t>
      </w:r>
      <w:r>
        <w:rPr>
          <w:rFonts w:hAnsi="Times New Roman" w:hint="eastAsia"/>
          <w:szCs w:val="32"/>
        </w:rPr>
        <w:t>”</w:t>
      </w:r>
    </w:p>
    <w:p w:rsidR="000714A9" w:rsidRDefault="00D17431">
      <w:pPr>
        <w:adjustRightInd w:val="0"/>
        <w:ind w:firstLine="640"/>
        <w:rPr>
          <w:rFonts w:hAnsi="宋体"/>
          <w:szCs w:val="32"/>
        </w:rPr>
      </w:pPr>
      <w:r>
        <w:rPr>
          <w:rFonts w:hAnsi="Times New Roman"/>
          <w:szCs w:val="32"/>
        </w:rPr>
        <w:t>将</w:t>
      </w:r>
      <w:r>
        <w:rPr>
          <w:rFonts w:hAnsi="Times New Roman" w:hint="eastAsia"/>
          <w:szCs w:val="32"/>
        </w:rPr>
        <w:t>(e)款改为</w:t>
      </w:r>
      <w:r>
        <w:rPr>
          <w:rFonts w:hAnsi="Times New Roman"/>
          <w:szCs w:val="32"/>
        </w:rPr>
        <w:t>(</w:t>
      </w:r>
      <w:r>
        <w:rPr>
          <w:rFonts w:hAnsi="宋体"/>
          <w:szCs w:val="32"/>
        </w:rPr>
        <w:t>f</w:t>
      </w:r>
      <w:r>
        <w:rPr>
          <w:rFonts w:hAnsi="Times New Roman" w:hint="eastAsia"/>
          <w:szCs w:val="32"/>
        </w:rPr>
        <w:t>)款</w:t>
      </w:r>
      <w:r>
        <w:rPr>
          <w:rFonts w:hAnsi="宋体" w:hint="eastAsia"/>
          <w:szCs w:val="32"/>
        </w:rPr>
        <w:t>。</w:t>
      </w:r>
    </w:p>
    <w:p w:rsidR="000714A9" w:rsidRDefault="00D17431">
      <w:pPr>
        <w:ind w:firstLine="640"/>
        <w:rPr>
          <w:rFonts w:hAnsi="Arial"/>
          <w:bCs/>
          <w:szCs w:val="32"/>
        </w:rPr>
      </w:pPr>
      <w:r>
        <w:rPr>
          <w:rFonts w:hAnsi="Arial" w:hint="eastAsia"/>
          <w:bCs/>
          <w:szCs w:val="32"/>
        </w:rPr>
        <w:t>七、将第34.</w:t>
      </w:r>
      <w:r>
        <w:rPr>
          <w:rFonts w:hAnsi="Arial"/>
          <w:bCs/>
          <w:szCs w:val="32"/>
        </w:rPr>
        <w:t>31条(a)</w:t>
      </w:r>
      <w:proofErr w:type="gramStart"/>
      <w:r>
        <w:rPr>
          <w:rFonts w:hAnsi="Arial" w:hint="eastAsia"/>
          <w:bCs/>
          <w:szCs w:val="32"/>
        </w:rPr>
        <w:t>款修改</w:t>
      </w:r>
      <w:proofErr w:type="gramEnd"/>
      <w:r>
        <w:rPr>
          <w:rFonts w:hAnsi="Arial" w:hint="eastAsia"/>
          <w:bCs/>
          <w:szCs w:val="32"/>
        </w:rPr>
        <w:t>为：</w:t>
      </w:r>
    </w:p>
    <w:p w:rsidR="000714A9" w:rsidRDefault="00D17431">
      <w:pPr>
        <w:spacing w:line="300" w:lineRule="auto"/>
        <w:ind w:firstLine="640"/>
        <w:rPr>
          <w:rFonts w:hAnsi="宋体"/>
          <w:szCs w:val="32"/>
        </w:rPr>
      </w:pPr>
      <w:r>
        <w:rPr>
          <w:rFonts w:hAnsi="宋体" w:hint="eastAsia"/>
          <w:szCs w:val="32"/>
        </w:rPr>
        <w:t>“2002年4月19日以前生产的TFJ类和TSS类的在用发动机的烟雾排放不得超过：</w:t>
      </w:r>
    </w:p>
    <w:p w:rsidR="000714A9" w:rsidRDefault="00D17431">
      <w:pPr>
        <w:spacing w:line="300" w:lineRule="auto"/>
        <w:ind w:firstLine="640"/>
        <w:rPr>
          <w:rFonts w:hAnsi="宋体"/>
          <w:szCs w:val="32"/>
        </w:rPr>
      </w:pPr>
      <w:r>
        <w:rPr>
          <w:rFonts w:hAnsi="宋体"/>
          <w:szCs w:val="32"/>
        </w:rPr>
        <w:t>“</w:t>
      </w:r>
      <w:r>
        <w:rPr>
          <w:rFonts w:hAnsi="宋体" w:hint="eastAsia"/>
          <w:szCs w:val="32"/>
        </w:rPr>
        <w:t>SN=83.6（Foo）</w:t>
      </w:r>
      <w:r>
        <w:rPr>
          <w:rFonts w:hAnsi="宋体" w:hint="eastAsia"/>
          <w:szCs w:val="32"/>
          <w:vertAlign w:val="superscript"/>
        </w:rPr>
        <w:t>-0.274</w:t>
      </w:r>
      <w:r>
        <w:rPr>
          <w:rFonts w:hAnsi="宋体" w:hint="eastAsia"/>
          <w:szCs w:val="32"/>
        </w:rPr>
        <w:t>（Foo以千牛为单位）</w:t>
      </w:r>
      <w:r>
        <w:rPr>
          <w:rFonts w:hAnsi="Arial" w:cs="Arial" w:hint="eastAsia"/>
          <w:szCs w:val="32"/>
        </w:rPr>
        <w:t xml:space="preserve">≤ </w:t>
      </w:r>
      <w:r>
        <w:rPr>
          <w:rFonts w:hAnsi="宋体" w:hint="eastAsia"/>
          <w:szCs w:val="32"/>
        </w:rPr>
        <w:t>50</w:t>
      </w:r>
      <w:r>
        <w:rPr>
          <w:rFonts w:hAnsi="宋体"/>
          <w:szCs w:val="32"/>
        </w:rPr>
        <w:t>”</w:t>
      </w:r>
    </w:p>
    <w:p w:rsidR="000714A9" w:rsidRDefault="00D17431">
      <w:pPr>
        <w:ind w:firstLine="640"/>
        <w:rPr>
          <w:rFonts w:hAnsi="Arial"/>
          <w:bCs/>
          <w:szCs w:val="32"/>
        </w:rPr>
      </w:pPr>
      <w:r>
        <w:rPr>
          <w:rFonts w:hAnsi="Arial" w:hint="eastAsia"/>
          <w:bCs/>
          <w:szCs w:val="32"/>
        </w:rPr>
        <w:t>八、增加一章，作为E章：</w:t>
      </w:r>
    </w:p>
    <w:p w:rsidR="000714A9" w:rsidRDefault="00D17431">
      <w:pPr>
        <w:ind w:firstLine="640"/>
        <w:rPr>
          <w:rFonts w:hAnsi="Arial"/>
          <w:bCs/>
          <w:szCs w:val="32"/>
        </w:rPr>
      </w:pPr>
      <w:r>
        <w:rPr>
          <w:rFonts w:hAnsi="Arial" w:hint="eastAsia"/>
          <w:bCs/>
          <w:szCs w:val="32"/>
        </w:rPr>
        <w:t>“</w:t>
      </w:r>
      <w:r>
        <w:rPr>
          <w:rFonts w:hAnsi="Arial"/>
          <w:bCs/>
          <w:szCs w:val="32"/>
        </w:rPr>
        <w:t>E章  飞机二氧化碳排</w:t>
      </w:r>
      <w:r>
        <w:rPr>
          <w:rFonts w:hAnsi="Arial" w:hint="eastAsia"/>
          <w:bCs/>
          <w:szCs w:val="32"/>
        </w:rPr>
        <w:t>放</w:t>
      </w:r>
      <w:r>
        <w:rPr>
          <w:rFonts w:hAnsi="Arial"/>
          <w:bCs/>
          <w:szCs w:val="32"/>
        </w:rPr>
        <w:t>要求</w:t>
      </w:r>
    </w:p>
    <w:p w:rsidR="000714A9" w:rsidRDefault="00D17431">
      <w:pPr>
        <w:ind w:firstLine="640"/>
        <w:rPr>
          <w:rFonts w:hAnsi="Arial"/>
          <w:bCs/>
          <w:szCs w:val="32"/>
        </w:rPr>
      </w:pPr>
      <w:r>
        <w:rPr>
          <w:rFonts w:hAnsi="Arial" w:hint="eastAsia"/>
          <w:bCs/>
          <w:szCs w:val="32"/>
        </w:rPr>
        <w:t>“第34.</w:t>
      </w:r>
      <w:r>
        <w:rPr>
          <w:rFonts w:hAnsi="Arial"/>
          <w:bCs/>
          <w:szCs w:val="32"/>
        </w:rPr>
        <w:t>40</w:t>
      </w:r>
      <w:r>
        <w:rPr>
          <w:rFonts w:hAnsi="Arial" w:hint="eastAsia"/>
          <w:bCs/>
          <w:szCs w:val="32"/>
        </w:rPr>
        <w:t xml:space="preserve">条 </w:t>
      </w:r>
      <w:r>
        <w:rPr>
          <w:rFonts w:hAnsi="Arial"/>
          <w:bCs/>
          <w:szCs w:val="32"/>
        </w:rPr>
        <w:t>适用范围</w:t>
      </w:r>
    </w:p>
    <w:p w:rsidR="000714A9" w:rsidRDefault="00D17431">
      <w:pPr>
        <w:spacing w:line="293" w:lineRule="auto"/>
        <w:ind w:firstLine="640"/>
        <w:rPr>
          <w:szCs w:val="32"/>
        </w:rPr>
      </w:pPr>
      <w:r>
        <w:rPr>
          <w:rFonts w:hint="eastAsia"/>
          <w:szCs w:val="32"/>
        </w:rPr>
        <w:t>“本章的标准适用于下述飞机，但水陆两栖飞机、根据专门运行需求进行初始设计或改装并加以使用的飞机、基准几何因子（RGF）设计为零的飞机和专门为消防设计或改装和使用的飞机除外：</w:t>
      </w:r>
    </w:p>
    <w:p w:rsidR="000714A9" w:rsidRDefault="00D17431">
      <w:pPr>
        <w:spacing w:line="293" w:lineRule="auto"/>
        <w:ind w:firstLine="636"/>
        <w:rPr>
          <w:szCs w:val="32"/>
        </w:rPr>
      </w:pPr>
      <w:r>
        <w:rPr>
          <w:rFonts w:hint="eastAsia"/>
          <w:spacing w:val="-1"/>
          <w:szCs w:val="32"/>
        </w:rPr>
        <w:t>“(a) 2020</w:t>
      </w:r>
      <w:r>
        <w:rPr>
          <w:rFonts w:hint="eastAsia"/>
          <w:spacing w:val="-23"/>
          <w:szCs w:val="32"/>
        </w:rPr>
        <w:t>年</w:t>
      </w:r>
      <w:r>
        <w:rPr>
          <w:rFonts w:hint="eastAsia"/>
          <w:szCs w:val="32"/>
        </w:rPr>
        <w:t>1</w:t>
      </w:r>
      <w:r>
        <w:rPr>
          <w:rFonts w:hint="eastAsia"/>
          <w:spacing w:val="-24"/>
          <w:szCs w:val="32"/>
        </w:rPr>
        <w:t>月</w:t>
      </w:r>
      <w:r>
        <w:rPr>
          <w:rFonts w:hint="eastAsia"/>
          <w:szCs w:val="32"/>
        </w:rPr>
        <w:t>1</w:t>
      </w:r>
      <w:r>
        <w:rPr>
          <w:rFonts w:hint="eastAsia"/>
          <w:spacing w:val="-3"/>
          <w:szCs w:val="32"/>
        </w:rPr>
        <w:t>日或其后提交型号合格证申请的最大起飞质量大于</w:t>
      </w:r>
      <w:r>
        <w:rPr>
          <w:rFonts w:hint="eastAsia"/>
          <w:szCs w:val="32"/>
        </w:rPr>
        <w:t>5700千克的亚音速喷气式飞机，</w:t>
      </w:r>
      <w:r>
        <w:rPr>
          <w:rFonts w:hint="eastAsia"/>
          <w:spacing w:val="-5"/>
          <w:szCs w:val="32"/>
        </w:rPr>
        <w:t>包括其衍生型，但最大起飞质量不大于</w:t>
      </w:r>
      <w:r>
        <w:rPr>
          <w:rFonts w:hint="eastAsia"/>
          <w:spacing w:val="-2"/>
          <w:szCs w:val="32"/>
        </w:rPr>
        <w:t>60000</w:t>
      </w:r>
      <w:r>
        <w:rPr>
          <w:rFonts w:hint="eastAsia"/>
          <w:spacing w:val="-6"/>
          <w:szCs w:val="32"/>
        </w:rPr>
        <w:t>千克且最大乘客座位数不大于</w:t>
      </w:r>
      <w:r>
        <w:rPr>
          <w:rFonts w:hint="eastAsia"/>
          <w:spacing w:val="-1"/>
          <w:szCs w:val="32"/>
        </w:rPr>
        <w:t>19座的飞</w:t>
      </w:r>
      <w:r>
        <w:rPr>
          <w:rFonts w:hint="eastAsia"/>
          <w:szCs w:val="32"/>
        </w:rPr>
        <w:t>机除外；</w:t>
      </w:r>
    </w:p>
    <w:p w:rsidR="000714A9" w:rsidRDefault="00D17431">
      <w:pPr>
        <w:spacing w:line="293" w:lineRule="auto"/>
        <w:ind w:firstLine="636"/>
        <w:rPr>
          <w:szCs w:val="32"/>
        </w:rPr>
      </w:pPr>
      <w:r>
        <w:rPr>
          <w:rFonts w:hint="eastAsia"/>
          <w:spacing w:val="-1"/>
          <w:szCs w:val="32"/>
        </w:rPr>
        <w:t xml:space="preserve">“(b) </w:t>
      </w:r>
      <w:proofErr w:type="gramStart"/>
      <w:r>
        <w:rPr>
          <w:rFonts w:hint="eastAsia"/>
          <w:spacing w:val="-1"/>
          <w:szCs w:val="32"/>
        </w:rPr>
        <w:t>2023</w:t>
      </w:r>
      <w:proofErr w:type="gramEnd"/>
      <w:r>
        <w:rPr>
          <w:rFonts w:hint="eastAsia"/>
          <w:spacing w:val="-26"/>
          <w:szCs w:val="32"/>
        </w:rPr>
        <w:t>月</w:t>
      </w:r>
      <w:r>
        <w:rPr>
          <w:rFonts w:hint="eastAsia"/>
          <w:spacing w:val="-1"/>
          <w:szCs w:val="32"/>
        </w:rPr>
        <w:t>1</w:t>
      </w:r>
      <w:r>
        <w:rPr>
          <w:rFonts w:hint="eastAsia"/>
          <w:spacing w:val="-26"/>
          <w:szCs w:val="32"/>
        </w:rPr>
        <w:t>月</w:t>
      </w:r>
      <w:r>
        <w:rPr>
          <w:rFonts w:hint="eastAsia"/>
          <w:szCs w:val="32"/>
        </w:rPr>
        <w:t>1</w:t>
      </w:r>
      <w:r>
        <w:rPr>
          <w:rFonts w:hint="eastAsia"/>
          <w:spacing w:val="-3"/>
          <w:szCs w:val="32"/>
        </w:rPr>
        <w:t>日或其后提交型号合格证申请的最大起飞质量大于</w:t>
      </w:r>
      <w:r>
        <w:rPr>
          <w:rFonts w:hint="eastAsia"/>
          <w:szCs w:val="32"/>
        </w:rPr>
        <w:t>5700</w:t>
      </w:r>
      <w:r>
        <w:rPr>
          <w:rFonts w:hint="eastAsia"/>
          <w:spacing w:val="-8"/>
          <w:szCs w:val="32"/>
        </w:rPr>
        <w:t>千克但不大于</w:t>
      </w:r>
      <w:r>
        <w:rPr>
          <w:rFonts w:hint="eastAsia"/>
          <w:szCs w:val="32"/>
        </w:rPr>
        <w:t>60000千克，</w:t>
      </w:r>
      <w:r>
        <w:rPr>
          <w:rFonts w:hint="eastAsia"/>
          <w:spacing w:val="-6"/>
          <w:szCs w:val="32"/>
        </w:rPr>
        <w:t>且最大乘客座位数不大于</w:t>
      </w:r>
      <w:r>
        <w:rPr>
          <w:rFonts w:hint="eastAsia"/>
          <w:szCs w:val="32"/>
        </w:rPr>
        <w:t>19座的亚音速喷气式飞机，包括其衍生型；</w:t>
      </w:r>
    </w:p>
    <w:p w:rsidR="000714A9" w:rsidRDefault="00D17431">
      <w:pPr>
        <w:spacing w:line="293" w:lineRule="auto"/>
        <w:ind w:firstLine="636"/>
        <w:rPr>
          <w:spacing w:val="-6"/>
          <w:szCs w:val="32"/>
        </w:rPr>
      </w:pPr>
      <w:r>
        <w:rPr>
          <w:rFonts w:hint="eastAsia"/>
          <w:spacing w:val="-1"/>
          <w:szCs w:val="32"/>
        </w:rPr>
        <w:lastRenderedPageBreak/>
        <w:t xml:space="preserve">“(c) </w:t>
      </w:r>
      <w:r>
        <w:rPr>
          <w:spacing w:val="-1"/>
          <w:szCs w:val="32"/>
        </w:rPr>
        <w:t>2020</w:t>
      </w:r>
      <w:r>
        <w:rPr>
          <w:rFonts w:hint="eastAsia"/>
          <w:spacing w:val="-23"/>
          <w:szCs w:val="32"/>
        </w:rPr>
        <w:t>年</w:t>
      </w:r>
      <w:r>
        <w:rPr>
          <w:spacing w:val="-6"/>
          <w:szCs w:val="32"/>
        </w:rPr>
        <w:t>1</w:t>
      </w:r>
      <w:r>
        <w:rPr>
          <w:rFonts w:hint="eastAsia"/>
          <w:spacing w:val="-6"/>
          <w:szCs w:val="32"/>
        </w:rPr>
        <w:t>月</w:t>
      </w:r>
      <w:r>
        <w:rPr>
          <w:spacing w:val="-6"/>
          <w:szCs w:val="32"/>
        </w:rPr>
        <w:t>1</w:t>
      </w:r>
      <w:r>
        <w:rPr>
          <w:rFonts w:hint="eastAsia"/>
          <w:spacing w:val="-6"/>
          <w:szCs w:val="32"/>
        </w:rPr>
        <w:t>日或其后提交型号合格证申请的最大起飞质量大于8618千克的所有螺旋桨驱动的飞机，包括其衍生型；</w:t>
      </w:r>
    </w:p>
    <w:p w:rsidR="000714A9" w:rsidRDefault="00D17431">
      <w:pPr>
        <w:spacing w:line="293" w:lineRule="auto"/>
        <w:ind w:firstLine="616"/>
        <w:rPr>
          <w:spacing w:val="-6"/>
          <w:szCs w:val="32"/>
        </w:rPr>
      </w:pPr>
      <w:r>
        <w:rPr>
          <w:rFonts w:hint="eastAsia"/>
          <w:spacing w:val="-6"/>
          <w:szCs w:val="32"/>
        </w:rPr>
        <w:t>“(d) 2023年1月1日或其后提交型号设计更改合格审定申请的最大审定起飞质量大于5700千克的非二氧化碳排放审定的亚音速喷气式飞机的衍生型，包括其后来的二氧化碳排放审定的衍生型；</w:t>
      </w:r>
    </w:p>
    <w:p w:rsidR="000714A9" w:rsidRDefault="00D17431">
      <w:pPr>
        <w:spacing w:line="293" w:lineRule="auto"/>
        <w:ind w:firstLine="616"/>
        <w:rPr>
          <w:spacing w:val="-6"/>
          <w:szCs w:val="32"/>
        </w:rPr>
      </w:pPr>
      <w:r>
        <w:rPr>
          <w:rFonts w:hint="eastAsia"/>
          <w:spacing w:val="-6"/>
          <w:szCs w:val="32"/>
        </w:rPr>
        <w:t>“(e) 2023年1月1日或其后提交型号设计更改合格审定申请的最大审定起飞质量大于8618千克的非二氧化碳排放审定的螺旋桨驱动飞机的衍生型，包括其后来的二氧化碳排放审定的衍生型；</w:t>
      </w:r>
    </w:p>
    <w:p w:rsidR="000714A9" w:rsidRDefault="00D17431">
      <w:pPr>
        <w:spacing w:line="293" w:lineRule="auto"/>
        <w:ind w:firstLine="616"/>
        <w:rPr>
          <w:spacing w:val="-6"/>
          <w:szCs w:val="32"/>
        </w:rPr>
      </w:pPr>
      <w:r>
        <w:rPr>
          <w:rFonts w:hint="eastAsia"/>
          <w:spacing w:val="-6"/>
          <w:szCs w:val="32"/>
        </w:rPr>
        <w:t>“(f) 2028年1月1日或其后首次颁发适航证的最大审定起飞质量大于5700千克的非二氧化碳排放审定的亚音速喷气式单架飞机；和</w:t>
      </w:r>
    </w:p>
    <w:p w:rsidR="000714A9" w:rsidRDefault="00D17431">
      <w:pPr>
        <w:spacing w:line="293" w:lineRule="auto"/>
        <w:ind w:firstLine="616"/>
        <w:rPr>
          <w:spacing w:val="-6"/>
          <w:szCs w:val="32"/>
        </w:rPr>
      </w:pPr>
      <w:r>
        <w:rPr>
          <w:rFonts w:hint="eastAsia"/>
          <w:spacing w:val="-6"/>
          <w:szCs w:val="32"/>
        </w:rPr>
        <w:t>“(g) 2028年1月1日或其后首次颁发适航证的最大审定起飞质量大于8618千克的非二氧化碳排放审定的螺旋桨驱动的单架飞机。</w:t>
      </w:r>
    </w:p>
    <w:p w:rsidR="000714A9" w:rsidRDefault="00D17431">
      <w:pPr>
        <w:ind w:firstLine="640"/>
        <w:rPr>
          <w:rFonts w:hAnsi="Arial"/>
          <w:bCs/>
          <w:szCs w:val="32"/>
        </w:rPr>
      </w:pPr>
      <w:r>
        <w:rPr>
          <w:rFonts w:hAnsi="Arial" w:hint="eastAsia"/>
          <w:bCs/>
          <w:szCs w:val="32"/>
        </w:rPr>
        <w:t>“第34.</w:t>
      </w:r>
      <w:r>
        <w:rPr>
          <w:rFonts w:hAnsi="Arial"/>
          <w:bCs/>
          <w:szCs w:val="32"/>
        </w:rPr>
        <w:t>41</w:t>
      </w:r>
      <w:r>
        <w:rPr>
          <w:rFonts w:hAnsi="Arial" w:hint="eastAsia"/>
          <w:bCs/>
          <w:szCs w:val="32"/>
        </w:rPr>
        <w:t>条 二氧化碳排放评定度量</w:t>
      </w:r>
    </w:p>
    <w:p w:rsidR="000714A9" w:rsidRDefault="00D17431">
      <w:pPr>
        <w:spacing w:line="293" w:lineRule="auto"/>
        <w:ind w:firstLine="640"/>
        <w:rPr>
          <w:szCs w:val="32"/>
        </w:rPr>
      </w:pPr>
      <w:r>
        <w:rPr>
          <w:rFonts w:hint="eastAsia"/>
          <w:szCs w:val="32"/>
        </w:rPr>
        <w:t>“</w:t>
      </w:r>
      <w:r>
        <w:rPr>
          <w:rFonts w:hAnsi="Arial" w:hint="eastAsia"/>
          <w:bCs/>
          <w:szCs w:val="32"/>
        </w:rPr>
        <w:t>二氧化碳排放评定</w:t>
      </w:r>
      <w:r>
        <w:rPr>
          <w:szCs w:val="32"/>
        </w:rPr>
        <w:t>度量应按第34.42</w:t>
      </w:r>
      <w:r>
        <w:rPr>
          <w:rFonts w:hint="eastAsia"/>
          <w:szCs w:val="32"/>
        </w:rPr>
        <w:t>条</w:t>
      </w:r>
      <w:r>
        <w:rPr>
          <w:szCs w:val="32"/>
        </w:rPr>
        <w:t>中定义的三种基准质量的1/SAR值的平均数和</w:t>
      </w:r>
      <w:r>
        <w:rPr>
          <w:rFonts w:hint="eastAsia"/>
          <w:szCs w:val="32"/>
        </w:rPr>
        <w:t>国际民航公约附件</w:t>
      </w:r>
      <w:r>
        <w:rPr>
          <w:szCs w:val="32"/>
        </w:rPr>
        <w:t>16卷III附录2中定义的基准几何因子来确定。度量值</w:t>
      </w:r>
      <w:r>
        <w:rPr>
          <w:rFonts w:hint="eastAsia"/>
          <w:szCs w:val="32"/>
        </w:rPr>
        <w:t>应</w:t>
      </w:r>
      <w:r>
        <w:rPr>
          <w:szCs w:val="32"/>
        </w:rPr>
        <w:t>按照</w:t>
      </w:r>
      <w:r>
        <w:rPr>
          <w:rFonts w:hint="eastAsia"/>
          <w:szCs w:val="32"/>
        </w:rPr>
        <w:t>以下</w:t>
      </w:r>
      <w:r>
        <w:rPr>
          <w:szCs w:val="32"/>
        </w:rPr>
        <w:t>公式来计算：</w:t>
      </w:r>
    </w:p>
    <w:p w:rsidR="000714A9" w:rsidRDefault="00D17431">
      <w:pPr>
        <w:adjustRightInd w:val="0"/>
        <w:ind w:firstLine="648"/>
        <w:rPr>
          <w:szCs w:val="32"/>
        </w:rPr>
      </w:pPr>
      <w:r>
        <w:rPr>
          <w:rFonts w:hint="eastAsia"/>
          <w:spacing w:val="2"/>
          <w:position w:val="2"/>
          <w:szCs w:val="32"/>
        </w:rPr>
        <w:lastRenderedPageBreak/>
        <w:t>“</w:t>
      </w:r>
      <w:r>
        <w:rPr>
          <w:spacing w:val="2"/>
          <w:position w:val="2"/>
          <w:szCs w:val="32"/>
        </w:rPr>
        <w:t>二氧化碳排放评定度量值</w:t>
      </w:r>
      <w:r>
        <w:rPr>
          <w:rFonts w:hint="eastAsia"/>
          <w:spacing w:val="2"/>
          <w:position w:val="2"/>
          <w:szCs w:val="32"/>
        </w:rPr>
        <w:t>=</w:t>
      </w:r>
      <w:r>
        <w:rPr>
          <w:position w:val="-36"/>
          <w:szCs w:val="32"/>
        </w:rPr>
        <w:object w:dxaOrig="1121" w:dyaOrig="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6.75pt" o:ole="">
            <v:imagedata r:id="rId7" o:title=""/>
          </v:shape>
          <o:OLEObject Type="Embed" ProgID="Equation.DSMT4" ShapeID="_x0000_i1025" DrawAspect="Content" ObjectID="_1711262288" r:id="rId8"/>
        </w:object>
      </w:r>
    </w:p>
    <w:p w:rsidR="000714A9" w:rsidRDefault="00D17431">
      <w:pPr>
        <w:adjustRightInd w:val="0"/>
        <w:ind w:firstLine="640"/>
        <w:rPr>
          <w:szCs w:val="32"/>
        </w:rPr>
      </w:pPr>
      <w:r>
        <w:rPr>
          <w:rFonts w:hint="eastAsia"/>
          <w:szCs w:val="32"/>
          <w:lang w:val="fr-FR"/>
        </w:rPr>
        <w:t>“</w:t>
      </w:r>
      <w:r>
        <w:rPr>
          <w:szCs w:val="32"/>
        </w:rPr>
        <w:t>注1：度量值以</w:t>
      </w:r>
      <w:proofErr w:type="gramStart"/>
      <w:r>
        <w:rPr>
          <w:szCs w:val="32"/>
        </w:rPr>
        <w:t>千克/</w:t>
      </w:r>
      <w:proofErr w:type="gramEnd"/>
      <w:r>
        <w:rPr>
          <w:szCs w:val="32"/>
        </w:rPr>
        <w:t>公里为单位进行量化。</w:t>
      </w:r>
    </w:p>
    <w:p w:rsidR="000714A9" w:rsidRDefault="00D17431">
      <w:pPr>
        <w:adjustRightInd w:val="0"/>
        <w:ind w:firstLine="640"/>
        <w:rPr>
          <w:szCs w:val="32"/>
        </w:rPr>
      </w:pPr>
      <w:r>
        <w:rPr>
          <w:rFonts w:hint="eastAsia"/>
          <w:szCs w:val="32"/>
        </w:rPr>
        <w:t>“</w:t>
      </w:r>
      <w:r>
        <w:rPr>
          <w:szCs w:val="32"/>
        </w:rPr>
        <w:t>注2：二氧化碳排放评定度量是基于燃油里程（SAR）的度量，并进行适当调整以考虑机身尺寸。</w:t>
      </w:r>
    </w:p>
    <w:p w:rsidR="000714A9" w:rsidRDefault="00D17431">
      <w:pPr>
        <w:ind w:firstLine="640"/>
        <w:rPr>
          <w:rFonts w:hAnsi="Arial"/>
          <w:bCs/>
          <w:szCs w:val="32"/>
        </w:rPr>
      </w:pPr>
      <w:r>
        <w:rPr>
          <w:rFonts w:hAnsi="Arial" w:hint="eastAsia"/>
          <w:bCs/>
          <w:szCs w:val="32"/>
        </w:rPr>
        <w:t>“第34.</w:t>
      </w:r>
      <w:r>
        <w:rPr>
          <w:rFonts w:hAnsi="Arial"/>
          <w:bCs/>
          <w:szCs w:val="32"/>
        </w:rPr>
        <w:t>42</w:t>
      </w:r>
      <w:r>
        <w:rPr>
          <w:rFonts w:hAnsi="Arial" w:hint="eastAsia"/>
          <w:bCs/>
          <w:szCs w:val="32"/>
        </w:rPr>
        <w:t>条 基准飞机质量</w:t>
      </w:r>
    </w:p>
    <w:p w:rsidR="000714A9" w:rsidRDefault="00D17431">
      <w:pPr>
        <w:adjustRightInd w:val="0"/>
        <w:ind w:firstLine="640"/>
        <w:rPr>
          <w:szCs w:val="32"/>
        </w:rPr>
      </w:pPr>
      <w:r>
        <w:rPr>
          <w:rFonts w:hint="eastAsia"/>
          <w:szCs w:val="32"/>
        </w:rPr>
        <w:t>“在根据本章要求进行试验时，</w:t>
      </w:r>
      <w:r>
        <w:rPr>
          <w:szCs w:val="32"/>
        </w:rPr>
        <w:t>应</w:t>
      </w:r>
      <w:r>
        <w:rPr>
          <w:rFonts w:hint="eastAsia"/>
          <w:szCs w:val="32"/>
        </w:rPr>
        <w:t>针对以下三种基准飞机质量的每一种，确定其</w:t>
      </w:r>
      <w:r>
        <w:rPr>
          <w:szCs w:val="32"/>
        </w:rPr>
        <w:t>1/SAR</w:t>
      </w:r>
      <w:r>
        <w:rPr>
          <w:rFonts w:hint="eastAsia"/>
          <w:szCs w:val="32"/>
        </w:rPr>
        <w:t>值：</w:t>
      </w:r>
    </w:p>
    <w:p w:rsidR="000714A9" w:rsidRDefault="00D17431">
      <w:pPr>
        <w:pStyle w:val="a4"/>
        <w:ind w:firstLineChars="200" w:firstLine="640"/>
        <w:rPr>
          <w:rFonts w:ascii="仿宋_GB2312" w:eastAsia="仿宋_GB2312" w:hAnsi="Times New Roman"/>
          <w:sz w:val="32"/>
          <w:szCs w:val="32"/>
          <w:lang w:eastAsia="zh-CN"/>
        </w:rPr>
      </w:pPr>
      <w:r>
        <w:rPr>
          <w:rFonts w:ascii="仿宋_GB2312" w:eastAsia="仿宋_GB2312" w:hAnsi="Times New Roman" w:hint="eastAsia"/>
          <w:sz w:val="32"/>
          <w:szCs w:val="32"/>
          <w:lang w:val="en-US" w:eastAsia="zh-CN"/>
        </w:rPr>
        <w:t>“</w:t>
      </w:r>
      <w:r>
        <w:rPr>
          <w:rFonts w:ascii="仿宋_GB2312" w:eastAsia="仿宋_GB2312" w:hAnsi="Times New Roman"/>
          <w:sz w:val="32"/>
          <w:szCs w:val="32"/>
          <w:lang w:eastAsia="zh-CN"/>
        </w:rPr>
        <w:t>(</w:t>
      </w:r>
      <w:r>
        <w:rPr>
          <w:rFonts w:ascii="仿宋_GB2312" w:eastAsia="仿宋_GB2312" w:hAnsi="Times New Roman" w:hint="eastAsia"/>
          <w:sz w:val="32"/>
          <w:szCs w:val="32"/>
          <w:lang w:eastAsia="zh-CN"/>
        </w:rPr>
        <w:t>a) 高总质量：92%最大起飞质量（MTOM）</w:t>
      </w:r>
    </w:p>
    <w:p w:rsidR="000714A9" w:rsidRDefault="00D17431">
      <w:pPr>
        <w:pStyle w:val="a4"/>
        <w:ind w:firstLineChars="200" w:firstLine="640"/>
        <w:rPr>
          <w:rFonts w:ascii="仿宋_GB2312" w:eastAsia="仿宋_GB2312" w:hAnsi="Times New Roman"/>
          <w:sz w:val="32"/>
          <w:szCs w:val="32"/>
          <w:lang w:eastAsia="zh-CN"/>
        </w:rPr>
      </w:pPr>
      <w:r>
        <w:rPr>
          <w:rFonts w:ascii="仿宋_GB2312" w:eastAsia="仿宋_GB2312" w:hAnsi="Times New Roman" w:hint="eastAsia"/>
          <w:sz w:val="32"/>
          <w:szCs w:val="32"/>
          <w:lang w:eastAsia="zh-CN"/>
        </w:rPr>
        <w:t>“</w:t>
      </w:r>
      <w:r>
        <w:rPr>
          <w:rFonts w:ascii="仿宋_GB2312" w:eastAsia="仿宋_GB2312" w:hAnsi="Times New Roman"/>
          <w:sz w:val="32"/>
          <w:szCs w:val="32"/>
          <w:lang w:eastAsia="zh-CN"/>
        </w:rPr>
        <w:t>(</w:t>
      </w:r>
      <w:r>
        <w:rPr>
          <w:rFonts w:ascii="仿宋_GB2312" w:eastAsia="仿宋_GB2312" w:hAnsi="Times New Roman" w:hint="eastAsia"/>
          <w:sz w:val="32"/>
          <w:szCs w:val="32"/>
          <w:lang w:eastAsia="zh-CN"/>
        </w:rPr>
        <w:t>b) 中等总质量：高总质量</w:t>
      </w:r>
      <w:proofErr w:type="gramStart"/>
      <w:r>
        <w:rPr>
          <w:rFonts w:ascii="仿宋_GB2312" w:eastAsia="仿宋_GB2312" w:hAnsi="Times New Roman" w:hint="eastAsia"/>
          <w:sz w:val="32"/>
          <w:szCs w:val="32"/>
          <w:lang w:eastAsia="zh-CN"/>
        </w:rPr>
        <w:t>和低总质量</w:t>
      </w:r>
      <w:proofErr w:type="gramEnd"/>
      <w:r>
        <w:rPr>
          <w:rFonts w:ascii="仿宋_GB2312" w:eastAsia="仿宋_GB2312" w:hAnsi="Times New Roman" w:hint="eastAsia"/>
          <w:sz w:val="32"/>
          <w:szCs w:val="32"/>
          <w:lang w:eastAsia="zh-CN"/>
        </w:rPr>
        <w:t>的简单算术平均值</w:t>
      </w:r>
    </w:p>
    <w:p w:rsidR="000714A9" w:rsidRDefault="00D17431">
      <w:pPr>
        <w:pStyle w:val="a4"/>
        <w:ind w:firstLineChars="200" w:firstLine="640"/>
        <w:rPr>
          <w:rFonts w:ascii="仿宋_GB2312" w:eastAsia="仿宋_GB2312" w:hAnsi="Times New Roman"/>
          <w:sz w:val="32"/>
          <w:szCs w:val="32"/>
          <w:lang w:eastAsia="zh-CN"/>
        </w:rPr>
      </w:pPr>
      <w:r>
        <w:rPr>
          <w:rFonts w:ascii="仿宋_GB2312" w:eastAsia="仿宋_GB2312" w:hAnsi="Times New Roman" w:hint="eastAsia"/>
          <w:sz w:val="32"/>
          <w:szCs w:val="32"/>
          <w:lang w:eastAsia="zh-CN"/>
        </w:rPr>
        <w:t>“</w:t>
      </w:r>
      <w:r>
        <w:rPr>
          <w:rFonts w:ascii="仿宋_GB2312" w:eastAsia="仿宋_GB2312" w:hAnsi="Times New Roman"/>
          <w:sz w:val="32"/>
          <w:szCs w:val="32"/>
          <w:lang w:eastAsia="zh-CN"/>
        </w:rPr>
        <w:t>(</w:t>
      </w:r>
      <w:r>
        <w:rPr>
          <w:rFonts w:ascii="仿宋_GB2312" w:eastAsia="仿宋_GB2312" w:hAnsi="Times New Roman" w:hint="eastAsia"/>
          <w:sz w:val="32"/>
          <w:szCs w:val="32"/>
          <w:lang w:eastAsia="zh-CN"/>
        </w:rPr>
        <w:t xml:space="preserve">c) </w:t>
      </w:r>
      <w:r>
        <w:rPr>
          <w:rFonts w:ascii="仿宋_GB2312" w:eastAsia="仿宋_GB2312" w:hint="eastAsia"/>
          <w:sz w:val="32"/>
          <w:szCs w:val="32"/>
          <w:lang w:eastAsia="zh-CN"/>
        </w:rPr>
        <w:t>低总质量：</w:t>
      </w:r>
      <w:r>
        <w:rPr>
          <w:rFonts w:ascii="仿宋_GB2312" w:eastAsia="仿宋_GB2312" w:hAnsi="Times New Roman" w:hint="eastAsia"/>
          <w:sz w:val="32"/>
          <w:szCs w:val="32"/>
          <w:lang w:eastAsia="zh-CN"/>
        </w:rPr>
        <w:t>(0.45</w:t>
      </w:r>
      <w:r>
        <w:rPr>
          <w:rFonts w:ascii="仿宋_GB2312" w:eastAsia="仿宋_GB2312" w:hAnsi="Times New Roman" w:hint="eastAsia"/>
          <w:spacing w:val="-1"/>
          <w:sz w:val="32"/>
          <w:szCs w:val="32"/>
          <w:lang w:eastAsia="zh-CN"/>
        </w:rPr>
        <w:t>×</w:t>
      </w:r>
      <w:r>
        <w:rPr>
          <w:rFonts w:ascii="仿宋_GB2312" w:eastAsia="仿宋_GB2312" w:hAnsi="Times New Roman" w:hint="eastAsia"/>
          <w:sz w:val="32"/>
          <w:szCs w:val="32"/>
          <w:lang w:eastAsia="zh-CN"/>
        </w:rPr>
        <w:t>MTOM)</w:t>
      </w:r>
      <w:r>
        <w:rPr>
          <w:rFonts w:ascii="仿宋_GB2312" w:eastAsia="仿宋_GB2312" w:hAnsi="Times New Roman" w:hint="eastAsia"/>
          <w:spacing w:val="-1"/>
          <w:sz w:val="32"/>
          <w:szCs w:val="32"/>
          <w:lang w:eastAsia="zh-CN"/>
        </w:rPr>
        <w:t>+</w:t>
      </w:r>
      <w:r>
        <w:rPr>
          <w:rFonts w:ascii="仿宋_GB2312" w:eastAsia="仿宋_GB2312" w:hAnsi="Times New Roman" w:hint="eastAsia"/>
          <w:sz w:val="32"/>
          <w:szCs w:val="32"/>
          <w:lang w:eastAsia="zh-CN"/>
        </w:rPr>
        <w:t>(0.63</w:t>
      </w:r>
      <w:r>
        <w:rPr>
          <w:rFonts w:ascii="仿宋_GB2312" w:eastAsia="仿宋_GB2312" w:hAnsi="Times New Roman" w:hint="eastAsia"/>
          <w:spacing w:val="-1"/>
          <w:sz w:val="32"/>
          <w:szCs w:val="32"/>
          <w:lang w:eastAsia="zh-CN"/>
        </w:rPr>
        <w:t>×</w:t>
      </w:r>
      <w:r>
        <w:rPr>
          <w:rFonts w:ascii="仿宋_GB2312" w:eastAsia="仿宋_GB2312" w:hAnsi="Times New Roman" w:hint="eastAsia"/>
          <w:sz w:val="32"/>
          <w:szCs w:val="32"/>
          <w:lang w:eastAsia="zh-CN"/>
        </w:rPr>
        <w:t>(MTOM</w:t>
      </w:r>
      <w:r>
        <w:rPr>
          <w:rFonts w:ascii="仿宋_GB2312" w:eastAsia="仿宋_GB2312" w:hAnsi="Times New Roman" w:hint="eastAsia"/>
          <w:sz w:val="32"/>
          <w:szCs w:val="32"/>
          <w:vertAlign w:val="superscript"/>
          <w:lang w:eastAsia="zh-CN"/>
        </w:rPr>
        <w:t>0.924</w:t>
      </w:r>
      <w:r>
        <w:rPr>
          <w:rFonts w:ascii="仿宋_GB2312" w:eastAsia="仿宋_GB2312" w:hAnsi="Times New Roman" w:hint="eastAsia"/>
          <w:sz w:val="32"/>
          <w:szCs w:val="32"/>
          <w:lang w:eastAsia="zh-CN"/>
        </w:rPr>
        <w:t>))</w:t>
      </w:r>
    </w:p>
    <w:p w:rsidR="000714A9" w:rsidRDefault="00D17431">
      <w:pPr>
        <w:pStyle w:val="a4"/>
        <w:ind w:firstLineChars="200" w:firstLine="636"/>
        <w:rPr>
          <w:rFonts w:ascii="仿宋_GB2312" w:eastAsia="仿宋_GB2312"/>
          <w:sz w:val="32"/>
          <w:szCs w:val="32"/>
          <w:lang w:eastAsia="zh-CN"/>
        </w:rPr>
      </w:pPr>
      <w:r>
        <w:rPr>
          <w:rFonts w:ascii="仿宋_GB2312" w:eastAsia="仿宋_GB2312" w:hint="eastAsia"/>
          <w:spacing w:val="-1"/>
          <w:sz w:val="32"/>
          <w:szCs w:val="32"/>
          <w:lang w:eastAsia="zh-CN"/>
        </w:rPr>
        <w:t>“注：最大起飞质量以千克表示。</w:t>
      </w:r>
    </w:p>
    <w:p w:rsidR="000714A9" w:rsidRDefault="00D17431">
      <w:pPr>
        <w:ind w:firstLine="640"/>
        <w:rPr>
          <w:szCs w:val="32"/>
        </w:rPr>
      </w:pPr>
      <w:r>
        <w:rPr>
          <w:rFonts w:hint="eastAsia"/>
          <w:szCs w:val="32"/>
          <w:lang w:val="fr-FR"/>
        </w:rPr>
        <w:t>“</w:t>
      </w:r>
      <w:r>
        <w:rPr>
          <w:rFonts w:hint="eastAsia"/>
          <w:szCs w:val="32"/>
        </w:rPr>
        <w:t>最大起飞质量的二氧化碳排放审定也代表小于最大起飞质量的起飞质量的二氧化碳排放审定。但是，除了对最大起飞质量的二氧化碳度量值进行强制审定外，申请人可自愿申请对小于最大起飞质量的起飞质量的二氧化碳度量值进行批准。</w:t>
      </w:r>
    </w:p>
    <w:p w:rsidR="000714A9" w:rsidRDefault="00D17431">
      <w:pPr>
        <w:ind w:firstLine="640"/>
        <w:rPr>
          <w:rFonts w:hAnsi="Arial"/>
          <w:bCs/>
          <w:szCs w:val="32"/>
        </w:rPr>
      </w:pPr>
      <w:r>
        <w:rPr>
          <w:rFonts w:hAnsi="Arial" w:hint="eastAsia"/>
          <w:bCs/>
          <w:szCs w:val="32"/>
        </w:rPr>
        <w:t>“第</w:t>
      </w:r>
      <w:r>
        <w:rPr>
          <w:rFonts w:hAnsi="Arial"/>
          <w:bCs/>
          <w:szCs w:val="32"/>
        </w:rPr>
        <w:t>34.43条</w:t>
      </w:r>
      <w:r>
        <w:rPr>
          <w:rFonts w:hAnsi="Arial" w:hint="eastAsia"/>
          <w:bCs/>
          <w:szCs w:val="32"/>
        </w:rPr>
        <w:t xml:space="preserve"> 最高允许二氧化碳排放评定度量值</w:t>
      </w:r>
    </w:p>
    <w:p w:rsidR="000714A9" w:rsidRDefault="00D17431">
      <w:pPr>
        <w:spacing w:line="293" w:lineRule="auto"/>
        <w:ind w:firstLine="640"/>
        <w:rPr>
          <w:szCs w:val="32"/>
        </w:rPr>
      </w:pPr>
      <w:r>
        <w:rPr>
          <w:rFonts w:hint="eastAsia"/>
          <w:szCs w:val="32"/>
        </w:rPr>
        <w:t>“</w:t>
      </w:r>
      <w:r>
        <w:rPr>
          <w:szCs w:val="32"/>
        </w:rPr>
        <w:t>应根据</w:t>
      </w:r>
      <w:r>
        <w:rPr>
          <w:rFonts w:hint="eastAsia"/>
          <w:szCs w:val="32"/>
        </w:rPr>
        <w:t>国际民航公约附件16卷III</w:t>
      </w:r>
      <w:r>
        <w:rPr>
          <w:szCs w:val="32"/>
        </w:rPr>
        <w:t>附录1所述的评定方法确定二氧化碳排放评定度量值。二氧化碳排放评定度量值不应超过以下所</w:t>
      </w:r>
      <w:r>
        <w:rPr>
          <w:rFonts w:hint="eastAsia"/>
          <w:szCs w:val="32"/>
        </w:rPr>
        <w:t>规</w:t>
      </w:r>
      <w:r>
        <w:rPr>
          <w:szCs w:val="32"/>
        </w:rPr>
        <w:t>定的值：</w:t>
      </w:r>
    </w:p>
    <w:p w:rsidR="000714A9" w:rsidRDefault="00D17431">
      <w:pPr>
        <w:adjustRightInd w:val="0"/>
        <w:ind w:firstLine="640"/>
        <w:rPr>
          <w:szCs w:val="32"/>
        </w:rPr>
      </w:pPr>
      <w:r>
        <w:rPr>
          <w:rFonts w:hint="eastAsia"/>
          <w:szCs w:val="32"/>
        </w:rPr>
        <w:t>“(a) 对于第3</w:t>
      </w:r>
      <w:r>
        <w:rPr>
          <w:szCs w:val="32"/>
        </w:rPr>
        <w:t>4.40</w:t>
      </w:r>
      <w:r>
        <w:rPr>
          <w:rFonts w:hint="eastAsia"/>
          <w:szCs w:val="32"/>
        </w:rPr>
        <w:t>条(a)、(b)和(c)款规定的最大审</w:t>
      </w:r>
      <w:r>
        <w:rPr>
          <w:rFonts w:hint="eastAsia"/>
          <w:szCs w:val="32"/>
        </w:rPr>
        <w:lastRenderedPageBreak/>
        <w:t>定起飞质量不大于60000千克的飞机：</w:t>
      </w:r>
    </w:p>
    <w:p w:rsidR="000714A9" w:rsidRDefault="00D17431">
      <w:pPr>
        <w:adjustRightInd w:val="0"/>
        <w:ind w:firstLine="640"/>
        <w:rPr>
          <w:szCs w:val="32"/>
        </w:rPr>
      </w:pPr>
      <w:r>
        <w:rPr>
          <w:rFonts w:hint="eastAsia"/>
          <w:position w:val="-8"/>
          <w:szCs w:val="32"/>
        </w:rPr>
        <w:t>“最高允许值</w:t>
      </w:r>
      <w:r>
        <w:rPr>
          <w:position w:val="-8"/>
          <w:szCs w:val="32"/>
        </w:rPr>
        <w:t>=</w:t>
      </w:r>
    </w:p>
    <w:p w:rsidR="000714A9" w:rsidRDefault="00F90AB3">
      <w:pPr>
        <w:adjustRightInd w:val="0"/>
        <w:ind w:firstLine="640"/>
        <w:rPr>
          <w:szCs w:val="32"/>
        </w:rPr>
      </w:pPr>
      <m:oMathPara>
        <m:oMath>
          <m:sSup>
            <m:sSupPr>
              <m:ctrlPr>
                <w:rPr>
                  <w:rFonts w:ascii="Cambria Math" w:hAnsi="Cambria Math"/>
                  <w:szCs w:val="32"/>
                </w:rPr>
              </m:ctrlPr>
            </m:sSupPr>
            <m:e>
              <m:r>
                <w:rPr>
                  <w:rFonts w:ascii="Cambria Math" w:hAnsi="Cambria Math"/>
                  <w:szCs w:val="32"/>
                </w:rPr>
                <m:t>10</m:t>
              </m:r>
            </m:e>
            <m:sup>
              <m:d>
                <m:dPr>
                  <m:ctrlPr>
                    <w:rPr>
                      <w:rFonts w:ascii="Cambria Math" w:hAnsi="Cambria Math"/>
                      <w:i/>
                      <w:szCs w:val="32"/>
                    </w:rPr>
                  </m:ctrlPr>
                </m:dPr>
                <m:e>
                  <m:r>
                    <m:rPr>
                      <m:sty m:val="p"/>
                    </m:rPr>
                    <w:rPr>
                      <w:rFonts w:ascii="Cambria Math" w:hAnsi="Cambria Math"/>
                      <w:szCs w:val="32"/>
                    </w:rPr>
                    <m:t>-2.73780</m:t>
                  </m:r>
                  <m:r>
                    <m:rPr>
                      <m:sty m:val="p"/>
                    </m:rPr>
                    <w:rPr>
                      <w:rFonts w:ascii="Cambria Math"/>
                      <w:szCs w:val="32"/>
                    </w:rPr>
                    <m:t>+</m:t>
                  </m:r>
                  <m:d>
                    <m:dPr>
                      <m:ctrlPr>
                        <w:rPr>
                          <w:rFonts w:ascii="Cambria Math" w:hAnsi="Cambria Math"/>
                          <w:szCs w:val="32"/>
                        </w:rPr>
                      </m:ctrlPr>
                    </m:dPr>
                    <m:e>
                      <m:r>
                        <m:rPr>
                          <m:sty m:val="p"/>
                        </m:rPr>
                        <w:rPr>
                          <w:rFonts w:ascii="Cambria Math" w:hAnsi="Cambria Math"/>
                          <w:szCs w:val="32"/>
                        </w:rPr>
                        <m:t>0.681310×</m:t>
                      </m:r>
                      <m:sSub>
                        <m:sSubPr>
                          <m:ctrlPr>
                            <w:rPr>
                              <w:rFonts w:ascii="Cambria Math" w:hAnsi="Cambria Math"/>
                              <w:szCs w:val="32"/>
                            </w:rPr>
                          </m:ctrlPr>
                        </m:sSubPr>
                        <m:e>
                          <m:r>
                            <w:rPr>
                              <w:rFonts w:ascii="Cambria Math" w:hAnsi="Cambria Math"/>
                              <w:szCs w:val="32"/>
                            </w:rPr>
                            <m:t>log</m:t>
                          </m:r>
                        </m:e>
                        <m:sub>
                          <m:r>
                            <w:rPr>
                              <w:rFonts w:ascii="Cambria Math" w:hAnsi="Cambria Math"/>
                              <w:szCs w:val="32"/>
                            </w:rPr>
                            <m:t>10</m:t>
                          </m:r>
                        </m:sub>
                      </m:sSub>
                      <m:d>
                        <m:dPr>
                          <m:ctrlPr>
                            <w:rPr>
                              <w:rFonts w:ascii="Cambria Math" w:hAnsi="Cambria Math"/>
                              <w:i/>
                              <w:szCs w:val="32"/>
                            </w:rPr>
                          </m:ctrlPr>
                        </m:dPr>
                        <m:e>
                          <m:r>
                            <m:rPr>
                              <m:sty m:val="p"/>
                            </m:rPr>
                            <w:rPr>
                              <w:rFonts w:ascii="Cambria Math" w:hAnsi="Cambria Math"/>
                              <w:szCs w:val="32"/>
                            </w:rPr>
                            <m:t>MTOM</m:t>
                          </m:r>
                        </m:e>
                      </m:d>
                    </m:e>
                  </m:d>
                  <m:r>
                    <w:rPr>
                      <w:rFonts w:ascii="Cambria Math"/>
                      <w:szCs w:val="32"/>
                    </w:rPr>
                    <m:t>+</m:t>
                  </m:r>
                  <m:d>
                    <m:dPr>
                      <m:ctrlPr>
                        <w:rPr>
                          <w:rFonts w:ascii="Cambria Math" w:hAnsi="Cambria Math"/>
                          <w:i/>
                          <w:szCs w:val="32"/>
                        </w:rPr>
                      </m:ctrlPr>
                    </m:dPr>
                    <m:e>
                      <m:r>
                        <m:rPr>
                          <m:sty m:val="p"/>
                        </m:rPr>
                        <w:rPr>
                          <w:rFonts w:ascii="Cambria Math" w:hAnsi="Cambria Math"/>
                          <w:szCs w:val="32"/>
                        </w:rPr>
                        <m:t>-0.0277861×</m:t>
                      </m:r>
                      <m:sSup>
                        <m:sSupPr>
                          <m:ctrlPr>
                            <w:rPr>
                              <w:rFonts w:ascii="Cambria Math" w:hAnsi="Cambria Math"/>
                              <w:szCs w:val="32"/>
                            </w:rPr>
                          </m:ctrlPr>
                        </m:sSupPr>
                        <m:e>
                          <m:d>
                            <m:dPr>
                              <m:ctrlPr>
                                <w:rPr>
                                  <w:rFonts w:ascii="Cambria Math" w:hAnsi="Cambria Math"/>
                                  <w:i/>
                                  <w:szCs w:val="32"/>
                                </w:rPr>
                              </m:ctrlPr>
                            </m:dPr>
                            <m:e>
                              <m:sSub>
                                <m:sSubPr>
                                  <m:ctrlPr>
                                    <w:rPr>
                                      <w:rFonts w:ascii="Cambria Math" w:hAnsi="Cambria Math"/>
                                      <w:i/>
                                      <w:szCs w:val="32"/>
                                    </w:rPr>
                                  </m:ctrlPr>
                                </m:sSubPr>
                                <m:e>
                                  <m:r>
                                    <w:rPr>
                                      <w:rFonts w:ascii="Cambria Math" w:hAnsi="Cambria Math"/>
                                      <w:szCs w:val="32"/>
                                    </w:rPr>
                                    <m:t>log</m:t>
                                  </m:r>
                                </m:e>
                                <m:sub>
                                  <m:r>
                                    <w:rPr>
                                      <w:rFonts w:ascii="Cambria Math" w:hAnsi="Cambria Math"/>
                                      <w:szCs w:val="32"/>
                                    </w:rPr>
                                    <m:t>10</m:t>
                                  </m:r>
                                </m:sub>
                              </m:sSub>
                              <m:d>
                                <m:dPr>
                                  <m:ctrlPr>
                                    <w:rPr>
                                      <w:rFonts w:ascii="Cambria Math" w:hAnsi="Cambria Math"/>
                                      <w:i/>
                                      <w:szCs w:val="32"/>
                                    </w:rPr>
                                  </m:ctrlPr>
                                </m:dPr>
                                <m:e>
                                  <m:r>
                                    <m:rPr>
                                      <m:sty m:val="p"/>
                                    </m:rPr>
                                    <w:rPr>
                                      <w:rFonts w:ascii="Cambria Math" w:hAnsi="Cambria Math"/>
                                      <w:szCs w:val="32"/>
                                    </w:rPr>
                                    <m:t>MTOM</m:t>
                                  </m:r>
                                </m:e>
                              </m:d>
                            </m:e>
                          </m:d>
                        </m:e>
                        <m:sup>
                          <m:r>
                            <w:rPr>
                              <w:rFonts w:ascii="Cambria Math" w:hAnsi="Cambria Math"/>
                              <w:szCs w:val="32"/>
                            </w:rPr>
                            <m:t>2</m:t>
                          </m:r>
                        </m:sup>
                      </m:sSup>
                    </m:e>
                  </m:d>
                </m:e>
              </m:d>
            </m:sup>
          </m:sSup>
        </m:oMath>
      </m:oMathPara>
    </w:p>
    <w:p w:rsidR="000714A9" w:rsidRDefault="00D17431">
      <w:pPr>
        <w:adjustRightInd w:val="0"/>
        <w:ind w:firstLine="640"/>
        <w:rPr>
          <w:szCs w:val="32"/>
        </w:rPr>
      </w:pPr>
      <w:r>
        <w:rPr>
          <w:rFonts w:hint="eastAsia"/>
          <w:szCs w:val="32"/>
        </w:rPr>
        <w:t>“(b) 对于第3</w:t>
      </w:r>
      <w:r>
        <w:rPr>
          <w:szCs w:val="32"/>
        </w:rPr>
        <w:t>4.40</w:t>
      </w:r>
      <w:r>
        <w:rPr>
          <w:rFonts w:hint="eastAsia"/>
          <w:szCs w:val="32"/>
        </w:rPr>
        <w:t>条(a)和(c)款规定的最大审定起飞质量大于60000千克，但不大于70395千克的飞机：</w:t>
      </w:r>
    </w:p>
    <w:p w:rsidR="000714A9" w:rsidRDefault="00D17431">
      <w:pPr>
        <w:spacing w:line="293" w:lineRule="auto"/>
        <w:ind w:firstLine="640"/>
        <w:rPr>
          <w:rFonts w:ascii="Times New Roman" w:eastAsia="Times New Roman"/>
          <w:szCs w:val="32"/>
        </w:rPr>
      </w:pPr>
      <w:r>
        <w:rPr>
          <w:rFonts w:hint="eastAsia"/>
          <w:szCs w:val="32"/>
        </w:rPr>
        <w:t>“</w:t>
      </w:r>
      <w:r>
        <w:rPr>
          <w:szCs w:val="32"/>
        </w:rPr>
        <w:t>最高允许值</w:t>
      </w:r>
      <w:r>
        <w:rPr>
          <w:rFonts w:ascii="Times New Roman" w:eastAsia="Times New Roman"/>
          <w:spacing w:val="-1"/>
          <w:szCs w:val="32"/>
        </w:rPr>
        <w:t xml:space="preserve">= </w:t>
      </w:r>
      <w:r>
        <w:rPr>
          <w:rFonts w:ascii="Times New Roman" w:eastAsia="Times New Roman"/>
          <w:szCs w:val="32"/>
        </w:rPr>
        <w:t>0.764</w:t>
      </w:r>
    </w:p>
    <w:p w:rsidR="000714A9" w:rsidRDefault="00D17431">
      <w:pPr>
        <w:spacing w:line="292" w:lineRule="auto"/>
        <w:ind w:firstLine="640"/>
        <w:rPr>
          <w:szCs w:val="32"/>
        </w:rPr>
      </w:pPr>
      <w:r>
        <w:rPr>
          <w:rFonts w:hint="eastAsia"/>
          <w:szCs w:val="32"/>
        </w:rPr>
        <w:t>“(c) 对于第3</w:t>
      </w:r>
      <w:r>
        <w:rPr>
          <w:szCs w:val="32"/>
        </w:rPr>
        <w:t>4.40</w:t>
      </w:r>
      <w:r>
        <w:rPr>
          <w:rFonts w:hint="eastAsia"/>
          <w:szCs w:val="32"/>
        </w:rPr>
        <w:t>条(a)和(c)款规定的最大审定起飞质量大于70395千克的飞机：</w:t>
      </w:r>
    </w:p>
    <w:p w:rsidR="000714A9" w:rsidRDefault="00D17431">
      <w:pPr>
        <w:adjustRightInd w:val="0"/>
        <w:ind w:firstLine="640"/>
        <w:rPr>
          <w:rFonts w:ascii="Times New Roman" w:eastAsia="Times New Roman"/>
          <w:szCs w:val="32"/>
        </w:rPr>
      </w:pPr>
      <w:r>
        <w:rPr>
          <w:rFonts w:hint="eastAsia"/>
          <w:position w:val="-8"/>
          <w:szCs w:val="32"/>
        </w:rPr>
        <w:t>“</w:t>
      </w:r>
      <w:r>
        <w:rPr>
          <w:position w:val="-8"/>
          <w:szCs w:val="32"/>
        </w:rPr>
        <w:t>最高允许值</w:t>
      </w:r>
      <w:r>
        <w:rPr>
          <w:rFonts w:ascii="Times New Roman" w:eastAsia="Times New Roman"/>
          <w:spacing w:val="-2"/>
          <w:position w:val="-8"/>
          <w:szCs w:val="32"/>
        </w:rPr>
        <w:t xml:space="preserve">= </w:t>
      </w:r>
    </w:p>
    <w:p w:rsidR="000714A9" w:rsidRDefault="00F90AB3">
      <w:pPr>
        <w:adjustRightInd w:val="0"/>
        <w:ind w:firstLine="640"/>
        <w:rPr>
          <w:szCs w:val="32"/>
        </w:rPr>
      </w:pPr>
      <m:oMathPara>
        <m:oMath>
          <m:sSup>
            <m:sSupPr>
              <m:ctrlPr>
                <w:rPr>
                  <w:rFonts w:ascii="Cambria Math" w:hAnsi="Cambria Math"/>
                  <w:szCs w:val="32"/>
                </w:rPr>
              </m:ctrlPr>
            </m:sSupPr>
            <m:e>
              <m:r>
                <w:rPr>
                  <w:rFonts w:ascii="Cambria Math" w:hAnsi="Cambria Math"/>
                  <w:szCs w:val="32"/>
                </w:rPr>
                <m:t>10</m:t>
              </m:r>
            </m:e>
            <m:sup>
              <m:d>
                <m:dPr>
                  <m:ctrlPr>
                    <w:rPr>
                      <w:rFonts w:ascii="Cambria Math" w:hAnsi="Cambria Math"/>
                      <w:i/>
                      <w:szCs w:val="32"/>
                    </w:rPr>
                  </m:ctrlPr>
                </m:dPr>
                <m:e>
                  <m:r>
                    <m:rPr>
                      <m:sty m:val="p"/>
                    </m:rPr>
                    <w:rPr>
                      <w:rFonts w:ascii="Cambria Math" w:eastAsia="Times New Roman" w:hAnsi="Cambria Math"/>
                      <w:szCs w:val="32"/>
                    </w:rPr>
                    <m:t>-1.412742</m:t>
                  </m:r>
                  <m:r>
                    <m:rPr>
                      <m:sty m:val="p"/>
                    </m:rPr>
                    <w:rPr>
                      <w:rFonts w:ascii="Cambria Math"/>
                      <w:szCs w:val="32"/>
                    </w:rPr>
                    <m:t>+</m:t>
                  </m:r>
                  <m:d>
                    <m:dPr>
                      <m:ctrlPr>
                        <w:rPr>
                          <w:rFonts w:ascii="Cambria Math" w:hAnsi="Cambria Math"/>
                          <w:szCs w:val="32"/>
                        </w:rPr>
                      </m:ctrlPr>
                    </m:dPr>
                    <m:e>
                      <m:r>
                        <m:rPr>
                          <m:sty m:val="p"/>
                        </m:rPr>
                        <w:rPr>
                          <w:rFonts w:ascii="Cambria Math" w:eastAsia="Times New Roman" w:hAnsi="Cambria Math"/>
                          <w:szCs w:val="32"/>
                        </w:rPr>
                        <m:t>-0.020517</m:t>
                      </m:r>
                      <m:r>
                        <m:rPr>
                          <m:sty m:val="p"/>
                        </m:rPr>
                        <w:rPr>
                          <w:rFonts w:ascii="Cambria Math" w:hAnsi="Cambria Math"/>
                          <w:szCs w:val="32"/>
                        </w:rPr>
                        <m:t>×</m:t>
                      </m:r>
                      <m:sSub>
                        <m:sSubPr>
                          <m:ctrlPr>
                            <w:rPr>
                              <w:rFonts w:ascii="Cambria Math" w:hAnsi="Cambria Math"/>
                              <w:szCs w:val="32"/>
                            </w:rPr>
                          </m:ctrlPr>
                        </m:sSubPr>
                        <m:e>
                          <m:r>
                            <w:rPr>
                              <w:rFonts w:ascii="Cambria Math" w:hAnsi="Cambria Math"/>
                              <w:szCs w:val="32"/>
                            </w:rPr>
                            <m:t>log</m:t>
                          </m:r>
                        </m:e>
                        <m:sub>
                          <m:r>
                            <w:rPr>
                              <w:rFonts w:ascii="Cambria Math" w:hAnsi="Cambria Math"/>
                              <w:szCs w:val="32"/>
                            </w:rPr>
                            <m:t>10</m:t>
                          </m:r>
                        </m:sub>
                      </m:sSub>
                      <m:d>
                        <m:dPr>
                          <m:ctrlPr>
                            <w:rPr>
                              <w:rFonts w:ascii="Cambria Math" w:hAnsi="Cambria Math"/>
                              <w:i/>
                              <w:szCs w:val="32"/>
                            </w:rPr>
                          </m:ctrlPr>
                        </m:dPr>
                        <m:e>
                          <m:r>
                            <m:rPr>
                              <m:sty m:val="p"/>
                            </m:rPr>
                            <w:rPr>
                              <w:rFonts w:ascii="Cambria Math" w:hAnsi="Cambria Math"/>
                              <w:szCs w:val="32"/>
                            </w:rPr>
                            <m:t>MTOM</m:t>
                          </m:r>
                        </m:e>
                      </m:d>
                    </m:e>
                  </m:d>
                  <m:r>
                    <w:rPr>
                      <w:rFonts w:ascii="Cambria Math"/>
                      <w:szCs w:val="32"/>
                    </w:rPr>
                    <m:t>+</m:t>
                  </m:r>
                  <m:d>
                    <m:dPr>
                      <m:ctrlPr>
                        <w:rPr>
                          <w:rFonts w:ascii="Cambria Math" w:hAnsi="Cambria Math"/>
                          <w:i/>
                          <w:szCs w:val="32"/>
                        </w:rPr>
                      </m:ctrlPr>
                    </m:dPr>
                    <m:e>
                      <m:r>
                        <m:rPr>
                          <m:sty m:val="p"/>
                        </m:rPr>
                        <w:rPr>
                          <w:rFonts w:ascii="Cambria Math" w:eastAsia="Times New Roman" w:hAnsi="Cambria Math"/>
                          <w:szCs w:val="32"/>
                        </w:rPr>
                        <m:t>0.0593831</m:t>
                      </m:r>
                      <m:r>
                        <m:rPr>
                          <m:sty m:val="p"/>
                        </m:rPr>
                        <w:rPr>
                          <w:rFonts w:ascii="Cambria Math" w:hAnsi="Cambria Math"/>
                          <w:szCs w:val="32"/>
                        </w:rPr>
                        <m:t>×</m:t>
                      </m:r>
                      <m:sSup>
                        <m:sSupPr>
                          <m:ctrlPr>
                            <w:rPr>
                              <w:rFonts w:ascii="Cambria Math" w:hAnsi="Cambria Math"/>
                              <w:szCs w:val="32"/>
                            </w:rPr>
                          </m:ctrlPr>
                        </m:sSupPr>
                        <m:e>
                          <m:d>
                            <m:dPr>
                              <m:ctrlPr>
                                <w:rPr>
                                  <w:rFonts w:ascii="Cambria Math" w:hAnsi="Cambria Math"/>
                                  <w:i/>
                                  <w:szCs w:val="32"/>
                                </w:rPr>
                              </m:ctrlPr>
                            </m:dPr>
                            <m:e>
                              <m:sSub>
                                <m:sSubPr>
                                  <m:ctrlPr>
                                    <w:rPr>
                                      <w:rFonts w:ascii="Cambria Math" w:hAnsi="Cambria Math"/>
                                      <w:i/>
                                      <w:szCs w:val="32"/>
                                    </w:rPr>
                                  </m:ctrlPr>
                                </m:sSubPr>
                                <m:e>
                                  <m:r>
                                    <w:rPr>
                                      <w:rFonts w:ascii="Cambria Math" w:hAnsi="Cambria Math"/>
                                      <w:szCs w:val="32"/>
                                    </w:rPr>
                                    <m:t>log</m:t>
                                  </m:r>
                                </m:e>
                                <m:sub>
                                  <m:r>
                                    <w:rPr>
                                      <w:rFonts w:ascii="Cambria Math" w:hAnsi="Cambria Math"/>
                                      <w:szCs w:val="32"/>
                                    </w:rPr>
                                    <m:t>10</m:t>
                                  </m:r>
                                </m:sub>
                              </m:sSub>
                              <m:d>
                                <m:dPr>
                                  <m:ctrlPr>
                                    <w:rPr>
                                      <w:rFonts w:ascii="Cambria Math" w:hAnsi="Cambria Math"/>
                                      <w:i/>
                                      <w:szCs w:val="32"/>
                                    </w:rPr>
                                  </m:ctrlPr>
                                </m:dPr>
                                <m:e>
                                  <m:r>
                                    <m:rPr>
                                      <m:sty m:val="p"/>
                                    </m:rPr>
                                    <w:rPr>
                                      <w:rFonts w:ascii="Cambria Math" w:hAnsi="Cambria Math"/>
                                      <w:szCs w:val="32"/>
                                    </w:rPr>
                                    <m:t>MTOM</m:t>
                                  </m:r>
                                </m:e>
                              </m:d>
                            </m:e>
                          </m:d>
                        </m:e>
                        <m:sup>
                          <m:r>
                            <w:rPr>
                              <w:rFonts w:ascii="Cambria Math" w:hAnsi="Cambria Math"/>
                              <w:szCs w:val="32"/>
                            </w:rPr>
                            <m:t>2</m:t>
                          </m:r>
                        </m:sup>
                      </m:sSup>
                    </m:e>
                  </m:d>
                </m:e>
              </m:d>
            </m:sup>
          </m:sSup>
        </m:oMath>
      </m:oMathPara>
    </w:p>
    <w:p w:rsidR="000714A9" w:rsidRDefault="00D17431">
      <w:pPr>
        <w:spacing w:line="293" w:lineRule="auto"/>
        <w:ind w:firstLine="640"/>
        <w:rPr>
          <w:szCs w:val="32"/>
        </w:rPr>
      </w:pPr>
      <w:r>
        <w:rPr>
          <w:rFonts w:hint="eastAsia"/>
          <w:szCs w:val="32"/>
        </w:rPr>
        <w:t>“(d) 对于第3</w:t>
      </w:r>
      <w:r>
        <w:rPr>
          <w:szCs w:val="32"/>
        </w:rPr>
        <w:t>4.40</w:t>
      </w:r>
      <w:r>
        <w:rPr>
          <w:rFonts w:hint="eastAsia"/>
          <w:szCs w:val="32"/>
        </w:rPr>
        <w:t>条(d)、(e)、(f)和(g)款规定的最大审定起飞质量不大于60000千克的飞机：</w:t>
      </w:r>
    </w:p>
    <w:p w:rsidR="000714A9" w:rsidRDefault="00D17431">
      <w:pPr>
        <w:adjustRightInd w:val="0"/>
        <w:ind w:firstLine="640"/>
        <w:rPr>
          <w:rFonts w:ascii="Times New Roman" w:eastAsia="Times New Roman"/>
          <w:szCs w:val="32"/>
        </w:rPr>
      </w:pPr>
      <w:r>
        <w:rPr>
          <w:rFonts w:hint="eastAsia"/>
          <w:position w:val="-8"/>
          <w:szCs w:val="32"/>
        </w:rPr>
        <w:t>“</w:t>
      </w:r>
      <w:r>
        <w:rPr>
          <w:position w:val="-8"/>
          <w:szCs w:val="32"/>
        </w:rPr>
        <w:t>最高允许值</w:t>
      </w:r>
      <w:r>
        <w:rPr>
          <w:rFonts w:ascii="Times New Roman" w:eastAsia="Times New Roman"/>
          <w:position w:val="-8"/>
          <w:szCs w:val="32"/>
        </w:rPr>
        <w:t>=</w:t>
      </w:r>
    </w:p>
    <w:p w:rsidR="000714A9" w:rsidRDefault="00F90AB3">
      <w:pPr>
        <w:adjustRightInd w:val="0"/>
        <w:ind w:firstLine="640"/>
        <w:rPr>
          <w:szCs w:val="32"/>
        </w:rPr>
      </w:pPr>
      <m:oMathPara>
        <m:oMath>
          <m:sSup>
            <m:sSupPr>
              <m:ctrlPr>
                <w:rPr>
                  <w:rFonts w:ascii="Cambria Math" w:hAnsi="Cambria Math"/>
                  <w:szCs w:val="32"/>
                </w:rPr>
              </m:ctrlPr>
            </m:sSupPr>
            <m:e>
              <m:r>
                <w:rPr>
                  <w:rFonts w:ascii="Cambria Math" w:hAnsi="Cambria Math"/>
                  <w:szCs w:val="32"/>
                </w:rPr>
                <m:t>10</m:t>
              </m:r>
            </m:e>
            <m:sup>
              <m:d>
                <m:dPr>
                  <m:ctrlPr>
                    <w:rPr>
                      <w:rFonts w:ascii="Cambria Math" w:hAnsi="Cambria Math"/>
                      <w:i/>
                      <w:szCs w:val="32"/>
                    </w:rPr>
                  </m:ctrlPr>
                </m:dPr>
                <m:e>
                  <m:r>
                    <m:rPr>
                      <m:sty m:val="p"/>
                    </m:rPr>
                    <w:rPr>
                      <w:rFonts w:ascii="Cambria Math" w:eastAsia="Times New Roman" w:hAnsi="Cambria Math"/>
                      <w:szCs w:val="32"/>
                    </w:rPr>
                    <m:t>-2.57535</m:t>
                  </m:r>
                  <m:r>
                    <m:rPr>
                      <m:sty m:val="p"/>
                    </m:rPr>
                    <w:rPr>
                      <w:rFonts w:ascii="Cambria Math"/>
                      <w:szCs w:val="32"/>
                    </w:rPr>
                    <m:t>+</m:t>
                  </m:r>
                  <m:d>
                    <m:dPr>
                      <m:ctrlPr>
                        <w:rPr>
                          <w:rFonts w:ascii="Cambria Math" w:hAnsi="Cambria Math"/>
                          <w:szCs w:val="32"/>
                        </w:rPr>
                      </m:ctrlPr>
                    </m:dPr>
                    <m:e>
                      <m:r>
                        <m:rPr>
                          <m:sty m:val="p"/>
                        </m:rPr>
                        <w:rPr>
                          <w:rFonts w:ascii="Cambria Math" w:eastAsia="Times New Roman" w:hAnsi="Cambria Math"/>
                          <w:szCs w:val="32"/>
                        </w:rPr>
                        <m:t>0.609766</m:t>
                      </m:r>
                      <m:r>
                        <m:rPr>
                          <m:sty m:val="p"/>
                        </m:rPr>
                        <w:rPr>
                          <w:rFonts w:ascii="Cambria Math" w:hAnsi="Cambria Math"/>
                          <w:szCs w:val="32"/>
                        </w:rPr>
                        <m:t>×</m:t>
                      </m:r>
                      <m:sSub>
                        <m:sSubPr>
                          <m:ctrlPr>
                            <w:rPr>
                              <w:rFonts w:ascii="Cambria Math" w:hAnsi="Cambria Math"/>
                              <w:szCs w:val="32"/>
                            </w:rPr>
                          </m:ctrlPr>
                        </m:sSubPr>
                        <m:e>
                          <m:r>
                            <w:rPr>
                              <w:rFonts w:ascii="Cambria Math" w:hAnsi="Cambria Math"/>
                              <w:szCs w:val="32"/>
                            </w:rPr>
                            <m:t>log</m:t>
                          </m:r>
                        </m:e>
                        <m:sub>
                          <m:r>
                            <w:rPr>
                              <w:rFonts w:ascii="Cambria Math" w:hAnsi="Cambria Math"/>
                              <w:szCs w:val="32"/>
                            </w:rPr>
                            <m:t>10</m:t>
                          </m:r>
                        </m:sub>
                      </m:sSub>
                      <m:d>
                        <m:dPr>
                          <m:ctrlPr>
                            <w:rPr>
                              <w:rFonts w:ascii="Cambria Math" w:hAnsi="Cambria Math"/>
                              <w:i/>
                              <w:szCs w:val="32"/>
                            </w:rPr>
                          </m:ctrlPr>
                        </m:dPr>
                        <m:e>
                          <m:r>
                            <m:rPr>
                              <m:sty m:val="p"/>
                            </m:rPr>
                            <w:rPr>
                              <w:rFonts w:ascii="Cambria Math" w:hAnsi="Cambria Math"/>
                              <w:szCs w:val="32"/>
                            </w:rPr>
                            <m:t>MTOM</m:t>
                          </m:r>
                        </m:e>
                      </m:d>
                    </m:e>
                  </m:d>
                  <m:r>
                    <w:rPr>
                      <w:rFonts w:ascii="Cambria Math"/>
                      <w:szCs w:val="32"/>
                    </w:rPr>
                    <m:t>+</m:t>
                  </m:r>
                  <m:d>
                    <m:dPr>
                      <m:ctrlPr>
                        <w:rPr>
                          <w:rFonts w:ascii="Cambria Math" w:hAnsi="Cambria Math"/>
                          <w:i/>
                          <w:szCs w:val="32"/>
                        </w:rPr>
                      </m:ctrlPr>
                    </m:dPr>
                    <m:e>
                      <m:r>
                        <m:rPr>
                          <m:sty m:val="p"/>
                        </m:rPr>
                        <w:rPr>
                          <w:rFonts w:ascii="Cambria Math" w:eastAsia="Times New Roman" w:hAnsi="Cambria Math"/>
                          <w:szCs w:val="32"/>
                        </w:rPr>
                        <m:t>-0.0191302</m:t>
                      </m:r>
                      <m:r>
                        <m:rPr>
                          <m:sty m:val="p"/>
                        </m:rPr>
                        <w:rPr>
                          <w:rFonts w:ascii="Cambria Math" w:hAnsi="Cambria Math"/>
                          <w:szCs w:val="32"/>
                        </w:rPr>
                        <m:t>×</m:t>
                      </m:r>
                      <m:sSup>
                        <m:sSupPr>
                          <m:ctrlPr>
                            <w:rPr>
                              <w:rFonts w:ascii="Cambria Math" w:hAnsi="Cambria Math"/>
                              <w:szCs w:val="32"/>
                            </w:rPr>
                          </m:ctrlPr>
                        </m:sSupPr>
                        <m:e>
                          <m:d>
                            <m:dPr>
                              <m:ctrlPr>
                                <w:rPr>
                                  <w:rFonts w:ascii="Cambria Math" w:hAnsi="Cambria Math"/>
                                  <w:i/>
                                  <w:szCs w:val="32"/>
                                </w:rPr>
                              </m:ctrlPr>
                            </m:dPr>
                            <m:e>
                              <m:sSub>
                                <m:sSubPr>
                                  <m:ctrlPr>
                                    <w:rPr>
                                      <w:rFonts w:ascii="Cambria Math" w:hAnsi="Cambria Math"/>
                                      <w:i/>
                                      <w:szCs w:val="32"/>
                                    </w:rPr>
                                  </m:ctrlPr>
                                </m:sSubPr>
                                <m:e>
                                  <m:r>
                                    <w:rPr>
                                      <w:rFonts w:ascii="Cambria Math" w:hAnsi="Cambria Math"/>
                                      <w:szCs w:val="32"/>
                                    </w:rPr>
                                    <m:t>log</m:t>
                                  </m:r>
                                </m:e>
                                <m:sub>
                                  <m:r>
                                    <w:rPr>
                                      <w:rFonts w:ascii="Cambria Math" w:hAnsi="Cambria Math"/>
                                      <w:szCs w:val="32"/>
                                    </w:rPr>
                                    <m:t>10</m:t>
                                  </m:r>
                                </m:sub>
                              </m:sSub>
                              <m:d>
                                <m:dPr>
                                  <m:ctrlPr>
                                    <w:rPr>
                                      <w:rFonts w:ascii="Cambria Math" w:hAnsi="Cambria Math"/>
                                      <w:i/>
                                      <w:szCs w:val="32"/>
                                    </w:rPr>
                                  </m:ctrlPr>
                                </m:dPr>
                                <m:e>
                                  <m:r>
                                    <m:rPr>
                                      <m:sty m:val="p"/>
                                    </m:rPr>
                                    <w:rPr>
                                      <w:rFonts w:ascii="Cambria Math" w:hAnsi="Cambria Math"/>
                                      <w:szCs w:val="32"/>
                                    </w:rPr>
                                    <m:t>MTOM</m:t>
                                  </m:r>
                                </m:e>
                              </m:d>
                            </m:e>
                          </m:d>
                        </m:e>
                        <m:sup>
                          <m:r>
                            <w:rPr>
                              <w:rFonts w:ascii="Cambria Math" w:hAnsi="Cambria Math"/>
                              <w:szCs w:val="32"/>
                            </w:rPr>
                            <m:t>2</m:t>
                          </m:r>
                        </m:sup>
                      </m:sSup>
                    </m:e>
                  </m:d>
                </m:e>
              </m:d>
            </m:sup>
          </m:sSup>
        </m:oMath>
      </m:oMathPara>
    </w:p>
    <w:p w:rsidR="000714A9" w:rsidRDefault="00D17431">
      <w:pPr>
        <w:adjustRightInd w:val="0"/>
        <w:ind w:firstLine="640"/>
        <w:rPr>
          <w:szCs w:val="32"/>
        </w:rPr>
      </w:pPr>
      <w:r>
        <w:rPr>
          <w:rFonts w:hint="eastAsia"/>
          <w:szCs w:val="32"/>
        </w:rPr>
        <w:t>“(e) 对于第3</w:t>
      </w:r>
      <w:r>
        <w:rPr>
          <w:szCs w:val="32"/>
        </w:rPr>
        <w:t>4.40</w:t>
      </w:r>
      <w:r>
        <w:rPr>
          <w:rFonts w:hint="eastAsia"/>
          <w:szCs w:val="32"/>
        </w:rPr>
        <w:t>条(d)、(e)、(f)和(g)款规定的最大审定起飞质量大于60000千克；但不大于70107千克的飞机：</w:t>
      </w:r>
    </w:p>
    <w:p w:rsidR="000714A9" w:rsidRDefault="00D17431">
      <w:pPr>
        <w:adjustRightInd w:val="0"/>
        <w:ind w:firstLine="640"/>
        <w:rPr>
          <w:rFonts w:ascii="Times New Roman" w:eastAsia="Times New Roman"/>
          <w:szCs w:val="32"/>
        </w:rPr>
      </w:pPr>
      <w:r>
        <w:rPr>
          <w:rFonts w:hint="eastAsia"/>
          <w:szCs w:val="32"/>
        </w:rPr>
        <w:t>“</w:t>
      </w:r>
      <w:r>
        <w:rPr>
          <w:szCs w:val="32"/>
        </w:rPr>
        <w:t>最高允许值</w:t>
      </w:r>
      <w:r>
        <w:rPr>
          <w:rFonts w:ascii="Times New Roman" w:eastAsia="Times New Roman"/>
          <w:szCs w:val="32"/>
        </w:rPr>
        <w:t>=0.797</w:t>
      </w:r>
    </w:p>
    <w:p w:rsidR="000714A9" w:rsidRDefault="00D17431">
      <w:pPr>
        <w:spacing w:line="293" w:lineRule="auto"/>
        <w:ind w:firstLine="640"/>
        <w:rPr>
          <w:szCs w:val="32"/>
        </w:rPr>
      </w:pPr>
      <w:r>
        <w:rPr>
          <w:rFonts w:hint="eastAsia"/>
          <w:szCs w:val="32"/>
        </w:rPr>
        <w:t>“(f) 对于第3</w:t>
      </w:r>
      <w:r>
        <w:rPr>
          <w:szCs w:val="32"/>
        </w:rPr>
        <w:t>4.40</w:t>
      </w:r>
      <w:r>
        <w:rPr>
          <w:rFonts w:hint="eastAsia"/>
          <w:szCs w:val="32"/>
        </w:rPr>
        <w:t>条(d)、(e)、(f)和(g)款规定的最大审定起飞质量大于70107千克的飞机：</w:t>
      </w:r>
    </w:p>
    <w:p w:rsidR="000714A9" w:rsidRDefault="00D17431">
      <w:pPr>
        <w:spacing w:line="293" w:lineRule="auto"/>
        <w:ind w:firstLine="640"/>
        <w:rPr>
          <w:rFonts w:ascii="Times New Roman" w:eastAsia="Times New Roman"/>
          <w:szCs w:val="32"/>
        </w:rPr>
      </w:pPr>
      <w:r>
        <w:rPr>
          <w:rFonts w:hint="eastAsia"/>
          <w:position w:val="-8"/>
          <w:szCs w:val="32"/>
        </w:rPr>
        <w:t>“</w:t>
      </w:r>
      <w:r>
        <w:rPr>
          <w:position w:val="-8"/>
          <w:szCs w:val="32"/>
        </w:rPr>
        <w:t>最高允许值</w:t>
      </w:r>
      <w:r>
        <w:rPr>
          <w:rFonts w:ascii="Times New Roman" w:eastAsia="Times New Roman"/>
          <w:position w:val="-8"/>
          <w:szCs w:val="32"/>
        </w:rPr>
        <w:t>=</w:t>
      </w:r>
    </w:p>
    <w:p w:rsidR="000714A9" w:rsidRDefault="00F90AB3">
      <w:pPr>
        <w:adjustRightInd w:val="0"/>
        <w:ind w:firstLine="640"/>
        <w:rPr>
          <w:rFonts w:hAnsi="Arial"/>
          <w:bCs/>
          <w:szCs w:val="32"/>
        </w:rPr>
      </w:pPr>
      <m:oMath>
        <m:sSup>
          <m:sSupPr>
            <m:ctrlPr>
              <w:rPr>
                <w:rFonts w:ascii="Cambria Math" w:hAnsi="Cambria Math"/>
                <w:szCs w:val="32"/>
              </w:rPr>
            </m:ctrlPr>
          </m:sSupPr>
          <m:e>
            <m:r>
              <w:rPr>
                <w:rFonts w:ascii="Cambria Math" w:hAnsi="Cambria Math"/>
                <w:szCs w:val="32"/>
              </w:rPr>
              <m:t>10</m:t>
            </m:r>
          </m:e>
          <m:sup>
            <m:d>
              <m:dPr>
                <m:ctrlPr>
                  <w:rPr>
                    <w:rFonts w:ascii="Cambria Math" w:hAnsi="Cambria Math"/>
                    <w:i/>
                    <w:szCs w:val="32"/>
                  </w:rPr>
                </m:ctrlPr>
              </m:dPr>
              <m:e>
                <m:r>
                  <m:rPr>
                    <m:sty m:val="p"/>
                  </m:rPr>
                  <w:rPr>
                    <w:rFonts w:ascii="Cambria Math" w:eastAsia="Times New Roman" w:hAnsi="Cambria Math"/>
                    <w:szCs w:val="32"/>
                  </w:rPr>
                  <m:t>-1.39353</m:t>
                </m:r>
                <m:r>
                  <m:rPr>
                    <m:sty m:val="p"/>
                  </m:rPr>
                  <w:rPr>
                    <w:rFonts w:ascii="Cambria Math"/>
                    <w:szCs w:val="32"/>
                  </w:rPr>
                  <m:t>+</m:t>
                </m:r>
                <m:d>
                  <m:dPr>
                    <m:ctrlPr>
                      <w:rPr>
                        <w:rFonts w:ascii="Cambria Math" w:hAnsi="Cambria Math"/>
                        <w:szCs w:val="32"/>
                      </w:rPr>
                    </m:ctrlPr>
                  </m:dPr>
                  <m:e>
                    <m:r>
                      <m:rPr>
                        <m:sty m:val="p"/>
                      </m:rPr>
                      <w:rPr>
                        <w:rFonts w:ascii="Cambria Math" w:eastAsia="Times New Roman" w:hAnsi="Cambria Math"/>
                        <w:szCs w:val="32"/>
                      </w:rPr>
                      <m:t>-0.020517</m:t>
                    </m:r>
                    <m:r>
                      <m:rPr>
                        <m:sty m:val="p"/>
                      </m:rPr>
                      <w:rPr>
                        <w:rFonts w:ascii="Cambria Math" w:hAnsi="Cambria Math"/>
                        <w:szCs w:val="32"/>
                      </w:rPr>
                      <m:t>×</m:t>
                    </m:r>
                    <m:sSub>
                      <m:sSubPr>
                        <m:ctrlPr>
                          <w:rPr>
                            <w:rFonts w:ascii="Cambria Math" w:hAnsi="Cambria Math"/>
                            <w:szCs w:val="32"/>
                          </w:rPr>
                        </m:ctrlPr>
                      </m:sSubPr>
                      <m:e>
                        <m:r>
                          <w:rPr>
                            <w:rFonts w:ascii="Cambria Math" w:hAnsi="Cambria Math"/>
                            <w:szCs w:val="32"/>
                          </w:rPr>
                          <m:t>log</m:t>
                        </m:r>
                      </m:e>
                      <m:sub>
                        <m:r>
                          <w:rPr>
                            <w:rFonts w:ascii="Cambria Math" w:hAnsi="Cambria Math"/>
                            <w:szCs w:val="32"/>
                          </w:rPr>
                          <m:t>10</m:t>
                        </m:r>
                      </m:sub>
                    </m:sSub>
                    <m:d>
                      <m:dPr>
                        <m:ctrlPr>
                          <w:rPr>
                            <w:rFonts w:ascii="Cambria Math" w:hAnsi="Cambria Math"/>
                            <w:i/>
                            <w:szCs w:val="32"/>
                          </w:rPr>
                        </m:ctrlPr>
                      </m:dPr>
                      <m:e>
                        <m:r>
                          <m:rPr>
                            <m:sty m:val="p"/>
                          </m:rPr>
                          <w:rPr>
                            <w:rFonts w:ascii="Cambria Math" w:hAnsi="Cambria Math"/>
                            <w:szCs w:val="32"/>
                          </w:rPr>
                          <m:t>MTOM</m:t>
                        </m:r>
                      </m:e>
                    </m:d>
                  </m:e>
                </m:d>
                <m:r>
                  <w:rPr>
                    <w:rFonts w:ascii="Cambria Math"/>
                    <w:szCs w:val="32"/>
                  </w:rPr>
                  <m:t>+</m:t>
                </m:r>
                <m:d>
                  <m:dPr>
                    <m:ctrlPr>
                      <w:rPr>
                        <w:rFonts w:ascii="Cambria Math" w:hAnsi="Cambria Math"/>
                        <w:i/>
                        <w:szCs w:val="32"/>
                      </w:rPr>
                    </m:ctrlPr>
                  </m:dPr>
                  <m:e>
                    <m:r>
                      <m:rPr>
                        <m:sty m:val="p"/>
                      </m:rPr>
                      <w:rPr>
                        <w:rFonts w:ascii="Cambria Math" w:eastAsia="Times New Roman" w:hAnsi="Cambria Math"/>
                        <w:szCs w:val="32"/>
                      </w:rPr>
                      <m:t>0.0593831</m:t>
                    </m:r>
                    <m:r>
                      <m:rPr>
                        <m:sty m:val="p"/>
                      </m:rPr>
                      <w:rPr>
                        <w:rFonts w:ascii="Cambria Math" w:hAnsi="Cambria Math"/>
                        <w:szCs w:val="32"/>
                      </w:rPr>
                      <m:t>×</m:t>
                    </m:r>
                    <m:sSup>
                      <m:sSupPr>
                        <m:ctrlPr>
                          <w:rPr>
                            <w:rFonts w:ascii="Cambria Math" w:hAnsi="Cambria Math"/>
                            <w:szCs w:val="32"/>
                          </w:rPr>
                        </m:ctrlPr>
                      </m:sSupPr>
                      <m:e>
                        <m:d>
                          <m:dPr>
                            <m:ctrlPr>
                              <w:rPr>
                                <w:rFonts w:ascii="Cambria Math" w:hAnsi="Cambria Math"/>
                                <w:i/>
                                <w:szCs w:val="32"/>
                              </w:rPr>
                            </m:ctrlPr>
                          </m:dPr>
                          <m:e>
                            <m:sSub>
                              <m:sSubPr>
                                <m:ctrlPr>
                                  <w:rPr>
                                    <w:rFonts w:ascii="Cambria Math" w:hAnsi="Cambria Math"/>
                                    <w:i/>
                                    <w:szCs w:val="32"/>
                                  </w:rPr>
                                </m:ctrlPr>
                              </m:sSubPr>
                              <m:e>
                                <m:r>
                                  <w:rPr>
                                    <w:rFonts w:ascii="Cambria Math" w:hAnsi="Cambria Math"/>
                                    <w:szCs w:val="32"/>
                                  </w:rPr>
                                  <m:t>log</m:t>
                                </m:r>
                              </m:e>
                              <m:sub>
                                <m:r>
                                  <w:rPr>
                                    <w:rFonts w:ascii="Cambria Math" w:hAnsi="Cambria Math"/>
                                    <w:szCs w:val="32"/>
                                  </w:rPr>
                                  <m:t>10</m:t>
                                </m:r>
                              </m:sub>
                            </m:sSub>
                            <m:d>
                              <m:dPr>
                                <m:ctrlPr>
                                  <w:rPr>
                                    <w:rFonts w:ascii="Cambria Math" w:hAnsi="Cambria Math"/>
                                    <w:i/>
                                    <w:szCs w:val="32"/>
                                  </w:rPr>
                                </m:ctrlPr>
                              </m:dPr>
                              <m:e>
                                <m:r>
                                  <m:rPr>
                                    <m:sty m:val="p"/>
                                  </m:rPr>
                                  <w:rPr>
                                    <w:rFonts w:ascii="Cambria Math" w:hAnsi="Cambria Math"/>
                                    <w:szCs w:val="32"/>
                                  </w:rPr>
                                  <m:t>MTOM</m:t>
                                </m:r>
                              </m:e>
                            </m:d>
                          </m:e>
                        </m:d>
                      </m:e>
                      <m:sup>
                        <m:r>
                          <w:rPr>
                            <w:rFonts w:ascii="Cambria Math" w:hAnsi="Cambria Math"/>
                            <w:szCs w:val="32"/>
                          </w:rPr>
                          <m:t>2</m:t>
                        </m:r>
                      </m:sup>
                    </m:sSup>
                  </m:e>
                </m:d>
              </m:e>
            </m:d>
          </m:sup>
        </m:sSup>
      </m:oMath>
      <w:r w:rsidR="00D17431">
        <w:rPr>
          <w:rFonts w:hAnsi="Arial" w:hint="eastAsia"/>
          <w:bCs/>
          <w:szCs w:val="32"/>
        </w:rPr>
        <w:lastRenderedPageBreak/>
        <w:t>“第</w:t>
      </w:r>
      <w:r w:rsidR="00D17431">
        <w:rPr>
          <w:rFonts w:hAnsi="Arial"/>
          <w:bCs/>
          <w:szCs w:val="32"/>
        </w:rPr>
        <w:t>34.44条</w:t>
      </w:r>
      <w:r w:rsidR="00D17431">
        <w:rPr>
          <w:rFonts w:hAnsi="Arial" w:hint="eastAsia"/>
          <w:bCs/>
          <w:szCs w:val="32"/>
        </w:rPr>
        <w:t xml:space="preserve"> 确定飞机燃油里程的基准条件</w:t>
      </w:r>
    </w:p>
    <w:p w:rsidR="000714A9" w:rsidRDefault="00D17431">
      <w:pPr>
        <w:spacing w:line="292" w:lineRule="auto"/>
        <w:ind w:firstLine="640"/>
        <w:rPr>
          <w:szCs w:val="32"/>
        </w:rPr>
      </w:pPr>
      <w:r>
        <w:rPr>
          <w:rFonts w:hint="eastAsia"/>
          <w:szCs w:val="32"/>
        </w:rPr>
        <w:t>“</w:t>
      </w:r>
      <w:r>
        <w:rPr>
          <w:szCs w:val="32"/>
        </w:rPr>
        <w:t>基准条件须包含批准的飞机正常运行</w:t>
      </w:r>
      <w:r>
        <w:rPr>
          <w:rFonts w:hint="eastAsia"/>
          <w:szCs w:val="32"/>
        </w:rPr>
        <w:t>包线</w:t>
      </w:r>
      <w:r>
        <w:rPr>
          <w:szCs w:val="32"/>
        </w:rPr>
        <w:t>内的以下条件：</w:t>
      </w:r>
    </w:p>
    <w:p w:rsidR="000714A9" w:rsidRDefault="00D17431">
      <w:pPr>
        <w:spacing w:line="292" w:lineRule="auto"/>
        <w:ind w:firstLine="640"/>
        <w:rPr>
          <w:szCs w:val="32"/>
        </w:rPr>
      </w:pPr>
      <w:r>
        <w:rPr>
          <w:rFonts w:hint="eastAsia"/>
          <w:szCs w:val="32"/>
        </w:rPr>
        <w:t>“(a) 第3</w:t>
      </w:r>
      <w:r>
        <w:rPr>
          <w:szCs w:val="32"/>
        </w:rPr>
        <w:t>4</w:t>
      </w:r>
      <w:r>
        <w:rPr>
          <w:rFonts w:hint="eastAsia"/>
          <w:szCs w:val="32"/>
        </w:rPr>
        <w:t>.</w:t>
      </w:r>
      <w:r>
        <w:rPr>
          <w:szCs w:val="32"/>
        </w:rPr>
        <w:t>42</w:t>
      </w:r>
      <w:r>
        <w:rPr>
          <w:rFonts w:hint="eastAsia"/>
          <w:szCs w:val="32"/>
        </w:rPr>
        <w:t>条规定的飞机总质量；</w:t>
      </w:r>
    </w:p>
    <w:p w:rsidR="000714A9" w:rsidRDefault="00D17431">
      <w:pPr>
        <w:spacing w:line="292" w:lineRule="auto"/>
        <w:ind w:firstLine="640"/>
        <w:rPr>
          <w:szCs w:val="32"/>
        </w:rPr>
      </w:pPr>
      <w:r>
        <w:rPr>
          <w:rFonts w:hint="eastAsia"/>
          <w:szCs w:val="32"/>
        </w:rPr>
        <w:t>“(b) 申请人选定的高度和空速</w:t>
      </w:r>
      <w:r>
        <w:rPr>
          <w:szCs w:val="32"/>
        </w:rPr>
        <w:t>组</w:t>
      </w:r>
      <w:r>
        <w:rPr>
          <w:spacing w:val="-1"/>
          <w:szCs w:val="32"/>
        </w:rPr>
        <w:t>合</w:t>
      </w:r>
      <w:r>
        <w:rPr>
          <w:rFonts w:hint="eastAsia"/>
          <w:spacing w:val="-1"/>
          <w:szCs w:val="32"/>
        </w:rPr>
        <w:t>；</w:t>
      </w:r>
    </w:p>
    <w:p w:rsidR="000714A9" w:rsidRDefault="00D17431">
      <w:pPr>
        <w:spacing w:line="292" w:lineRule="auto"/>
        <w:ind w:firstLine="640"/>
        <w:rPr>
          <w:szCs w:val="32"/>
        </w:rPr>
      </w:pPr>
      <w:r>
        <w:rPr>
          <w:szCs w:val="32"/>
        </w:rPr>
        <w:t>“注：这些条件一般指产生最大燃油里程值的高度和空速组合，通常是在最优高度</w:t>
      </w:r>
      <w:r>
        <w:rPr>
          <w:rFonts w:hint="eastAsia"/>
          <w:szCs w:val="32"/>
        </w:rPr>
        <w:t>的</w:t>
      </w:r>
      <w:r>
        <w:rPr>
          <w:szCs w:val="32"/>
        </w:rPr>
        <w:t>最大航程巡航马赫数。选择最适合条件以外的其他条件</w:t>
      </w:r>
      <w:r>
        <w:rPr>
          <w:rFonts w:hint="eastAsia"/>
          <w:szCs w:val="32"/>
        </w:rPr>
        <w:t>，将对</w:t>
      </w:r>
      <w:r>
        <w:rPr>
          <w:szCs w:val="32"/>
        </w:rPr>
        <w:t>燃油里程值产生不利影响。</w:t>
      </w:r>
    </w:p>
    <w:p w:rsidR="000714A9" w:rsidRDefault="00D17431">
      <w:pPr>
        <w:spacing w:line="292" w:lineRule="auto"/>
        <w:ind w:firstLine="640"/>
        <w:rPr>
          <w:szCs w:val="32"/>
        </w:rPr>
      </w:pPr>
      <w:r>
        <w:rPr>
          <w:rFonts w:hint="eastAsia"/>
          <w:szCs w:val="32"/>
        </w:rPr>
        <w:t xml:space="preserve">“(c) </w:t>
      </w:r>
      <w:r>
        <w:rPr>
          <w:szCs w:val="32"/>
        </w:rPr>
        <w:t>稳定（无加速）、直线和水平飞行；</w:t>
      </w:r>
    </w:p>
    <w:p w:rsidR="000714A9" w:rsidRDefault="00D17431">
      <w:pPr>
        <w:spacing w:line="292" w:lineRule="auto"/>
        <w:ind w:firstLine="640"/>
        <w:rPr>
          <w:szCs w:val="32"/>
        </w:rPr>
      </w:pPr>
      <w:r>
        <w:rPr>
          <w:rFonts w:hint="eastAsia"/>
          <w:szCs w:val="32"/>
        </w:rPr>
        <w:t xml:space="preserve">“(d) </w:t>
      </w:r>
      <w:r>
        <w:rPr>
          <w:szCs w:val="32"/>
        </w:rPr>
        <w:t>飞机处于纵向和横向配平状态；</w:t>
      </w:r>
    </w:p>
    <w:p w:rsidR="000714A9" w:rsidRDefault="00D17431">
      <w:pPr>
        <w:spacing w:line="292" w:lineRule="auto"/>
        <w:ind w:firstLine="640"/>
        <w:rPr>
          <w:szCs w:val="32"/>
        </w:rPr>
      </w:pPr>
      <w:r>
        <w:rPr>
          <w:rFonts w:hint="eastAsia"/>
          <w:szCs w:val="32"/>
        </w:rPr>
        <w:t xml:space="preserve">“(e) </w:t>
      </w:r>
      <w:r>
        <w:rPr>
          <w:szCs w:val="32"/>
        </w:rPr>
        <w:t>国际民航组织标准日大气；</w:t>
      </w:r>
    </w:p>
    <w:p w:rsidR="000714A9" w:rsidRDefault="00D17431">
      <w:pPr>
        <w:spacing w:line="292" w:lineRule="auto"/>
        <w:ind w:firstLine="640"/>
        <w:rPr>
          <w:szCs w:val="32"/>
        </w:rPr>
      </w:pPr>
      <w:r>
        <w:rPr>
          <w:rFonts w:hint="eastAsia"/>
          <w:szCs w:val="32"/>
        </w:rPr>
        <w:t xml:space="preserve">“(f) </w:t>
      </w:r>
      <w:r>
        <w:rPr>
          <w:szCs w:val="32"/>
        </w:rPr>
        <w:t>飞机在基准高度和大地纬度45.5度的静止空气中，向真北方向飞行的重力加速度，基于g</w:t>
      </w:r>
      <w:r>
        <w:rPr>
          <w:szCs w:val="32"/>
          <w:vertAlign w:val="subscript"/>
        </w:rPr>
        <w:t>0</w:t>
      </w:r>
      <w:r>
        <w:rPr>
          <w:szCs w:val="32"/>
        </w:rPr>
        <w:t>；</w:t>
      </w:r>
    </w:p>
    <w:p w:rsidR="000714A9" w:rsidRDefault="00D17431">
      <w:pPr>
        <w:spacing w:line="292" w:lineRule="auto"/>
        <w:ind w:firstLine="640"/>
        <w:rPr>
          <w:szCs w:val="32"/>
        </w:rPr>
      </w:pPr>
      <w:r>
        <w:rPr>
          <w:rFonts w:hint="eastAsia"/>
          <w:szCs w:val="32"/>
        </w:rPr>
        <w:t xml:space="preserve">“(g) </w:t>
      </w:r>
      <w:r>
        <w:rPr>
          <w:szCs w:val="32"/>
        </w:rPr>
        <w:t>燃油低热值等于43.217MJ/kg；</w:t>
      </w:r>
    </w:p>
    <w:p w:rsidR="000714A9" w:rsidRDefault="00D17431">
      <w:pPr>
        <w:spacing w:line="292" w:lineRule="auto"/>
        <w:ind w:firstLine="640"/>
        <w:rPr>
          <w:szCs w:val="32"/>
        </w:rPr>
      </w:pPr>
      <w:r>
        <w:rPr>
          <w:rFonts w:hint="eastAsia"/>
          <w:szCs w:val="32"/>
        </w:rPr>
        <w:t xml:space="preserve">“(h) </w:t>
      </w:r>
      <w:r>
        <w:rPr>
          <w:szCs w:val="32"/>
        </w:rPr>
        <w:t>申请人选定的基准飞机重心（CG）位置，代表与三种基准飞机质量的每一种的设计巡航性能有关的重心中点；</w:t>
      </w:r>
    </w:p>
    <w:p w:rsidR="000714A9" w:rsidRDefault="00D17431">
      <w:pPr>
        <w:pStyle w:val="ae"/>
        <w:tabs>
          <w:tab w:val="left" w:pos="1540"/>
          <w:tab w:val="left" w:pos="1541"/>
        </w:tabs>
        <w:ind w:firstLine="640"/>
        <w:rPr>
          <w:szCs w:val="32"/>
        </w:rPr>
      </w:pPr>
      <w:r>
        <w:rPr>
          <w:szCs w:val="32"/>
        </w:rPr>
        <w:t>“注：对于装备了纵向重心控制系统的飞机，可以利用这一特性来选定基准重心位置。</w:t>
      </w:r>
    </w:p>
    <w:p w:rsidR="000714A9" w:rsidRDefault="00D17431">
      <w:pPr>
        <w:pStyle w:val="ae"/>
        <w:tabs>
          <w:tab w:val="left" w:pos="1540"/>
          <w:tab w:val="left" w:pos="1541"/>
        </w:tabs>
        <w:ind w:firstLine="640"/>
        <w:rPr>
          <w:szCs w:val="32"/>
        </w:rPr>
      </w:pPr>
      <w:r>
        <w:rPr>
          <w:rFonts w:hint="eastAsia"/>
          <w:szCs w:val="32"/>
        </w:rPr>
        <w:t>“(</w:t>
      </w:r>
      <w:proofErr w:type="spellStart"/>
      <w:r>
        <w:rPr>
          <w:rFonts w:hint="eastAsia"/>
          <w:szCs w:val="32"/>
        </w:rPr>
        <w:t>i</w:t>
      </w:r>
      <w:proofErr w:type="spellEnd"/>
      <w:r>
        <w:rPr>
          <w:rFonts w:hint="eastAsia"/>
          <w:szCs w:val="32"/>
        </w:rPr>
        <w:t xml:space="preserve">) </w:t>
      </w:r>
      <w:r>
        <w:rPr>
          <w:szCs w:val="32"/>
        </w:rPr>
        <w:t>申请人</w:t>
      </w:r>
      <w:r>
        <w:rPr>
          <w:rFonts w:hint="eastAsia"/>
          <w:szCs w:val="32"/>
        </w:rPr>
        <w:t>选定</w:t>
      </w:r>
      <w:r>
        <w:rPr>
          <w:szCs w:val="32"/>
        </w:rPr>
        <w:t>的用于</w:t>
      </w:r>
      <w:r>
        <w:rPr>
          <w:rFonts w:hint="eastAsia"/>
          <w:szCs w:val="32"/>
        </w:rPr>
        <w:t>根据</w:t>
      </w:r>
      <w:r>
        <w:rPr>
          <w:szCs w:val="32"/>
        </w:rPr>
        <w:t>飞机</w:t>
      </w:r>
      <w:r>
        <w:rPr>
          <w:rFonts w:hint="eastAsia"/>
          <w:szCs w:val="32"/>
        </w:rPr>
        <w:t>商载</w:t>
      </w:r>
      <w:r>
        <w:rPr>
          <w:szCs w:val="32"/>
        </w:rPr>
        <w:t>能力和制造商的标准燃料管理做法进行的代表性运行的机翼结构载荷条件；</w:t>
      </w:r>
    </w:p>
    <w:p w:rsidR="000714A9" w:rsidRDefault="00D17431">
      <w:pPr>
        <w:pStyle w:val="ae"/>
        <w:tabs>
          <w:tab w:val="left" w:pos="1540"/>
          <w:tab w:val="left" w:pos="1541"/>
        </w:tabs>
        <w:ind w:firstLine="640"/>
        <w:rPr>
          <w:szCs w:val="32"/>
        </w:rPr>
      </w:pPr>
      <w:r>
        <w:rPr>
          <w:rFonts w:hint="eastAsia"/>
          <w:szCs w:val="32"/>
        </w:rPr>
        <w:lastRenderedPageBreak/>
        <w:t>“(j) 申请人根据制造商推荐的程序选定的与设计巡航性能相关的电力和机械功率提取及引气流量</w:t>
      </w:r>
      <w:r>
        <w:rPr>
          <w:szCs w:val="32"/>
        </w:rPr>
        <w:t>；</w:t>
      </w:r>
    </w:p>
    <w:p w:rsidR="000714A9" w:rsidRDefault="00D17431">
      <w:pPr>
        <w:pStyle w:val="ae"/>
        <w:tabs>
          <w:tab w:val="left" w:pos="1540"/>
          <w:tab w:val="left" w:pos="1541"/>
        </w:tabs>
        <w:ind w:firstLine="640"/>
        <w:rPr>
          <w:szCs w:val="32"/>
        </w:rPr>
      </w:pPr>
      <w:r>
        <w:rPr>
          <w:szCs w:val="32"/>
        </w:rPr>
        <w:t>“注：因使用旅客娱乐系统等</w:t>
      </w:r>
      <w:r>
        <w:rPr>
          <w:rFonts w:hint="eastAsia"/>
          <w:szCs w:val="32"/>
        </w:rPr>
        <w:t>选</w:t>
      </w:r>
      <w:r>
        <w:rPr>
          <w:szCs w:val="32"/>
        </w:rPr>
        <w:t>装设备</w:t>
      </w:r>
      <w:r>
        <w:rPr>
          <w:rFonts w:hint="eastAsia"/>
          <w:szCs w:val="32"/>
        </w:rPr>
        <w:t>导致</w:t>
      </w:r>
      <w:r>
        <w:rPr>
          <w:szCs w:val="32"/>
        </w:rPr>
        <w:t>的功率提取和</w:t>
      </w:r>
      <w:r>
        <w:rPr>
          <w:rFonts w:hint="eastAsia"/>
          <w:szCs w:val="32"/>
        </w:rPr>
        <w:t>引气流量</w:t>
      </w:r>
      <w:r>
        <w:rPr>
          <w:szCs w:val="32"/>
        </w:rPr>
        <w:t>不必纳入其中。</w:t>
      </w:r>
    </w:p>
    <w:p w:rsidR="000714A9" w:rsidRDefault="00D17431">
      <w:pPr>
        <w:pStyle w:val="ae"/>
        <w:tabs>
          <w:tab w:val="left" w:pos="1540"/>
          <w:tab w:val="left" w:pos="1541"/>
        </w:tabs>
        <w:ind w:firstLine="640"/>
        <w:rPr>
          <w:szCs w:val="32"/>
        </w:rPr>
      </w:pPr>
      <w:r>
        <w:rPr>
          <w:rFonts w:hint="eastAsia"/>
          <w:szCs w:val="32"/>
        </w:rPr>
        <w:t>“(k) 符合</w:t>
      </w:r>
      <w:r>
        <w:rPr>
          <w:szCs w:val="32"/>
        </w:rPr>
        <w:t>该特定条件下发动机性能模型的额定设计的发动机操纵/稳定</w:t>
      </w:r>
      <w:r>
        <w:rPr>
          <w:rFonts w:hint="eastAsia"/>
          <w:szCs w:val="32"/>
        </w:rPr>
        <w:t>引气</w:t>
      </w:r>
      <w:r>
        <w:rPr>
          <w:szCs w:val="32"/>
        </w:rPr>
        <w:t>操作；和</w:t>
      </w:r>
    </w:p>
    <w:p w:rsidR="000714A9" w:rsidRDefault="00D17431">
      <w:pPr>
        <w:pStyle w:val="ae"/>
        <w:tabs>
          <w:tab w:val="left" w:pos="1540"/>
          <w:tab w:val="left" w:pos="1541"/>
        </w:tabs>
        <w:ind w:firstLine="640"/>
        <w:rPr>
          <w:szCs w:val="32"/>
        </w:rPr>
      </w:pPr>
      <w:r>
        <w:rPr>
          <w:rFonts w:hint="eastAsia"/>
          <w:szCs w:val="32"/>
        </w:rPr>
        <w:t xml:space="preserve">“(l) </w:t>
      </w:r>
      <w:r>
        <w:rPr>
          <w:szCs w:val="32"/>
        </w:rPr>
        <w:t>申请人选定的发动机性能衰退程度，代表初始衰退程度（最低15次起飞或50个发动机飞行小时）。</w:t>
      </w:r>
    </w:p>
    <w:p w:rsidR="000714A9" w:rsidRDefault="00D17431">
      <w:pPr>
        <w:ind w:firstLine="640"/>
        <w:rPr>
          <w:szCs w:val="32"/>
        </w:rPr>
      </w:pPr>
      <w:r>
        <w:rPr>
          <w:szCs w:val="32"/>
        </w:rPr>
        <w:t>“如果试验条件与基准条件不同，则</w:t>
      </w:r>
      <w:r>
        <w:rPr>
          <w:rFonts w:hint="eastAsia"/>
          <w:szCs w:val="32"/>
        </w:rPr>
        <w:t>应</w:t>
      </w:r>
      <w:r>
        <w:rPr>
          <w:szCs w:val="32"/>
        </w:rPr>
        <w:t>按</w:t>
      </w:r>
      <w:r>
        <w:rPr>
          <w:rFonts w:hint="eastAsia"/>
          <w:szCs w:val="32"/>
        </w:rPr>
        <w:t>国际民航公约附件16卷III</w:t>
      </w:r>
      <w:r>
        <w:rPr>
          <w:szCs w:val="32"/>
        </w:rPr>
        <w:t>附录1所述，对试验条件和基准条件之间差异进行修正。</w:t>
      </w:r>
    </w:p>
    <w:p w:rsidR="000714A9" w:rsidRDefault="00D17431">
      <w:pPr>
        <w:ind w:firstLine="640"/>
        <w:rPr>
          <w:rFonts w:hAnsi="Arial"/>
          <w:bCs/>
          <w:szCs w:val="32"/>
        </w:rPr>
      </w:pPr>
      <w:r>
        <w:rPr>
          <w:rFonts w:hAnsi="Arial" w:hint="eastAsia"/>
          <w:bCs/>
          <w:szCs w:val="32"/>
        </w:rPr>
        <w:t>“第34.</w:t>
      </w:r>
      <w:r>
        <w:rPr>
          <w:rFonts w:hAnsi="Arial"/>
          <w:bCs/>
          <w:szCs w:val="32"/>
        </w:rPr>
        <w:t>45</w:t>
      </w:r>
      <w:r>
        <w:rPr>
          <w:rFonts w:hAnsi="Arial" w:hint="eastAsia"/>
          <w:bCs/>
          <w:szCs w:val="32"/>
        </w:rPr>
        <w:t>条 试验程序</w:t>
      </w:r>
    </w:p>
    <w:p w:rsidR="000714A9" w:rsidRDefault="00D17431">
      <w:pPr>
        <w:spacing w:line="292" w:lineRule="auto"/>
        <w:ind w:firstLine="640"/>
        <w:rPr>
          <w:szCs w:val="32"/>
        </w:rPr>
      </w:pPr>
      <w:r>
        <w:rPr>
          <w:rFonts w:hint="eastAsia"/>
          <w:szCs w:val="32"/>
        </w:rPr>
        <w:t>“</w:t>
      </w:r>
      <w:r>
        <w:rPr>
          <w:szCs w:val="32"/>
        </w:rPr>
        <w:t>燃油里程值构成二氧化碳排放评定度量值的基础，应直接根据飞行试验确定，或根据飞行试验所验证的性能模型确定。</w:t>
      </w:r>
    </w:p>
    <w:p w:rsidR="000714A9" w:rsidRDefault="00D17431">
      <w:pPr>
        <w:spacing w:line="292" w:lineRule="auto"/>
        <w:ind w:firstLine="640"/>
        <w:rPr>
          <w:szCs w:val="32"/>
        </w:rPr>
      </w:pPr>
      <w:r>
        <w:rPr>
          <w:rFonts w:hint="eastAsia"/>
          <w:szCs w:val="32"/>
        </w:rPr>
        <w:t>“</w:t>
      </w:r>
      <w:r>
        <w:rPr>
          <w:szCs w:val="32"/>
        </w:rPr>
        <w:t>试验飞机应代表申请合格审定的飞机型号设计。</w:t>
      </w:r>
    </w:p>
    <w:p w:rsidR="000714A9" w:rsidRDefault="00D17431">
      <w:pPr>
        <w:spacing w:line="292" w:lineRule="auto"/>
        <w:ind w:firstLine="640"/>
        <w:rPr>
          <w:szCs w:val="32"/>
        </w:rPr>
      </w:pPr>
      <w:r>
        <w:rPr>
          <w:rFonts w:hint="eastAsia"/>
          <w:szCs w:val="32"/>
        </w:rPr>
        <w:t>“</w:t>
      </w:r>
      <w:r>
        <w:rPr>
          <w:szCs w:val="32"/>
        </w:rPr>
        <w:t>试验和分析程序应如</w:t>
      </w:r>
      <w:r>
        <w:rPr>
          <w:rFonts w:hint="eastAsia"/>
          <w:szCs w:val="32"/>
        </w:rPr>
        <w:t>国际民航公约附件16卷III</w:t>
      </w:r>
      <w:r>
        <w:rPr>
          <w:szCs w:val="32"/>
        </w:rPr>
        <w:t>附录1所述，以批准的方式进行，以产生二氧化碳排放评定度量值。这些程序应涉及整个飞行试验和数据分析程序，从飞行前的各项行动到飞行后的数据分析。</w:t>
      </w:r>
    </w:p>
    <w:p w:rsidR="000714A9" w:rsidRDefault="00D17431">
      <w:pPr>
        <w:ind w:firstLine="624"/>
        <w:rPr>
          <w:szCs w:val="32"/>
        </w:rPr>
      </w:pPr>
      <w:r>
        <w:rPr>
          <w:rFonts w:hint="eastAsia"/>
          <w:spacing w:val="-4"/>
          <w:szCs w:val="32"/>
        </w:rPr>
        <w:t>“注：每次飞行试验所使用的燃油应符合</w:t>
      </w:r>
      <w:r>
        <w:rPr>
          <w:rFonts w:hint="eastAsia"/>
          <w:szCs w:val="32"/>
        </w:rPr>
        <w:t>ASTM D1655-</w:t>
      </w:r>
      <w:r>
        <w:rPr>
          <w:szCs w:val="32"/>
        </w:rPr>
        <w:t>21</w:t>
      </w:r>
      <w:r>
        <w:rPr>
          <w:rFonts w:hint="eastAsia"/>
          <w:szCs w:val="32"/>
        </w:rPr>
        <w:t>，DEF STAN 91-91</w:t>
      </w:r>
      <w:r>
        <w:rPr>
          <w:rFonts w:hint="eastAsia"/>
          <w:spacing w:val="-25"/>
          <w:szCs w:val="32"/>
        </w:rPr>
        <w:t>第</w:t>
      </w:r>
      <w:r>
        <w:rPr>
          <w:szCs w:val="32"/>
        </w:rPr>
        <w:t>7</w:t>
      </w:r>
      <w:r>
        <w:rPr>
          <w:rFonts w:hint="eastAsia"/>
          <w:spacing w:val="-13"/>
          <w:szCs w:val="32"/>
        </w:rPr>
        <w:t>期修订</w:t>
      </w:r>
      <w:r>
        <w:rPr>
          <w:szCs w:val="32"/>
        </w:rPr>
        <w:t>3</w:t>
      </w:r>
      <w:r>
        <w:rPr>
          <w:rFonts w:hint="eastAsia"/>
          <w:szCs w:val="32"/>
        </w:rPr>
        <w:t>，</w:t>
      </w:r>
      <w:r>
        <w:rPr>
          <w:szCs w:val="32"/>
        </w:rPr>
        <w:t>GB 6537中</w:t>
      </w:r>
      <w:r>
        <w:rPr>
          <w:rFonts w:hint="eastAsia"/>
          <w:szCs w:val="32"/>
        </w:rPr>
        <w:t>规定的规范或等效</w:t>
      </w:r>
      <w:r>
        <w:rPr>
          <w:rFonts w:hint="eastAsia"/>
          <w:szCs w:val="32"/>
        </w:rPr>
        <w:lastRenderedPageBreak/>
        <w:t>规范。”</w:t>
      </w:r>
    </w:p>
    <w:p w:rsidR="000714A9" w:rsidRDefault="00D17431">
      <w:pPr>
        <w:ind w:firstLine="640"/>
        <w:rPr>
          <w:rFonts w:ascii="Times New Roman" w:hAnsi="宋体"/>
          <w:szCs w:val="32"/>
        </w:rPr>
      </w:pPr>
      <w:r>
        <w:rPr>
          <w:rFonts w:hint="eastAsia"/>
          <w:szCs w:val="32"/>
        </w:rPr>
        <w:t>九、</w:t>
      </w:r>
      <w:r>
        <w:rPr>
          <w:rFonts w:ascii="Times New Roman" w:hAnsi="宋体" w:hint="eastAsia"/>
          <w:szCs w:val="32"/>
        </w:rPr>
        <w:t>将</w:t>
      </w:r>
      <w:r>
        <w:rPr>
          <w:rFonts w:ascii="Times New Roman" w:hAnsi="宋体" w:hint="eastAsia"/>
          <w:szCs w:val="32"/>
        </w:rPr>
        <w:t>G</w:t>
      </w:r>
      <w:r>
        <w:rPr>
          <w:rFonts w:ascii="Times New Roman" w:hAnsi="宋体" w:hint="eastAsia"/>
          <w:szCs w:val="32"/>
        </w:rPr>
        <w:t>章标题修改为“发动机排气中气态排出物的测试程序（航空器和航空涡轮发动机）”。</w:t>
      </w:r>
    </w:p>
    <w:p w:rsidR="000714A9" w:rsidRDefault="00D17431">
      <w:pPr>
        <w:ind w:firstLine="640"/>
        <w:rPr>
          <w:rFonts w:hAnsi="Arial"/>
          <w:bCs/>
          <w:szCs w:val="32"/>
        </w:rPr>
      </w:pPr>
      <w:r>
        <w:rPr>
          <w:rFonts w:hAnsi="Arial" w:hint="eastAsia"/>
          <w:bCs/>
          <w:szCs w:val="32"/>
        </w:rPr>
        <w:t>十、将第34.61条航空涡轮发动机排出物测试用燃油规范中“</w:t>
      </w:r>
      <w:proofErr w:type="gramStart"/>
      <w:r>
        <w:rPr>
          <w:rFonts w:hAnsi="Arial" w:hint="eastAsia"/>
          <w:bCs/>
          <w:szCs w:val="32"/>
        </w:rPr>
        <w:t>萘</w:t>
      </w:r>
      <w:proofErr w:type="gramEnd"/>
      <w:r>
        <w:rPr>
          <w:rFonts w:hAnsi="Arial" w:hint="eastAsia"/>
          <w:bCs/>
          <w:szCs w:val="32"/>
        </w:rPr>
        <w:t>烃含量，</w:t>
      </w:r>
      <w:r>
        <w:rPr>
          <w:rFonts w:hAnsi="Arial"/>
          <w:bCs/>
          <w:szCs w:val="32"/>
        </w:rPr>
        <w:t>%（体积/体积）</w:t>
      </w:r>
      <w:r>
        <w:rPr>
          <w:rFonts w:hAnsi="Arial" w:hint="eastAsia"/>
          <w:bCs/>
          <w:szCs w:val="32"/>
        </w:rPr>
        <w:t>”</w:t>
      </w:r>
      <w:r>
        <w:rPr>
          <w:rFonts w:hAnsi="Arial"/>
          <w:bCs/>
          <w:szCs w:val="32"/>
        </w:rPr>
        <w:t>允许值范围修改为</w:t>
      </w:r>
      <w:r>
        <w:rPr>
          <w:rFonts w:hAnsi="Arial" w:hint="eastAsia"/>
          <w:bCs/>
          <w:szCs w:val="32"/>
        </w:rPr>
        <w:t>“</w:t>
      </w:r>
      <w:r>
        <w:rPr>
          <w:rFonts w:hAnsi="Arial"/>
          <w:bCs/>
          <w:szCs w:val="32"/>
        </w:rPr>
        <w:t>0.0- 3.0</w:t>
      </w:r>
      <w:r>
        <w:rPr>
          <w:rFonts w:hAnsi="Arial" w:hint="eastAsia"/>
          <w:bCs/>
          <w:szCs w:val="32"/>
        </w:rPr>
        <w:t>”，将“氢含量，</w:t>
      </w:r>
      <w:r>
        <w:rPr>
          <w:rFonts w:hAnsi="Arial"/>
          <w:bCs/>
          <w:szCs w:val="32"/>
        </w:rPr>
        <w:t>%（质量/质量）</w:t>
      </w:r>
      <w:r>
        <w:rPr>
          <w:rFonts w:hAnsi="Arial" w:hint="eastAsia"/>
          <w:bCs/>
          <w:szCs w:val="32"/>
        </w:rPr>
        <w:t>”允许值范围修改为“</w:t>
      </w:r>
      <w:r>
        <w:rPr>
          <w:rFonts w:hAnsi="Arial"/>
          <w:bCs/>
          <w:szCs w:val="32"/>
        </w:rPr>
        <w:t>13.4- 14.3</w:t>
      </w:r>
      <w:r>
        <w:rPr>
          <w:rFonts w:hAnsi="Arial" w:hint="eastAsia"/>
          <w:bCs/>
          <w:szCs w:val="32"/>
        </w:rPr>
        <w:t>”。</w:t>
      </w:r>
    </w:p>
    <w:p w:rsidR="000714A9" w:rsidRDefault="00D17431">
      <w:pPr>
        <w:ind w:firstLine="640"/>
        <w:rPr>
          <w:rFonts w:hAnsi="Arial"/>
          <w:bCs/>
          <w:szCs w:val="32"/>
        </w:rPr>
      </w:pPr>
      <w:r>
        <w:rPr>
          <w:rFonts w:hAnsi="Arial"/>
          <w:bCs/>
          <w:szCs w:val="32"/>
        </w:rPr>
        <w:t>十一</w:t>
      </w:r>
      <w:r>
        <w:rPr>
          <w:rFonts w:hAnsi="Arial" w:hint="eastAsia"/>
          <w:bCs/>
          <w:szCs w:val="32"/>
        </w:rPr>
        <w:t>、将第34.</w:t>
      </w:r>
      <w:r>
        <w:rPr>
          <w:rFonts w:hAnsi="Arial"/>
          <w:bCs/>
          <w:szCs w:val="32"/>
        </w:rPr>
        <w:t>7</w:t>
      </w:r>
      <w:r>
        <w:rPr>
          <w:rFonts w:hAnsi="Arial" w:hint="eastAsia"/>
          <w:bCs/>
          <w:szCs w:val="32"/>
        </w:rPr>
        <w:t>1条修改为：</w:t>
      </w:r>
    </w:p>
    <w:p w:rsidR="000714A9" w:rsidRDefault="00D17431">
      <w:pPr>
        <w:ind w:firstLine="640"/>
        <w:rPr>
          <w:rFonts w:hAnsi="宋体"/>
          <w:szCs w:val="32"/>
        </w:rPr>
      </w:pPr>
      <w:r>
        <w:rPr>
          <w:rFonts w:hAnsi="宋体" w:hint="eastAsia"/>
          <w:szCs w:val="32"/>
        </w:rPr>
        <w:t>“航空发动机对气态排出物标准的符合性应按依第34.64条计算的以每循环克/千牛推力或每循环克/千瓦为单位的排出物水平对本规定中适用的排出物标准的对比来确定。国际民航公约附件16卷Ⅱ附录6给出了用来测试发动机的一种可接受的替代方法，其它表明符合性的方法需经民航局批准。”</w:t>
      </w:r>
    </w:p>
    <w:p w:rsidR="000714A9" w:rsidRDefault="00D17431">
      <w:pPr>
        <w:ind w:firstLine="640"/>
        <w:rPr>
          <w:rFonts w:hAnsi="Arial"/>
          <w:bCs/>
          <w:szCs w:val="32"/>
        </w:rPr>
      </w:pPr>
      <w:r>
        <w:rPr>
          <w:rFonts w:hAnsi="Arial"/>
          <w:bCs/>
          <w:szCs w:val="32"/>
        </w:rPr>
        <w:t>十</w:t>
      </w:r>
      <w:r>
        <w:rPr>
          <w:rFonts w:hAnsi="Arial" w:hint="eastAsia"/>
          <w:bCs/>
          <w:szCs w:val="32"/>
        </w:rPr>
        <w:t>二、</w:t>
      </w:r>
      <w:r>
        <w:rPr>
          <w:rFonts w:hAnsi="Arial"/>
          <w:bCs/>
          <w:szCs w:val="32"/>
        </w:rPr>
        <w:t>将第</w:t>
      </w:r>
      <w:r>
        <w:rPr>
          <w:rFonts w:hAnsi="Arial" w:hint="eastAsia"/>
          <w:bCs/>
          <w:szCs w:val="32"/>
        </w:rPr>
        <w:t>3</w:t>
      </w:r>
      <w:r>
        <w:rPr>
          <w:rFonts w:hAnsi="Arial"/>
          <w:bCs/>
          <w:szCs w:val="32"/>
        </w:rPr>
        <w:t>4.82条修改为</w:t>
      </w:r>
      <w:r>
        <w:rPr>
          <w:rFonts w:hAnsi="Arial" w:hint="eastAsia"/>
          <w:bCs/>
          <w:szCs w:val="32"/>
        </w:rPr>
        <w:t>：</w:t>
      </w:r>
    </w:p>
    <w:p w:rsidR="000714A9" w:rsidRDefault="00D17431">
      <w:pPr>
        <w:ind w:firstLine="640"/>
        <w:rPr>
          <w:rFonts w:hAnsi="宋体"/>
          <w:szCs w:val="32"/>
        </w:rPr>
      </w:pPr>
      <w:r>
        <w:rPr>
          <w:rFonts w:hAnsi="宋体" w:hint="eastAsia"/>
          <w:szCs w:val="32"/>
        </w:rPr>
        <w:t>“烟雾排放的采样、测量的系统和程序应符合国际民航公约附件16卷Ⅱ附录2。”</w:t>
      </w:r>
    </w:p>
    <w:p w:rsidR="000714A9" w:rsidRDefault="00D17431">
      <w:pPr>
        <w:ind w:firstLine="640"/>
        <w:rPr>
          <w:rFonts w:hAnsi="宋体"/>
          <w:szCs w:val="32"/>
        </w:rPr>
      </w:pPr>
      <w:r>
        <w:rPr>
          <w:rFonts w:hAnsi="Arial"/>
          <w:bCs/>
          <w:szCs w:val="32"/>
        </w:rPr>
        <w:t>十三</w:t>
      </w:r>
      <w:r>
        <w:rPr>
          <w:rFonts w:hAnsi="Arial" w:hint="eastAsia"/>
          <w:bCs/>
          <w:szCs w:val="32"/>
        </w:rPr>
        <w:t>、</w:t>
      </w:r>
      <w:r>
        <w:rPr>
          <w:rFonts w:hAnsi="Arial"/>
          <w:bCs/>
          <w:szCs w:val="32"/>
        </w:rPr>
        <w:t>将第</w:t>
      </w:r>
      <w:r>
        <w:rPr>
          <w:rFonts w:hAnsi="Arial" w:hint="eastAsia"/>
          <w:bCs/>
          <w:szCs w:val="32"/>
        </w:rPr>
        <w:t>3</w:t>
      </w:r>
      <w:r>
        <w:rPr>
          <w:rFonts w:hAnsi="Arial"/>
          <w:bCs/>
          <w:szCs w:val="32"/>
        </w:rPr>
        <w:t>4.89条修改为</w:t>
      </w:r>
      <w:r>
        <w:rPr>
          <w:rFonts w:hAnsi="Arial" w:hint="eastAsia"/>
          <w:bCs/>
          <w:szCs w:val="32"/>
        </w:rPr>
        <w:t>：</w:t>
      </w:r>
    </w:p>
    <w:p w:rsidR="000714A9" w:rsidRDefault="00D17431">
      <w:pPr>
        <w:ind w:firstLine="640"/>
        <w:rPr>
          <w:rFonts w:hAnsi="宋体"/>
          <w:szCs w:val="32"/>
        </w:rPr>
      </w:pPr>
      <w:r>
        <w:rPr>
          <w:rFonts w:hAnsi="宋体" w:hint="eastAsia"/>
          <w:szCs w:val="32"/>
        </w:rPr>
        <w:t>“对每一烟雾排放标准的符合性应按发烟指数随功率设定变化的曲线与本规定中适用的排放标准的对比来确定。每一功率设定值的发烟指数必须能以高置信度表明所测试型别的任何一台发动机不超出标准。国际民航</w:t>
      </w:r>
      <w:r>
        <w:rPr>
          <w:rFonts w:hAnsi="宋体"/>
          <w:szCs w:val="32"/>
        </w:rPr>
        <w:t>公约</w:t>
      </w:r>
      <w:r>
        <w:rPr>
          <w:rFonts w:hAnsi="宋体" w:hint="eastAsia"/>
          <w:szCs w:val="32"/>
        </w:rPr>
        <w:t>附件16卷</w:t>
      </w:r>
      <w:r>
        <w:rPr>
          <w:rFonts w:hAnsi="宋体" w:hint="eastAsia"/>
          <w:szCs w:val="32"/>
        </w:rPr>
        <w:lastRenderedPageBreak/>
        <w:t>Ⅱ附录6中给出用来测试发动机的一种可接受的替代方法，其它表明符合性的方法需经民航局批准。”</w:t>
      </w:r>
    </w:p>
    <w:p w:rsidR="000714A9" w:rsidRDefault="00D17431">
      <w:pPr>
        <w:ind w:firstLine="640"/>
        <w:rPr>
          <w:szCs w:val="32"/>
        </w:rPr>
      </w:pPr>
      <w:r>
        <w:rPr>
          <w:rFonts w:hint="eastAsia"/>
          <w:szCs w:val="32"/>
        </w:rPr>
        <w:t>十四、将所有“中国民用航空总局”统一修改为“中国民用航空局”，所有“民航总局”统一修改为“民航局”。</w:t>
      </w:r>
    </w:p>
    <w:p w:rsidR="000714A9" w:rsidRDefault="00D17431">
      <w:pPr>
        <w:ind w:firstLine="640"/>
        <w:rPr>
          <w:rFonts w:hAnsi="Times New Roman"/>
          <w:szCs w:val="32"/>
        </w:rPr>
      </w:pPr>
      <w:r>
        <w:rPr>
          <w:rFonts w:hAnsi="Times New Roman"/>
          <w:szCs w:val="32"/>
        </w:rPr>
        <w:t>十五</w:t>
      </w:r>
      <w:r>
        <w:rPr>
          <w:rFonts w:hAnsi="Times New Roman" w:hint="eastAsia"/>
          <w:szCs w:val="32"/>
        </w:rPr>
        <w:t>、</w:t>
      </w:r>
      <w:r>
        <w:rPr>
          <w:rFonts w:hAnsi="Times New Roman"/>
          <w:szCs w:val="32"/>
        </w:rPr>
        <w:t>将所有</w:t>
      </w:r>
      <w:r>
        <w:rPr>
          <w:rFonts w:hAnsi="Times New Roman" w:hint="eastAsia"/>
          <w:szCs w:val="32"/>
        </w:rPr>
        <w:t>“国际民航组织附件1</w:t>
      </w:r>
      <w:r>
        <w:rPr>
          <w:rFonts w:hAnsi="Times New Roman"/>
          <w:szCs w:val="32"/>
        </w:rPr>
        <w:t>6</w:t>
      </w:r>
      <w:r>
        <w:rPr>
          <w:rFonts w:hAnsi="Times New Roman" w:hint="eastAsia"/>
          <w:szCs w:val="32"/>
        </w:rPr>
        <w:t>”统一修改为“国际民航公约附件1</w:t>
      </w:r>
      <w:r>
        <w:rPr>
          <w:rFonts w:hAnsi="Times New Roman"/>
          <w:szCs w:val="32"/>
        </w:rPr>
        <w:t>6</w:t>
      </w:r>
      <w:r>
        <w:rPr>
          <w:rFonts w:hAnsi="Times New Roman" w:hint="eastAsia"/>
          <w:szCs w:val="32"/>
        </w:rPr>
        <w:t>”。将所有“</w:t>
      </w:r>
      <w:r>
        <w:rPr>
          <w:rFonts w:hAnsi="Times New Roman"/>
          <w:szCs w:val="32"/>
        </w:rPr>
        <w:t>航空燃气涡轮发动机</w:t>
      </w:r>
      <w:r>
        <w:rPr>
          <w:rFonts w:hAnsi="Times New Roman" w:hint="eastAsia"/>
          <w:szCs w:val="32"/>
        </w:rPr>
        <w:t>”</w:t>
      </w:r>
      <w:r>
        <w:rPr>
          <w:rFonts w:hAnsi="Times New Roman"/>
          <w:szCs w:val="32"/>
        </w:rPr>
        <w:t>统一修改为</w:t>
      </w:r>
      <w:r>
        <w:rPr>
          <w:rFonts w:hAnsi="Times New Roman" w:hint="eastAsia"/>
          <w:szCs w:val="32"/>
        </w:rPr>
        <w:t>“</w:t>
      </w:r>
      <w:r>
        <w:rPr>
          <w:rFonts w:hAnsi="Times New Roman"/>
          <w:szCs w:val="32"/>
        </w:rPr>
        <w:t>航空涡轮发动机</w:t>
      </w:r>
      <w:r>
        <w:rPr>
          <w:rFonts w:hAnsi="Times New Roman" w:hint="eastAsia"/>
          <w:szCs w:val="32"/>
        </w:rPr>
        <w:t>”</w:t>
      </w:r>
      <w:r>
        <w:rPr>
          <w:rFonts w:hAnsi="Times New Roman"/>
          <w:szCs w:val="32"/>
        </w:rPr>
        <w:t>。</w:t>
      </w:r>
    </w:p>
    <w:p w:rsidR="000714A9" w:rsidRDefault="000714A9">
      <w:pPr>
        <w:ind w:firstLine="640"/>
        <w:rPr>
          <w:rFonts w:hAnsi="Times New Roman"/>
          <w:szCs w:val="32"/>
        </w:rPr>
      </w:pPr>
    </w:p>
    <w:p w:rsidR="000714A9" w:rsidRDefault="00D17431">
      <w:pPr>
        <w:ind w:firstLine="640"/>
        <w:rPr>
          <w:rFonts w:hAnsi="Times New Roman"/>
          <w:szCs w:val="32"/>
        </w:rPr>
      </w:pPr>
      <w:r>
        <w:rPr>
          <w:rFonts w:hAnsi="Times New Roman" w:hint="eastAsia"/>
          <w:szCs w:val="32"/>
        </w:rPr>
        <w:t>本决定自XXXX</w:t>
      </w:r>
      <w:r>
        <w:rPr>
          <w:rFonts w:hAnsi="Times New Roman"/>
          <w:szCs w:val="32"/>
        </w:rPr>
        <w:t>年</w:t>
      </w:r>
      <w:r>
        <w:rPr>
          <w:rFonts w:hAnsi="Times New Roman" w:hint="eastAsia"/>
          <w:szCs w:val="32"/>
        </w:rPr>
        <w:t>XX</w:t>
      </w:r>
      <w:r>
        <w:rPr>
          <w:rFonts w:hAnsi="Times New Roman"/>
          <w:szCs w:val="32"/>
        </w:rPr>
        <w:t>月</w:t>
      </w:r>
      <w:r>
        <w:rPr>
          <w:rFonts w:hAnsi="Times New Roman" w:hint="eastAsia"/>
          <w:szCs w:val="32"/>
        </w:rPr>
        <w:t>XX</w:t>
      </w:r>
      <w:r>
        <w:rPr>
          <w:rFonts w:hAnsi="Times New Roman"/>
          <w:szCs w:val="32"/>
        </w:rPr>
        <w:t>日起施行。</w:t>
      </w:r>
    </w:p>
    <w:p w:rsidR="000714A9" w:rsidRDefault="00D17431">
      <w:pPr>
        <w:ind w:firstLine="640"/>
        <w:rPr>
          <w:rFonts w:hAnsi="Times New Roman"/>
          <w:szCs w:val="32"/>
        </w:rPr>
      </w:pPr>
      <w:r>
        <w:rPr>
          <w:rFonts w:hAnsi="Times New Roman" w:hint="eastAsia"/>
          <w:szCs w:val="32"/>
        </w:rPr>
        <w:t>《涡轮发动机飞机燃油排泄和排气排出物规定》根据本决定作相应修改，重新公布。</w:t>
      </w:r>
    </w:p>
    <w:sectPr w:rsidR="000714A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hapStyle="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4A9" w:rsidRDefault="00D17431">
      <w:pPr>
        <w:spacing w:line="240" w:lineRule="auto"/>
        <w:ind w:firstLine="640"/>
      </w:pPr>
      <w:r>
        <w:separator/>
      </w:r>
    </w:p>
  </w:endnote>
  <w:endnote w:type="continuationSeparator" w:id="0">
    <w:p w:rsidR="000714A9" w:rsidRDefault="00D1743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A9" w:rsidRDefault="000714A9">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A9" w:rsidRDefault="000714A9">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A9" w:rsidRDefault="00D17431">
    <w:pPr>
      <w:pStyle w:val="a7"/>
      <w:ind w:firstLine="360"/>
      <w:jc w:val="center"/>
    </w:pPr>
    <w:r>
      <w:fldChar w:fldCharType="begin"/>
    </w:r>
    <w:r>
      <w:instrText>PAGE   \* MERGEFORMAT</w:instrText>
    </w:r>
    <w:r>
      <w:fldChar w:fldCharType="separate"/>
    </w:r>
    <w:r w:rsidR="00F90AB3" w:rsidRPr="00F90AB3">
      <w:rPr>
        <w:noProof/>
        <w:lang w:val="zh-CN"/>
      </w:rPr>
      <w:t>1</w:t>
    </w:r>
    <w:r>
      <w:fldChar w:fldCharType="end"/>
    </w:r>
  </w:p>
  <w:p w:rsidR="000714A9" w:rsidRDefault="000714A9">
    <w:pPr>
      <w:pStyle w:val="a7"/>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4A9" w:rsidRDefault="00D17431">
      <w:pPr>
        <w:spacing w:line="240" w:lineRule="auto"/>
        <w:ind w:firstLine="640"/>
      </w:pPr>
      <w:r>
        <w:separator/>
      </w:r>
    </w:p>
  </w:footnote>
  <w:footnote w:type="continuationSeparator" w:id="0">
    <w:p w:rsidR="000714A9" w:rsidRDefault="00D17431">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A9" w:rsidRDefault="000714A9">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A9" w:rsidRDefault="000714A9">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A9" w:rsidRDefault="000714A9">
    <w:pPr>
      <w:pStyle w:val="a8"/>
      <w:pBdr>
        <w:bottom w:val="none" w:sz="0" w:space="0" w:color="auto"/>
      </w:pBdr>
      <w:ind w:firstLine="420"/>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6F"/>
    <w:rsid w:val="EBFEADAF"/>
    <w:rsid w:val="00001AF3"/>
    <w:rsid w:val="000022DF"/>
    <w:rsid w:val="00003A4B"/>
    <w:rsid w:val="00011113"/>
    <w:rsid w:val="000112BE"/>
    <w:rsid w:val="00015644"/>
    <w:rsid w:val="000211D6"/>
    <w:rsid w:val="00021FDB"/>
    <w:rsid w:val="00021FFB"/>
    <w:rsid w:val="00022869"/>
    <w:rsid w:val="00026018"/>
    <w:rsid w:val="000260B3"/>
    <w:rsid w:val="00030D4A"/>
    <w:rsid w:val="0003147D"/>
    <w:rsid w:val="000333B9"/>
    <w:rsid w:val="000336CD"/>
    <w:rsid w:val="000341F0"/>
    <w:rsid w:val="000425E4"/>
    <w:rsid w:val="00053344"/>
    <w:rsid w:val="0005737C"/>
    <w:rsid w:val="00070B3F"/>
    <w:rsid w:val="00070E0D"/>
    <w:rsid w:val="000714A9"/>
    <w:rsid w:val="0007402B"/>
    <w:rsid w:val="0008198B"/>
    <w:rsid w:val="00090CCF"/>
    <w:rsid w:val="00095352"/>
    <w:rsid w:val="000A31B6"/>
    <w:rsid w:val="000A4B6F"/>
    <w:rsid w:val="000A7A44"/>
    <w:rsid w:val="000C3D1D"/>
    <w:rsid w:val="000C5475"/>
    <w:rsid w:val="000C56D0"/>
    <w:rsid w:val="000C7DAF"/>
    <w:rsid w:val="000E1773"/>
    <w:rsid w:val="000F0655"/>
    <w:rsid w:val="000F125E"/>
    <w:rsid w:val="000F2814"/>
    <w:rsid w:val="000F3144"/>
    <w:rsid w:val="000F6856"/>
    <w:rsid w:val="00100455"/>
    <w:rsid w:val="001011EB"/>
    <w:rsid w:val="0010258E"/>
    <w:rsid w:val="00103468"/>
    <w:rsid w:val="00103A56"/>
    <w:rsid w:val="001063C3"/>
    <w:rsid w:val="00112C5B"/>
    <w:rsid w:val="0011602B"/>
    <w:rsid w:val="00116135"/>
    <w:rsid w:val="001211C9"/>
    <w:rsid w:val="00123035"/>
    <w:rsid w:val="001241EA"/>
    <w:rsid w:val="00130154"/>
    <w:rsid w:val="00132765"/>
    <w:rsid w:val="00135E99"/>
    <w:rsid w:val="001368BE"/>
    <w:rsid w:val="00136F6F"/>
    <w:rsid w:val="0014060C"/>
    <w:rsid w:val="00143577"/>
    <w:rsid w:val="00151493"/>
    <w:rsid w:val="00153CDB"/>
    <w:rsid w:val="00154EAA"/>
    <w:rsid w:val="0015550C"/>
    <w:rsid w:val="00157C81"/>
    <w:rsid w:val="0016002C"/>
    <w:rsid w:val="00164686"/>
    <w:rsid w:val="00165C26"/>
    <w:rsid w:val="00166E29"/>
    <w:rsid w:val="00173CBA"/>
    <w:rsid w:val="0017724F"/>
    <w:rsid w:val="00185BCB"/>
    <w:rsid w:val="001902AF"/>
    <w:rsid w:val="00193D4D"/>
    <w:rsid w:val="001A493E"/>
    <w:rsid w:val="001A5220"/>
    <w:rsid w:val="001B16C4"/>
    <w:rsid w:val="001C440F"/>
    <w:rsid w:val="001C56F5"/>
    <w:rsid w:val="001D4F16"/>
    <w:rsid w:val="001D57C3"/>
    <w:rsid w:val="001D5FCF"/>
    <w:rsid w:val="001E5F63"/>
    <w:rsid w:val="001E7012"/>
    <w:rsid w:val="001E76EE"/>
    <w:rsid w:val="001F310F"/>
    <w:rsid w:val="00200B88"/>
    <w:rsid w:val="00205C4A"/>
    <w:rsid w:val="00205EAF"/>
    <w:rsid w:val="002129FE"/>
    <w:rsid w:val="00215620"/>
    <w:rsid w:val="0022367B"/>
    <w:rsid w:val="002245A3"/>
    <w:rsid w:val="00225B26"/>
    <w:rsid w:val="002314F9"/>
    <w:rsid w:val="00242B98"/>
    <w:rsid w:val="00245B3B"/>
    <w:rsid w:val="00246493"/>
    <w:rsid w:val="00251586"/>
    <w:rsid w:val="00251A41"/>
    <w:rsid w:val="00261880"/>
    <w:rsid w:val="002622BE"/>
    <w:rsid w:val="00264966"/>
    <w:rsid w:val="0026532A"/>
    <w:rsid w:val="00265B85"/>
    <w:rsid w:val="00276F3D"/>
    <w:rsid w:val="00282EB2"/>
    <w:rsid w:val="002843F9"/>
    <w:rsid w:val="002A0005"/>
    <w:rsid w:val="002A0B3B"/>
    <w:rsid w:val="002A158E"/>
    <w:rsid w:val="002A517D"/>
    <w:rsid w:val="002A7BE8"/>
    <w:rsid w:val="002B0CE9"/>
    <w:rsid w:val="002B2ACF"/>
    <w:rsid w:val="002B5622"/>
    <w:rsid w:val="002C0EDD"/>
    <w:rsid w:val="002C2615"/>
    <w:rsid w:val="002C26F5"/>
    <w:rsid w:val="002C4DFB"/>
    <w:rsid w:val="002C5A77"/>
    <w:rsid w:val="002D168C"/>
    <w:rsid w:val="002D1709"/>
    <w:rsid w:val="002D1985"/>
    <w:rsid w:val="002D3FA6"/>
    <w:rsid w:val="002E6AED"/>
    <w:rsid w:val="002F0828"/>
    <w:rsid w:val="002F4B74"/>
    <w:rsid w:val="002F4B7A"/>
    <w:rsid w:val="00302791"/>
    <w:rsid w:val="00307CD0"/>
    <w:rsid w:val="00310822"/>
    <w:rsid w:val="0031495B"/>
    <w:rsid w:val="003170B8"/>
    <w:rsid w:val="00317862"/>
    <w:rsid w:val="003203AB"/>
    <w:rsid w:val="003262E0"/>
    <w:rsid w:val="00327419"/>
    <w:rsid w:val="00331C6E"/>
    <w:rsid w:val="00332ADE"/>
    <w:rsid w:val="00333B1E"/>
    <w:rsid w:val="00334A9A"/>
    <w:rsid w:val="00334CCE"/>
    <w:rsid w:val="00342C5A"/>
    <w:rsid w:val="0034513C"/>
    <w:rsid w:val="003457BF"/>
    <w:rsid w:val="003468F1"/>
    <w:rsid w:val="00347931"/>
    <w:rsid w:val="00360F7D"/>
    <w:rsid w:val="003666F9"/>
    <w:rsid w:val="00366D58"/>
    <w:rsid w:val="003726D3"/>
    <w:rsid w:val="003729CD"/>
    <w:rsid w:val="00375F51"/>
    <w:rsid w:val="00377D18"/>
    <w:rsid w:val="0038239E"/>
    <w:rsid w:val="00383513"/>
    <w:rsid w:val="003836B1"/>
    <w:rsid w:val="0038471C"/>
    <w:rsid w:val="00387C64"/>
    <w:rsid w:val="00395B72"/>
    <w:rsid w:val="00396562"/>
    <w:rsid w:val="00397205"/>
    <w:rsid w:val="003A0212"/>
    <w:rsid w:val="003A082C"/>
    <w:rsid w:val="003A0876"/>
    <w:rsid w:val="003A5E49"/>
    <w:rsid w:val="003C40BD"/>
    <w:rsid w:val="003D1EE5"/>
    <w:rsid w:val="003D3ECC"/>
    <w:rsid w:val="003D57D3"/>
    <w:rsid w:val="003D776A"/>
    <w:rsid w:val="003D7F08"/>
    <w:rsid w:val="003E29D9"/>
    <w:rsid w:val="003E51BD"/>
    <w:rsid w:val="003E55A5"/>
    <w:rsid w:val="003E72F9"/>
    <w:rsid w:val="003E7D00"/>
    <w:rsid w:val="003E7E7B"/>
    <w:rsid w:val="003F28F5"/>
    <w:rsid w:val="003F3093"/>
    <w:rsid w:val="004010B6"/>
    <w:rsid w:val="004037D2"/>
    <w:rsid w:val="0040524A"/>
    <w:rsid w:val="00406233"/>
    <w:rsid w:val="00406794"/>
    <w:rsid w:val="00411583"/>
    <w:rsid w:val="004118C1"/>
    <w:rsid w:val="00411F4D"/>
    <w:rsid w:val="00426627"/>
    <w:rsid w:val="004272EB"/>
    <w:rsid w:val="004335EB"/>
    <w:rsid w:val="0043437F"/>
    <w:rsid w:val="00435297"/>
    <w:rsid w:val="004369B0"/>
    <w:rsid w:val="00437BE6"/>
    <w:rsid w:val="004429F6"/>
    <w:rsid w:val="00442D4F"/>
    <w:rsid w:val="004459A5"/>
    <w:rsid w:val="00445BFD"/>
    <w:rsid w:val="004470F9"/>
    <w:rsid w:val="004518D1"/>
    <w:rsid w:val="00452AB8"/>
    <w:rsid w:val="00454E7F"/>
    <w:rsid w:val="0045522C"/>
    <w:rsid w:val="00461706"/>
    <w:rsid w:val="0046757B"/>
    <w:rsid w:val="00472D2D"/>
    <w:rsid w:val="004754E7"/>
    <w:rsid w:val="00477ACA"/>
    <w:rsid w:val="0048065A"/>
    <w:rsid w:val="00483531"/>
    <w:rsid w:val="00486024"/>
    <w:rsid w:val="004903B2"/>
    <w:rsid w:val="004913DE"/>
    <w:rsid w:val="004A078E"/>
    <w:rsid w:val="004A084A"/>
    <w:rsid w:val="004A0EBD"/>
    <w:rsid w:val="004A140D"/>
    <w:rsid w:val="004A4115"/>
    <w:rsid w:val="004A764A"/>
    <w:rsid w:val="004B0A78"/>
    <w:rsid w:val="004B20AC"/>
    <w:rsid w:val="004B6B5B"/>
    <w:rsid w:val="004B6E48"/>
    <w:rsid w:val="004C2C18"/>
    <w:rsid w:val="004C5BE6"/>
    <w:rsid w:val="004C6F83"/>
    <w:rsid w:val="004D0A00"/>
    <w:rsid w:val="004D0B49"/>
    <w:rsid w:val="004D367A"/>
    <w:rsid w:val="004D437C"/>
    <w:rsid w:val="004E1CFC"/>
    <w:rsid w:val="004E422E"/>
    <w:rsid w:val="004E4A71"/>
    <w:rsid w:val="004E6E2D"/>
    <w:rsid w:val="004F2B34"/>
    <w:rsid w:val="004F2D8C"/>
    <w:rsid w:val="004F3C68"/>
    <w:rsid w:val="004F5B76"/>
    <w:rsid w:val="004F6859"/>
    <w:rsid w:val="00513381"/>
    <w:rsid w:val="00516740"/>
    <w:rsid w:val="00517EA7"/>
    <w:rsid w:val="0052217A"/>
    <w:rsid w:val="00522FB8"/>
    <w:rsid w:val="00524F5A"/>
    <w:rsid w:val="005263CC"/>
    <w:rsid w:val="00533727"/>
    <w:rsid w:val="00533AFC"/>
    <w:rsid w:val="00533E69"/>
    <w:rsid w:val="00537479"/>
    <w:rsid w:val="005433AE"/>
    <w:rsid w:val="005478CD"/>
    <w:rsid w:val="00555268"/>
    <w:rsid w:val="00556C16"/>
    <w:rsid w:val="005614CD"/>
    <w:rsid w:val="005619F4"/>
    <w:rsid w:val="00566440"/>
    <w:rsid w:val="00576856"/>
    <w:rsid w:val="00577A10"/>
    <w:rsid w:val="00580D83"/>
    <w:rsid w:val="005833A4"/>
    <w:rsid w:val="00587C27"/>
    <w:rsid w:val="00593E43"/>
    <w:rsid w:val="005A3756"/>
    <w:rsid w:val="005A5B85"/>
    <w:rsid w:val="005B5B58"/>
    <w:rsid w:val="005B6CC7"/>
    <w:rsid w:val="005B7849"/>
    <w:rsid w:val="005C57AA"/>
    <w:rsid w:val="005D5007"/>
    <w:rsid w:val="005E5B2F"/>
    <w:rsid w:val="005E5BCE"/>
    <w:rsid w:val="005E5EE9"/>
    <w:rsid w:val="006006EC"/>
    <w:rsid w:val="00600B2A"/>
    <w:rsid w:val="006038CA"/>
    <w:rsid w:val="00617593"/>
    <w:rsid w:val="006207CE"/>
    <w:rsid w:val="00630683"/>
    <w:rsid w:val="00637765"/>
    <w:rsid w:val="00643F28"/>
    <w:rsid w:val="00652740"/>
    <w:rsid w:val="00655DB4"/>
    <w:rsid w:val="006560E3"/>
    <w:rsid w:val="00657824"/>
    <w:rsid w:val="00660CD4"/>
    <w:rsid w:val="00663989"/>
    <w:rsid w:val="00667C78"/>
    <w:rsid w:val="0067745D"/>
    <w:rsid w:val="00677696"/>
    <w:rsid w:val="00680AD4"/>
    <w:rsid w:val="0068103D"/>
    <w:rsid w:val="00682667"/>
    <w:rsid w:val="00683885"/>
    <w:rsid w:val="006858F5"/>
    <w:rsid w:val="006A01BB"/>
    <w:rsid w:val="006A1759"/>
    <w:rsid w:val="006A2A66"/>
    <w:rsid w:val="006A32BE"/>
    <w:rsid w:val="006A609D"/>
    <w:rsid w:val="006B034E"/>
    <w:rsid w:val="006B4061"/>
    <w:rsid w:val="006B7F4F"/>
    <w:rsid w:val="006D1D7B"/>
    <w:rsid w:val="006D7925"/>
    <w:rsid w:val="006E2041"/>
    <w:rsid w:val="006E4161"/>
    <w:rsid w:val="006F0F0F"/>
    <w:rsid w:val="006F16DB"/>
    <w:rsid w:val="006F2BBA"/>
    <w:rsid w:val="006F3555"/>
    <w:rsid w:val="0070107F"/>
    <w:rsid w:val="007029E8"/>
    <w:rsid w:val="007059F2"/>
    <w:rsid w:val="00706667"/>
    <w:rsid w:val="007107EE"/>
    <w:rsid w:val="00716242"/>
    <w:rsid w:val="007227AE"/>
    <w:rsid w:val="007248EB"/>
    <w:rsid w:val="007355E9"/>
    <w:rsid w:val="007358E2"/>
    <w:rsid w:val="007365F7"/>
    <w:rsid w:val="007373EC"/>
    <w:rsid w:val="00741C4A"/>
    <w:rsid w:val="00746DEB"/>
    <w:rsid w:val="0075419E"/>
    <w:rsid w:val="007601FE"/>
    <w:rsid w:val="00761352"/>
    <w:rsid w:val="00761AA2"/>
    <w:rsid w:val="00771D47"/>
    <w:rsid w:val="00772B13"/>
    <w:rsid w:val="00773FDE"/>
    <w:rsid w:val="00780B62"/>
    <w:rsid w:val="00786CBA"/>
    <w:rsid w:val="007937E5"/>
    <w:rsid w:val="00797057"/>
    <w:rsid w:val="007A732F"/>
    <w:rsid w:val="007B7182"/>
    <w:rsid w:val="007B71C2"/>
    <w:rsid w:val="007B77D9"/>
    <w:rsid w:val="007C3B6C"/>
    <w:rsid w:val="007D2EC3"/>
    <w:rsid w:val="007D3586"/>
    <w:rsid w:val="007D57DC"/>
    <w:rsid w:val="007D5EA3"/>
    <w:rsid w:val="007D637B"/>
    <w:rsid w:val="007D7E0A"/>
    <w:rsid w:val="007E28B5"/>
    <w:rsid w:val="007E3750"/>
    <w:rsid w:val="007E5D6D"/>
    <w:rsid w:val="007F7F92"/>
    <w:rsid w:val="008009C2"/>
    <w:rsid w:val="00800A21"/>
    <w:rsid w:val="00802D29"/>
    <w:rsid w:val="00804222"/>
    <w:rsid w:val="00806503"/>
    <w:rsid w:val="00823234"/>
    <w:rsid w:val="0082602B"/>
    <w:rsid w:val="00833F30"/>
    <w:rsid w:val="00840620"/>
    <w:rsid w:val="00846937"/>
    <w:rsid w:val="00852495"/>
    <w:rsid w:val="00852554"/>
    <w:rsid w:val="008532FB"/>
    <w:rsid w:val="00853BA4"/>
    <w:rsid w:val="0085467B"/>
    <w:rsid w:val="00855CEF"/>
    <w:rsid w:val="00857124"/>
    <w:rsid w:val="00860B23"/>
    <w:rsid w:val="008613E6"/>
    <w:rsid w:val="0086389F"/>
    <w:rsid w:val="0086469C"/>
    <w:rsid w:val="00864A59"/>
    <w:rsid w:val="008671B0"/>
    <w:rsid w:val="00867406"/>
    <w:rsid w:val="00870F95"/>
    <w:rsid w:val="00871871"/>
    <w:rsid w:val="00872501"/>
    <w:rsid w:val="008804D5"/>
    <w:rsid w:val="008841B7"/>
    <w:rsid w:val="008846A0"/>
    <w:rsid w:val="00891549"/>
    <w:rsid w:val="008A1094"/>
    <w:rsid w:val="008A5C6E"/>
    <w:rsid w:val="008A6F9B"/>
    <w:rsid w:val="008B4877"/>
    <w:rsid w:val="008C0D36"/>
    <w:rsid w:val="008C189E"/>
    <w:rsid w:val="008C2C1C"/>
    <w:rsid w:val="008C3061"/>
    <w:rsid w:val="008C30B6"/>
    <w:rsid w:val="008C4922"/>
    <w:rsid w:val="008C6305"/>
    <w:rsid w:val="008D09C2"/>
    <w:rsid w:val="008D0E59"/>
    <w:rsid w:val="008D13BC"/>
    <w:rsid w:val="008D49BF"/>
    <w:rsid w:val="008D4F18"/>
    <w:rsid w:val="008E67FA"/>
    <w:rsid w:val="008E7FCA"/>
    <w:rsid w:val="00905CAC"/>
    <w:rsid w:val="00905E0E"/>
    <w:rsid w:val="00906813"/>
    <w:rsid w:val="00914CDF"/>
    <w:rsid w:val="00914FC8"/>
    <w:rsid w:val="00916B54"/>
    <w:rsid w:val="00923455"/>
    <w:rsid w:val="00923CEC"/>
    <w:rsid w:val="00925934"/>
    <w:rsid w:val="0092655D"/>
    <w:rsid w:val="0093061F"/>
    <w:rsid w:val="00932736"/>
    <w:rsid w:val="00935D4F"/>
    <w:rsid w:val="0094476E"/>
    <w:rsid w:val="00945076"/>
    <w:rsid w:val="009450E8"/>
    <w:rsid w:val="00945B37"/>
    <w:rsid w:val="00952A74"/>
    <w:rsid w:val="00954A53"/>
    <w:rsid w:val="00955268"/>
    <w:rsid w:val="00956361"/>
    <w:rsid w:val="00956B63"/>
    <w:rsid w:val="00960D47"/>
    <w:rsid w:val="009635C6"/>
    <w:rsid w:val="00970631"/>
    <w:rsid w:val="00973141"/>
    <w:rsid w:val="00976BF1"/>
    <w:rsid w:val="00980C6C"/>
    <w:rsid w:val="00984AB4"/>
    <w:rsid w:val="00987372"/>
    <w:rsid w:val="00997D20"/>
    <w:rsid w:val="009A381E"/>
    <w:rsid w:val="009A479C"/>
    <w:rsid w:val="009A66C8"/>
    <w:rsid w:val="009A7104"/>
    <w:rsid w:val="009B077A"/>
    <w:rsid w:val="009B0EC1"/>
    <w:rsid w:val="009B2190"/>
    <w:rsid w:val="009B67B7"/>
    <w:rsid w:val="009C172E"/>
    <w:rsid w:val="009C5350"/>
    <w:rsid w:val="009D0A0F"/>
    <w:rsid w:val="009D278C"/>
    <w:rsid w:val="009D3453"/>
    <w:rsid w:val="009D4683"/>
    <w:rsid w:val="009D48DD"/>
    <w:rsid w:val="009E5541"/>
    <w:rsid w:val="009E5FAB"/>
    <w:rsid w:val="009E6746"/>
    <w:rsid w:val="009E67BF"/>
    <w:rsid w:val="009F2942"/>
    <w:rsid w:val="009F4802"/>
    <w:rsid w:val="009F7F4C"/>
    <w:rsid w:val="00A042AE"/>
    <w:rsid w:val="00A044F4"/>
    <w:rsid w:val="00A061BA"/>
    <w:rsid w:val="00A07DA3"/>
    <w:rsid w:val="00A10B21"/>
    <w:rsid w:val="00A11B49"/>
    <w:rsid w:val="00A2197C"/>
    <w:rsid w:val="00A24991"/>
    <w:rsid w:val="00A26560"/>
    <w:rsid w:val="00A3139B"/>
    <w:rsid w:val="00A3140A"/>
    <w:rsid w:val="00A361B5"/>
    <w:rsid w:val="00A404F3"/>
    <w:rsid w:val="00A44EC6"/>
    <w:rsid w:val="00A47AF3"/>
    <w:rsid w:val="00A5014B"/>
    <w:rsid w:val="00A536D7"/>
    <w:rsid w:val="00A5613E"/>
    <w:rsid w:val="00A61852"/>
    <w:rsid w:val="00A6351D"/>
    <w:rsid w:val="00A67050"/>
    <w:rsid w:val="00A70313"/>
    <w:rsid w:val="00A752C1"/>
    <w:rsid w:val="00A77686"/>
    <w:rsid w:val="00A77A09"/>
    <w:rsid w:val="00A80C86"/>
    <w:rsid w:val="00A87932"/>
    <w:rsid w:val="00A912AF"/>
    <w:rsid w:val="00A9457E"/>
    <w:rsid w:val="00AA1DC0"/>
    <w:rsid w:val="00AA4A68"/>
    <w:rsid w:val="00AB1A7E"/>
    <w:rsid w:val="00AB6ADB"/>
    <w:rsid w:val="00AC1989"/>
    <w:rsid w:val="00AC380B"/>
    <w:rsid w:val="00AC41BE"/>
    <w:rsid w:val="00AC5E49"/>
    <w:rsid w:val="00AE1AB8"/>
    <w:rsid w:val="00AE20A2"/>
    <w:rsid w:val="00AE4D18"/>
    <w:rsid w:val="00AE652C"/>
    <w:rsid w:val="00AE69D9"/>
    <w:rsid w:val="00AE6F8D"/>
    <w:rsid w:val="00AE794D"/>
    <w:rsid w:val="00AF0BEA"/>
    <w:rsid w:val="00AF3369"/>
    <w:rsid w:val="00AF3E50"/>
    <w:rsid w:val="00AF4C98"/>
    <w:rsid w:val="00AF50F4"/>
    <w:rsid w:val="00AF731B"/>
    <w:rsid w:val="00B00F49"/>
    <w:rsid w:val="00B00FCA"/>
    <w:rsid w:val="00B04F9F"/>
    <w:rsid w:val="00B06F2F"/>
    <w:rsid w:val="00B108EE"/>
    <w:rsid w:val="00B136B5"/>
    <w:rsid w:val="00B175CF"/>
    <w:rsid w:val="00B22094"/>
    <w:rsid w:val="00B24F0E"/>
    <w:rsid w:val="00B25ED6"/>
    <w:rsid w:val="00B269B2"/>
    <w:rsid w:val="00B26E78"/>
    <w:rsid w:val="00B309A5"/>
    <w:rsid w:val="00B3217F"/>
    <w:rsid w:val="00B326E5"/>
    <w:rsid w:val="00B3386A"/>
    <w:rsid w:val="00B36C3F"/>
    <w:rsid w:val="00B4168F"/>
    <w:rsid w:val="00B4172E"/>
    <w:rsid w:val="00B4192B"/>
    <w:rsid w:val="00B44513"/>
    <w:rsid w:val="00B447AC"/>
    <w:rsid w:val="00B45EF4"/>
    <w:rsid w:val="00B469A9"/>
    <w:rsid w:val="00B6347C"/>
    <w:rsid w:val="00B63C08"/>
    <w:rsid w:val="00B65123"/>
    <w:rsid w:val="00B766A4"/>
    <w:rsid w:val="00B76BF9"/>
    <w:rsid w:val="00B821DC"/>
    <w:rsid w:val="00B900EF"/>
    <w:rsid w:val="00BA0C24"/>
    <w:rsid w:val="00BA0EBA"/>
    <w:rsid w:val="00BA0EBD"/>
    <w:rsid w:val="00BA1361"/>
    <w:rsid w:val="00BA1487"/>
    <w:rsid w:val="00BA1ED1"/>
    <w:rsid w:val="00BA201D"/>
    <w:rsid w:val="00BA2A8B"/>
    <w:rsid w:val="00BA3C49"/>
    <w:rsid w:val="00BB18DB"/>
    <w:rsid w:val="00BB439F"/>
    <w:rsid w:val="00BB4628"/>
    <w:rsid w:val="00BB62EC"/>
    <w:rsid w:val="00BB6766"/>
    <w:rsid w:val="00BC0485"/>
    <w:rsid w:val="00BC05F3"/>
    <w:rsid w:val="00BC12A0"/>
    <w:rsid w:val="00BC546F"/>
    <w:rsid w:val="00BE19E9"/>
    <w:rsid w:val="00BE2970"/>
    <w:rsid w:val="00BE7A85"/>
    <w:rsid w:val="00BF389D"/>
    <w:rsid w:val="00BF3FCB"/>
    <w:rsid w:val="00BF57CC"/>
    <w:rsid w:val="00BF63A6"/>
    <w:rsid w:val="00C040EE"/>
    <w:rsid w:val="00C064AE"/>
    <w:rsid w:val="00C1002E"/>
    <w:rsid w:val="00C10807"/>
    <w:rsid w:val="00C2223E"/>
    <w:rsid w:val="00C30871"/>
    <w:rsid w:val="00C314F2"/>
    <w:rsid w:val="00C315E8"/>
    <w:rsid w:val="00C36E22"/>
    <w:rsid w:val="00C36EF4"/>
    <w:rsid w:val="00C37E04"/>
    <w:rsid w:val="00C41C86"/>
    <w:rsid w:val="00C42EF2"/>
    <w:rsid w:val="00C452FD"/>
    <w:rsid w:val="00C47992"/>
    <w:rsid w:val="00C47F2A"/>
    <w:rsid w:val="00C501B9"/>
    <w:rsid w:val="00C5555C"/>
    <w:rsid w:val="00C558C9"/>
    <w:rsid w:val="00C56E00"/>
    <w:rsid w:val="00C61369"/>
    <w:rsid w:val="00C62B27"/>
    <w:rsid w:val="00C64DBB"/>
    <w:rsid w:val="00C67574"/>
    <w:rsid w:val="00C70AAF"/>
    <w:rsid w:val="00C735AD"/>
    <w:rsid w:val="00C76322"/>
    <w:rsid w:val="00C83B9E"/>
    <w:rsid w:val="00C84047"/>
    <w:rsid w:val="00C87477"/>
    <w:rsid w:val="00C9055A"/>
    <w:rsid w:val="00C96AE0"/>
    <w:rsid w:val="00C97983"/>
    <w:rsid w:val="00CA32ED"/>
    <w:rsid w:val="00CA74BB"/>
    <w:rsid w:val="00CB7D8A"/>
    <w:rsid w:val="00CC41BA"/>
    <w:rsid w:val="00CC5406"/>
    <w:rsid w:val="00CC6BC8"/>
    <w:rsid w:val="00CD0B2E"/>
    <w:rsid w:val="00CD242D"/>
    <w:rsid w:val="00CE0885"/>
    <w:rsid w:val="00CE08BC"/>
    <w:rsid w:val="00CE0B93"/>
    <w:rsid w:val="00CE36C0"/>
    <w:rsid w:val="00CE62E5"/>
    <w:rsid w:val="00CF20E2"/>
    <w:rsid w:val="00CF268B"/>
    <w:rsid w:val="00D00F09"/>
    <w:rsid w:val="00D01CAC"/>
    <w:rsid w:val="00D075AC"/>
    <w:rsid w:val="00D10AEF"/>
    <w:rsid w:val="00D17431"/>
    <w:rsid w:val="00D201ED"/>
    <w:rsid w:val="00D23978"/>
    <w:rsid w:val="00D27A72"/>
    <w:rsid w:val="00D330B1"/>
    <w:rsid w:val="00D33C15"/>
    <w:rsid w:val="00D36CB2"/>
    <w:rsid w:val="00D40FCD"/>
    <w:rsid w:val="00D43116"/>
    <w:rsid w:val="00D46249"/>
    <w:rsid w:val="00D54585"/>
    <w:rsid w:val="00D60255"/>
    <w:rsid w:val="00D623FC"/>
    <w:rsid w:val="00D63D0B"/>
    <w:rsid w:val="00D70518"/>
    <w:rsid w:val="00D86A4B"/>
    <w:rsid w:val="00D92AC8"/>
    <w:rsid w:val="00D9726C"/>
    <w:rsid w:val="00D9784A"/>
    <w:rsid w:val="00DA0C9F"/>
    <w:rsid w:val="00DA1785"/>
    <w:rsid w:val="00DA2231"/>
    <w:rsid w:val="00DA3D5A"/>
    <w:rsid w:val="00DA3D5E"/>
    <w:rsid w:val="00DA4D63"/>
    <w:rsid w:val="00DA54E9"/>
    <w:rsid w:val="00DB3EB4"/>
    <w:rsid w:val="00DB66A7"/>
    <w:rsid w:val="00DC4C40"/>
    <w:rsid w:val="00DC6B8A"/>
    <w:rsid w:val="00DD1B9E"/>
    <w:rsid w:val="00DD1DEC"/>
    <w:rsid w:val="00DD2B1F"/>
    <w:rsid w:val="00DD349D"/>
    <w:rsid w:val="00DE0CD9"/>
    <w:rsid w:val="00E01AD3"/>
    <w:rsid w:val="00E05D61"/>
    <w:rsid w:val="00E05E08"/>
    <w:rsid w:val="00E1541D"/>
    <w:rsid w:val="00E1759A"/>
    <w:rsid w:val="00E22738"/>
    <w:rsid w:val="00E3286F"/>
    <w:rsid w:val="00E32AAA"/>
    <w:rsid w:val="00E330BF"/>
    <w:rsid w:val="00E33588"/>
    <w:rsid w:val="00E33D4A"/>
    <w:rsid w:val="00E368B5"/>
    <w:rsid w:val="00E36E96"/>
    <w:rsid w:val="00E37882"/>
    <w:rsid w:val="00E4087E"/>
    <w:rsid w:val="00E42979"/>
    <w:rsid w:val="00E474FD"/>
    <w:rsid w:val="00E51074"/>
    <w:rsid w:val="00E524EC"/>
    <w:rsid w:val="00E55BEC"/>
    <w:rsid w:val="00E55E01"/>
    <w:rsid w:val="00E56B25"/>
    <w:rsid w:val="00E6275A"/>
    <w:rsid w:val="00E7221C"/>
    <w:rsid w:val="00E72B87"/>
    <w:rsid w:val="00E72EE9"/>
    <w:rsid w:val="00E760BE"/>
    <w:rsid w:val="00E77BCD"/>
    <w:rsid w:val="00E85603"/>
    <w:rsid w:val="00E86A25"/>
    <w:rsid w:val="00E91CE7"/>
    <w:rsid w:val="00E96BA9"/>
    <w:rsid w:val="00E97952"/>
    <w:rsid w:val="00EA02E8"/>
    <w:rsid w:val="00EA2F26"/>
    <w:rsid w:val="00EA31F1"/>
    <w:rsid w:val="00EA7559"/>
    <w:rsid w:val="00EB2C14"/>
    <w:rsid w:val="00EB76E3"/>
    <w:rsid w:val="00EC2266"/>
    <w:rsid w:val="00EC6147"/>
    <w:rsid w:val="00EC7FB9"/>
    <w:rsid w:val="00ED1ED0"/>
    <w:rsid w:val="00ED2258"/>
    <w:rsid w:val="00EE7765"/>
    <w:rsid w:val="00EF1E0F"/>
    <w:rsid w:val="00EF43BD"/>
    <w:rsid w:val="00EF4A99"/>
    <w:rsid w:val="00EF4D14"/>
    <w:rsid w:val="00F065BC"/>
    <w:rsid w:val="00F101F7"/>
    <w:rsid w:val="00F134DD"/>
    <w:rsid w:val="00F14BD5"/>
    <w:rsid w:val="00F151D2"/>
    <w:rsid w:val="00F2336B"/>
    <w:rsid w:val="00F25158"/>
    <w:rsid w:val="00F251E6"/>
    <w:rsid w:val="00F25776"/>
    <w:rsid w:val="00F31940"/>
    <w:rsid w:val="00F34979"/>
    <w:rsid w:val="00F43D37"/>
    <w:rsid w:val="00F5189F"/>
    <w:rsid w:val="00F528A1"/>
    <w:rsid w:val="00F52CCB"/>
    <w:rsid w:val="00F5567A"/>
    <w:rsid w:val="00F575DB"/>
    <w:rsid w:val="00F575F4"/>
    <w:rsid w:val="00F60AD8"/>
    <w:rsid w:val="00F62D21"/>
    <w:rsid w:val="00F733DB"/>
    <w:rsid w:val="00F75318"/>
    <w:rsid w:val="00F75428"/>
    <w:rsid w:val="00F756F4"/>
    <w:rsid w:val="00F8337D"/>
    <w:rsid w:val="00F83B4A"/>
    <w:rsid w:val="00F84F2D"/>
    <w:rsid w:val="00F850AD"/>
    <w:rsid w:val="00F86764"/>
    <w:rsid w:val="00F90AB3"/>
    <w:rsid w:val="00F93C2A"/>
    <w:rsid w:val="00FA0052"/>
    <w:rsid w:val="00FA3ED5"/>
    <w:rsid w:val="00FA4C9C"/>
    <w:rsid w:val="00FA4D92"/>
    <w:rsid w:val="00FA5D12"/>
    <w:rsid w:val="00FA6A74"/>
    <w:rsid w:val="00FB5B5F"/>
    <w:rsid w:val="00FC3B7E"/>
    <w:rsid w:val="00FC3C86"/>
    <w:rsid w:val="00FC3D82"/>
    <w:rsid w:val="00FC74BB"/>
    <w:rsid w:val="00FD0FCF"/>
    <w:rsid w:val="00FD1E90"/>
    <w:rsid w:val="00FD50A8"/>
    <w:rsid w:val="00FD7813"/>
    <w:rsid w:val="00FE1C17"/>
    <w:rsid w:val="00FE77C8"/>
    <w:rsid w:val="00FE7A8B"/>
    <w:rsid w:val="00FE7C2B"/>
    <w:rsid w:val="00FF2574"/>
    <w:rsid w:val="00FF382C"/>
    <w:rsid w:val="7F7F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F687855-34CE-4D22-BE07-BF57A2F2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仿宋_GB2312" w:eastAsia="仿宋_GB2312" w:hAnsi="仿宋_GB2312"/>
      <w:kern w:val="2"/>
      <w:sz w:val="32"/>
      <w:szCs w:val="22"/>
    </w:rPr>
  </w:style>
  <w:style w:type="paragraph" w:styleId="1">
    <w:name w:val="heading 1"/>
    <w:basedOn w:val="a"/>
    <w:next w:val="a"/>
    <w:link w:val="1Char"/>
    <w:uiPriority w:val="9"/>
    <w:qFormat/>
    <w:pPr>
      <w:keepNext/>
      <w:keepLines/>
      <w:spacing w:before="120" w:after="120"/>
      <w:ind w:firstLineChars="0" w:firstLine="0"/>
      <w:jc w:val="center"/>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link w:val="Char0"/>
    <w:uiPriority w:val="1"/>
    <w:qFormat/>
    <w:pPr>
      <w:autoSpaceDE w:val="0"/>
      <w:autoSpaceDN w:val="0"/>
      <w:spacing w:line="240" w:lineRule="auto"/>
      <w:ind w:firstLineChars="0" w:firstLine="0"/>
      <w:jc w:val="left"/>
    </w:pPr>
    <w:rPr>
      <w:rFonts w:ascii="宋体" w:eastAsia="宋体" w:hAnsi="宋体" w:cs="宋体"/>
      <w:kern w:val="0"/>
      <w:sz w:val="20"/>
      <w:szCs w:val="20"/>
      <w:lang w:val="fr-FR" w:eastAsia="en-US"/>
    </w:rPr>
  </w:style>
  <w:style w:type="paragraph" w:styleId="3">
    <w:name w:val="toc 3"/>
    <w:basedOn w:val="a"/>
    <w:next w:val="a"/>
    <w:uiPriority w:val="39"/>
    <w:unhideWhenUsed/>
    <w:qFormat/>
    <w:pPr>
      <w:widowControl/>
      <w:spacing w:after="100" w:line="259" w:lineRule="auto"/>
      <w:ind w:left="440" w:firstLineChars="0" w:firstLine="0"/>
      <w:jc w:val="left"/>
    </w:pPr>
    <w:rPr>
      <w:rFonts w:ascii="Calibri" w:eastAsia="宋体" w:hAnsi="Calibri"/>
      <w:kern w:val="0"/>
      <w:sz w:val="22"/>
    </w:r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259" w:lineRule="auto"/>
      <w:ind w:firstLineChars="0" w:firstLine="0"/>
      <w:jc w:val="left"/>
    </w:pPr>
    <w:rPr>
      <w:rFonts w:ascii="Calibri" w:eastAsia="宋体" w:hAnsi="Calibri"/>
      <w:kern w:val="0"/>
      <w:sz w:val="22"/>
    </w:rPr>
  </w:style>
  <w:style w:type="paragraph" w:styleId="2">
    <w:name w:val="toc 2"/>
    <w:basedOn w:val="a"/>
    <w:next w:val="a"/>
    <w:uiPriority w:val="39"/>
    <w:unhideWhenUsed/>
    <w:qFormat/>
    <w:pPr>
      <w:widowControl/>
      <w:spacing w:after="100" w:line="259" w:lineRule="auto"/>
      <w:ind w:left="220" w:firstLineChars="0" w:firstLine="0"/>
      <w:jc w:val="left"/>
    </w:pPr>
    <w:rPr>
      <w:rFonts w:ascii="Calibri" w:eastAsia="宋体" w:hAnsi="Calibri"/>
      <w:kern w:val="0"/>
      <w:sz w:val="22"/>
    </w:rPr>
  </w:style>
  <w:style w:type="paragraph" w:styleId="a9">
    <w:name w:val="annotation subject"/>
    <w:basedOn w:val="a3"/>
    <w:next w:val="a3"/>
    <w:link w:val="Char5"/>
    <w:uiPriority w:val="99"/>
    <w:unhideWhenUsed/>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qFormat/>
    <w:rPr>
      <w:color w:val="0000FF"/>
      <w:u w:val="single"/>
    </w:rPr>
  </w:style>
  <w:style w:type="character" w:styleId="ac">
    <w:name w:val="annotation reference"/>
    <w:uiPriority w:val="99"/>
    <w:unhideWhenUsed/>
    <w:qFormat/>
    <w:rPr>
      <w:sz w:val="21"/>
      <w:szCs w:val="21"/>
    </w:rPr>
  </w:style>
  <w:style w:type="character" w:customStyle="1" w:styleId="1Char">
    <w:name w:val="标题 1 Char"/>
    <w:link w:val="1"/>
    <w:uiPriority w:val="9"/>
    <w:qFormat/>
    <w:rPr>
      <w:rFonts w:ascii="仿宋_GB2312" w:eastAsia="仿宋_GB2312" w:hAnsi="仿宋_GB2312"/>
      <w:b/>
      <w:bCs/>
      <w:kern w:val="44"/>
      <w:sz w:val="32"/>
      <w:szCs w:val="44"/>
    </w:rPr>
  </w:style>
  <w:style w:type="character" w:customStyle="1" w:styleId="Char">
    <w:name w:val="批注文字 Char"/>
    <w:basedOn w:val="a0"/>
    <w:link w:val="a3"/>
    <w:uiPriority w:val="99"/>
    <w:semiHidden/>
    <w:qFormat/>
  </w:style>
  <w:style w:type="character" w:customStyle="1" w:styleId="Char0">
    <w:name w:val="正文文本 Char"/>
    <w:link w:val="a4"/>
    <w:uiPriority w:val="1"/>
    <w:qFormat/>
    <w:rPr>
      <w:rFonts w:ascii="宋体" w:hAnsi="宋体" w:cs="宋体"/>
      <w:lang w:val="fr-FR" w:eastAsia="en-US"/>
    </w:rPr>
  </w:style>
  <w:style w:type="character" w:customStyle="1" w:styleId="Char1">
    <w:name w:val="日期 Char"/>
    <w:basedOn w:val="a0"/>
    <w:link w:val="a5"/>
    <w:uiPriority w:val="99"/>
    <w:semiHidden/>
    <w:qFormat/>
  </w:style>
  <w:style w:type="character" w:customStyle="1" w:styleId="Char2">
    <w:name w:val="批注框文本 Char"/>
    <w:link w:val="a6"/>
    <w:uiPriority w:val="99"/>
    <w:semiHidden/>
    <w:qFormat/>
    <w:rPr>
      <w:sz w:val="18"/>
      <w:szCs w:val="18"/>
    </w:rPr>
  </w:style>
  <w:style w:type="character" w:customStyle="1" w:styleId="Char3">
    <w:name w:val="页脚 Char"/>
    <w:link w:val="a7"/>
    <w:uiPriority w:val="99"/>
    <w:qFormat/>
    <w:rPr>
      <w:sz w:val="18"/>
      <w:szCs w:val="18"/>
    </w:rPr>
  </w:style>
  <w:style w:type="character" w:customStyle="1" w:styleId="Char4">
    <w:name w:val="页眉 Char"/>
    <w:link w:val="a8"/>
    <w:uiPriority w:val="99"/>
    <w:qFormat/>
    <w:rPr>
      <w:sz w:val="18"/>
      <w:szCs w:val="18"/>
    </w:rPr>
  </w:style>
  <w:style w:type="character" w:customStyle="1" w:styleId="Char5">
    <w:name w:val="批注主题 Char"/>
    <w:link w:val="a9"/>
    <w:uiPriority w:val="99"/>
    <w:semiHidden/>
    <w:qFormat/>
    <w:rPr>
      <w:b/>
      <w:bCs/>
    </w:rPr>
  </w:style>
  <w:style w:type="paragraph" w:styleId="ad">
    <w:name w:val="No Spacing"/>
    <w:link w:val="Char6"/>
    <w:uiPriority w:val="1"/>
    <w:qFormat/>
    <w:rPr>
      <w:sz w:val="22"/>
      <w:szCs w:val="22"/>
    </w:rPr>
  </w:style>
  <w:style w:type="character" w:customStyle="1" w:styleId="Char6">
    <w:name w:val="无间隔 Char"/>
    <w:link w:val="ad"/>
    <w:uiPriority w:val="1"/>
    <w:qFormat/>
    <w:rPr>
      <w:kern w:val="0"/>
      <w:sz w:val="22"/>
    </w:rPr>
  </w:style>
  <w:style w:type="paragraph" w:customStyle="1" w:styleId="11">
    <w:name w:val="修订1"/>
    <w:uiPriority w:val="99"/>
    <w:semiHidden/>
    <w:qFormat/>
    <w:rPr>
      <w:kern w:val="2"/>
      <w:sz w:val="21"/>
      <w:szCs w:val="22"/>
    </w:rPr>
  </w:style>
  <w:style w:type="paragraph" w:styleId="ae">
    <w:name w:val="List Paragraph"/>
    <w:basedOn w:val="a"/>
    <w:uiPriority w:val="1"/>
    <w:qFormat/>
    <w:pPr>
      <w:ind w:firstLine="420"/>
    </w:pPr>
  </w:style>
  <w:style w:type="paragraph" w:customStyle="1" w:styleId="TOC1">
    <w:name w:val="TOC 标题1"/>
    <w:basedOn w:val="1"/>
    <w:next w:val="a"/>
    <w:uiPriority w:val="39"/>
    <w:qFormat/>
    <w:pPr>
      <w:widowControl/>
      <w:spacing w:before="240" w:after="0" w:line="259" w:lineRule="auto"/>
      <w:jc w:val="left"/>
      <w:outlineLvl w:val="9"/>
    </w:pPr>
    <w:rPr>
      <w:rFonts w:ascii="Cambria" w:eastAsia="宋体" w:hAnsi="Cambria"/>
      <w:b w:val="0"/>
      <w:bCs w:val="0"/>
      <w:color w:val="365F91"/>
      <w:kern w:val="0"/>
      <w:szCs w:val="32"/>
    </w:rPr>
  </w:style>
  <w:style w:type="table" w:customStyle="1" w:styleId="12">
    <w:name w:val="网格型1"/>
    <w:basedOn w:val="a1"/>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民用航空器国籍登记规定（CCAR-45）</dc:title>
  <dc:creator>125</dc:creator>
  <cp:lastModifiedBy>李亚凝</cp:lastModifiedBy>
  <cp:revision>2</cp:revision>
  <cp:lastPrinted>2021-09-27T00:09:00Z</cp:lastPrinted>
  <dcterms:created xsi:type="dcterms:W3CDTF">2022-04-12T01:52:00Z</dcterms:created>
  <dcterms:modified xsi:type="dcterms:W3CDTF">2022-04-12T01:52:00Z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