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02" w:rsidRDefault="00083402" w:rsidP="00073CF7">
      <w:pPr>
        <w:spacing w:before="0" w:beforeAutospacing="0" w:after="0" w:afterAutospacing="0"/>
        <w:jc w:val="center"/>
        <w:rPr>
          <w:rStyle w:val="content"/>
          <w:rFonts w:ascii="方正小标宋简体" w:eastAsia="方正小标宋简体" w:hAnsi="黑体" w:cs="Helvetica"/>
          <w:sz w:val="44"/>
          <w:szCs w:val="44"/>
        </w:rPr>
      </w:pPr>
    </w:p>
    <w:p w:rsidR="00083402" w:rsidRPr="00E750D7" w:rsidRDefault="00083402" w:rsidP="00073CF7">
      <w:pPr>
        <w:spacing w:before="0" w:beforeAutospacing="0" w:after="0" w:afterAutospacing="0"/>
        <w:jc w:val="center"/>
        <w:rPr>
          <w:rStyle w:val="content"/>
          <w:rFonts w:ascii="方正小标宋简体" w:eastAsia="方正小标宋简体" w:hAnsi="黑体" w:cs="Helvetica"/>
          <w:sz w:val="44"/>
          <w:szCs w:val="44"/>
        </w:rPr>
      </w:pPr>
      <w:r w:rsidRPr="00E750D7">
        <w:rPr>
          <w:rStyle w:val="content"/>
          <w:rFonts w:ascii="方正小标宋简体" w:eastAsia="方正小标宋简体" w:hAnsi="黑体" w:cs="Helvetica" w:hint="eastAsia"/>
          <w:sz w:val="44"/>
          <w:szCs w:val="44"/>
        </w:rPr>
        <w:t>民用航空安全建议管理办法</w:t>
      </w:r>
    </w:p>
    <w:p w:rsidR="00083402" w:rsidRPr="00E750D7" w:rsidRDefault="00083402" w:rsidP="00073CF7">
      <w:pPr>
        <w:spacing w:line="400" w:lineRule="exact"/>
        <w:jc w:val="center"/>
        <w:rPr>
          <w:rStyle w:val="content"/>
          <w:rFonts w:ascii="方正小标宋简体" w:eastAsia="方正小标宋简体" w:hAnsi="黑体" w:cs="Helvetica"/>
          <w:sz w:val="32"/>
          <w:szCs w:val="32"/>
        </w:rPr>
      </w:pPr>
      <w:r w:rsidRPr="00E750D7">
        <w:rPr>
          <w:rStyle w:val="content"/>
          <w:rFonts w:ascii="方正小标宋简体" w:eastAsia="方正小标宋简体" w:hAnsi="黑体" w:cs="Helvetica" w:hint="eastAsia"/>
          <w:sz w:val="32"/>
          <w:szCs w:val="32"/>
        </w:rPr>
        <w:t>（征求意见稿）</w:t>
      </w:r>
    </w:p>
    <w:p w:rsidR="00083402" w:rsidRPr="00E750D7" w:rsidRDefault="00083402">
      <w:pPr>
        <w:spacing w:line="400" w:lineRule="exact"/>
        <w:ind w:firstLineChars="200" w:firstLine="883"/>
        <w:jc w:val="center"/>
        <w:rPr>
          <w:rStyle w:val="content"/>
          <w:rFonts w:ascii="方正小标宋简体" w:eastAsia="方正小标宋简体" w:hAnsi="黑体" w:cs="Helvetica"/>
          <w:b/>
          <w:sz w:val="44"/>
          <w:szCs w:val="44"/>
        </w:rPr>
      </w:pPr>
      <w:r>
        <w:rPr>
          <w:rStyle w:val="content"/>
          <w:rFonts w:ascii="方正小标宋简体" w:eastAsia="方正小标宋简体" w:hAnsi="黑体" w:cs="Helvetica"/>
          <w:b/>
          <w:sz w:val="44"/>
          <w:szCs w:val="44"/>
        </w:rPr>
        <w:t xml:space="preserve"> </w:t>
      </w:r>
      <w:r w:rsidRPr="00E750D7">
        <w:rPr>
          <w:rStyle w:val="content"/>
          <w:rFonts w:ascii="方正小标宋简体" w:eastAsia="方正小标宋简体" w:hAnsi="黑体" w:cs="Helvetica"/>
          <w:b/>
          <w:sz w:val="44"/>
          <w:szCs w:val="44"/>
        </w:rPr>
        <w:t xml:space="preserve">  </w:t>
      </w:r>
    </w:p>
    <w:p w:rsidR="00083402" w:rsidRPr="00E750D7" w:rsidRDefault="00083402" w:rsidP="00073CF7">
      <w:pPr>
        <w:pStyle w:val="Heading1"/>
        <w:ind w:firstLineChars="0" w:firstLine="0"/>
        <w:rPr>
          <w:rStyle w:val="content"/>
          <w:rFonts w:ascii="黑体" w:cs="Helvetica"/>
          <w:b w:val="0"/>
        </w:rPr>
      </w:pPr>
      <w:r w:rsidRPr="00E750D7">
        <w:rPr>
          <w:rStyle w:val="content"/>
          <w:rFonts w:ascii="黑体" w:cs="宋体" w:hint="eastAsia"/>
        </w:rPr>
        <w:t>第一章</w:t>
      </w:r>
      <w:r w:rsidRPr="00E750D7">
        <w:rPr>
          <w:rStyle w:val="content"/>
          <w:rFonts w:ascii="黑体" w:cs="宋体"/>
        </w:rPr>
        <w:t xml:space="preserve"> </w:t>
      </w:r>
      <w:r w:rsidRPr="00E750D7">
        <w:rPr>
          <w:rStyle w:val="content"/>
          <w:rFonts w:ascii="黑体" w:cs="宋体" w:hint="eastAsia"/>
        </w:rPr>
        <w:t>总</w:t>
      </w:r>
      <w:r w:rsidRPr="00E750D7">
        <w:rPr>
          <w:rStyle w:val="content"/>
          <w:rFonts w:ascii="黑体" w:cs="宋体"/>
        </w:rPr>
        <w:t xml:space="preserve">  </w:t>
      </w:r>
      <w:r w:rsidRPr="00E750D7">
        <w:rPr>
          <w:rStyle w:val="content"/>
          <w:rFonts w:ascii="黑体" w:cs="宋体" w:hint="eastAsia"/>
        </w:rPr>
        <w:t>则</w:t>
      </w:r>
    </w:p>
    <w:p w:rsidR="00083402" w:rsidRPr="00E750D7" w:rsidRDefault="00083402">
      <w:pPr>
        <w:spacing w:line="400" w:lineRule="exact"/>
        <w:ind w:firstLineChars="200" w:firstLine="883"/>
        <w:jc w:val="center"/>
        <w:rPr>
          <w:rStyle w:val="content"/>
          <w:rFonts w:cs="宋体"/>
          <w:b/>
          <w:bCs/>
        </w:rPr>
      </w:pPr>
      <w:r>
        <w:rPr>
          <w:rStyle w:val="content"/>
          <w:rFonts w:cs="Helvetica"/>
          <w:b/>
          <w:sz w:val="44"/>
          <w:szCs w:val="44"/>
        </w:rPr>
        <w:t xml:space="preserve"> </w:t>
      </w:r>
      <w:bookmarkStart w:id="0" w:name="_GoBack"/>
      <w:bookmarkEnd w:id="0"/>
      <w:r w:rsidRPr="00E750D7">
        <w:rPr>
          <w:rStyle w:val="content"/>
          <w:rFonts w:cs="Helvetica"/>
          <w:b/>
          <w:sz w:val="44"/>
          <w:szCs w:val="44"/>
        </w:rPr>
        <w:t xml:space="preserve">                                                </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Heading2Char"/>
          <w:rFonts w:hint="eastAsia"/>
          <w:bCs/>
          <w:szCs w:val="32"/>
        </w:rPr>
        <w:t>第一条</w:t>
      </w:r>
      <w:r w:rsidRPr="00E750D7">
        <w:rPr>
          <w:rStyle w:val="Heading2Char"/>
          <w:bCs/>
          <w:szCs w:val="32"/>
        </w:rPr>
        <w:t xml:space="preserve"> </w:t>
      </w:r>
      <w:r w:rsidRPr="00E750D7">
        <w:rPr>
          <w:rFonts w:ascii="仿宋_GB2312" w:eastAsia="仿宋_GB2312" w:hint="eastAsia"/>
          <w:b/>
          <w:sz w:val="32"/>
          <w:szCs w:val="32"/>
        </w:rPr>
        <w:t>【目的和依据】</w:t>
      </w:r>
      <w:r w:rsidRPr="00E750D7">
        <w:t xml:space="preserve"> </w:t>
      </w:r>
      <w:r w:rsidRPr="00E750D7">
        <w:rPr>
          <w:rFonts w:ascii="仿宋_GB2312" w:eastAsia="仿宋_GB2312" w:hint="eastAsia"/>
          <w:sz w:val="32"/>
          <w:szCs w:val="32"/>
        </w:rPr>
        <w:t>为有效预防民用航空器事故，形成安全管理闭环，更好的提升航空安全水平，依据《民用航空器事件调查规定》（</w:t>
      </w:r>
      <w:r w:rsidRPr="00E750D7">
        <w:rPr>
          <w:rFonts w:ascii="仿宋_GB2312" w:eastAsia="仿宋_GB2312"/>
          <w:sz w:val="32"/>
          <w:szCs w:val="32"/>
        </w:rPr>
        <w:t>CCAR-395R2</w:t>
      </w:r>
      <w:r w:rsidRPr="00E750D7">
        <w:rPr>
          <w:rFonts w:ascii="仿宋_GB2312" w:eastAsia="仿宋_GB2312" w:hint="eastAsia"/>
          <w:sz w:val="32"/>
          <w:szCs w:val="32"/>
        </w:rPr>
        <w:t>）的相关要求，并参考国际民用航空公约附件</w:t>
      </w:r>
      <w:r w:rsidRPr="00E750D7">
        <w:rPr>
          <w:rFonts w:ascii="仿宋_GB2312" w:eastAsia="仿宋_GB2312"/>
          <w:sz w:val="32"/>
          <w:szCs w:val="32"/>
        </w:rPr>
        <w:t>13</w:t>
      </w:r>
      <w:r w:rsidRPr="00E750D7">
        <w:rPr>
          <w:rFonts w:ascii="仿宋_GB2312" w:eastAsia="仿宋_GB2312" w:hint="eastAsia"/>
          <w:sz w:val="32"/>
          <w:szCs w:val="32"/>
        </w:rPr>
        <w:t>《航空器事故和事故征候调查》以及《航空器事故和事故征候调查手册》（</w:t>
      </w:r>
      <w:r w:rsidRPr="00E750D7">
        <w:rPr>
          <w:rFonts w:ascii="仿宋_GB2312" w:eastAsia="仿宋_GB2312"/>
          <w:sz w:val="32"/>
          <w:szCs w:val="32"/>
        </w:rPr>
        <w:t>Doc.9756</w:t>
      </w:r>
      <w:r w:rsidRPr="00E750D7">
        <w:rPr>
          <w:rFonts w:ascii="仿宋_GB2312" w:eastAsia="仿宋_GB2312" w:hint="eastAsia"/>
          <w:sz w:val="32"/>
          <w:szCs w:val="32"/>
        </w:rPr>
        <w:t>），制定本办法。</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Heading2Char"/>
          <w:rFonts w:hint="eastAsia"/>
          <w:bCs/>
          <w:szCs w:val="32"/>
        </w:rPr>
        <w:t>第二条</w:t>
      </w:r>
      <w:r w:rsidRPr="00E750D7">
        <w:rPr>
          <w:rFonts w:ascii="仿宋_GB2312" w:eastAsia="仿宋_GB2312" w:hint="eastAsia"/>
          <w:sz w:val="32"/>
          <w:szCs w:val="32"/>
        </w:rPr>
        <w:t>【</w:t>
      </w:r>
      <w:r w:rsidRPr="00E750D7">
        <w:rPr>
          <w:rFonts w:ascii="仿宋_GB2312" w:eastAsia="仿宋_GB2312" w:hint="eastAsia"/>
          <w:b/>
          <w:bCs/>
          <w:sz w:val="32"/>
          <w:szCs w:val="32"/>
        </w:rPr>
        <w:t>适用范围</w:t>
      </w:r>
      <w:r w:rsidRPr="00E750D7">
        <w:rPr>
          <w:rFonts w:ascii="仿宋_GB2312" w:eastAsia="仿宋_GB2312" w:hint="eastAsia"/>
          <w:sz w:val="32"/>
          <w:szCs w:val="32"/>
        </w:rPr>
        <w:t>】本办法适用于中国民用航空局（以下简称民航局）、中国民用航空地区管理局（以下简称民航地区管理局）及其派出机构和民航生产经营单位对安全建议的落实及管理。</w:t>
      </w:r>
    </w:p>
    <w:p w:rsidR="00083402" w:rsidRPr="00E750D7" w:rsidRDefault="00083402" w:rsidP="006B6348">
      <w:pPr>
        <w:spacing w:line="400" w:lineRule="exact"/>
        <w:ind w:firstLineChars="200" w:firstLine="643"/>
        <w:jc w:val="both"/>
        <w:rPr>
          <w:rFonts w:ascii="黑体"/>
        </w:rPr>
      </w:pPr>
      <w:r w:rsidRPr="00E750D7">
        <w:rPr>
          <w:rStyle w:val="Heading2Char"/>
          <w:rFonts w:hint="eastAsia"/>
          <w:bCs/>
          <w:szCs w:val="32"/>
        </w:rPr>
        <w:t>第三条</w:t>
      </w:r>
      <w:r w:rsidRPr="00E750D7">
        <w:rPr>
          <w:rFonts w:ascii="仿宋_GB2312" w:eastAsia="仿宋_GB2312" w:hint="eastAsia"/>
          <w:sz w:val="32"/>
          <w:szCs w:val="32"/>
        </w:rPr>
        <w:t>【</w:t>
      </w:r>
      <w:r w:rsidRPr="00E750D7">
        <w:rPr>
          <w:rFonts w:ascii="仿宋_GB2312" w:eastAsia="仿宋_GB2312" w:hint="eastAsia"/>
          <w:b/>
          <w:bCs/>
          <w:sz w:val="32"/>
          <w:szCs w:val="32"/>
        </w:rPr>
        <w:t>机构职责</w:t>
      </w:r>
      <w:r w:rsidRPr="00E750D7">
        <w:rPr>
          <w:rFonts w:ascii="仿宋_GB2312" w:eastAsia="仿宋_GB2312" w:hint="eastAsia"/>
          <w:sz w:val="32"/>
          <w:szCs w:val="32"/>
        </w:rPr>
        <w:t>】提出安全建议的单位负责对安全建议进行全生命周期闭环管理。</w:t>
      </w:r>
    </w:p>
    <w:p w:rsidR="00083402" w:rsidRPr="00756EE8" w:rsidRDefault="00083402" w:rsidP="006B6348">
      <w:pPr>
        <w:spacing w:line="400" w:lineRule="exact"/>
        <w:ind w:firstLineChars="200" w:firstLine="643"/>
        <w:jc w:val="both"/>
        <w:rPr>
          <w:rStyle w:val="Heading3Char"/>
          <w:szCs w:val="32"/>
        </w:rPr>
      </w:pPr>
      <w:r w:rsidRPr="00E750D7">
        <w:rPr>
          <w:rStyle w:val="Heading2Char"/>
          <w:rFonts w:hint="eastAsia"/>
          <w:bCs/>
          <w:szCs w:val="32"/>
        </w:rPr>
        <w:t>第四条</w:t>
      </w:r>
      <w:r w:rsidRPr="00E750D7">
        <w:rPr>
          <w:rFonts w:ascii="仿宋_GB2312" w:eastAsia="仿宋_GB2312" w:hint="eastAsia"/>
          <w:b/>
          <w:bCs/>
          <w:sz w:val="32"/>
          <w:szCs w:val="32"/>
        </w:rPr>
        <w:t>【安全建议】</w:t>
      </w:r>
      <w:r w:rsidRPr="00756EE8">
        <w:rPr>
          <w:rFonts w:ascii="仿宋_GB2312" w:eastAsia="仿宋_GB2312" w:hint="eastAsia"/>
          <w:sz w:val="32"/>
          <w:szCs w:val="32"/>
        </w:rPr>
        <w:t>安全建议</w:t>
      </w:r>
      <w:r w:rsidRPr="00756EE8">
        <w:rPr>
          <w:rFonts w:eastAsia="仿宋_GB2312" w:hint="eastAsia"/>
          <w:sz w:val="32"/>
          <w:szCs w:val="32"/>
        </w:rPr>
        <w:t>，</w:t>
      </w:r>
      <w:r w:rsidRPr="00756EE8">
        <w:rPr>
          <w:rFonts w:ascii="仿宋_GB2312" w:eastAsia="仿宋_GB2312" w:hint="eastAsia"/>
          <w:sz w:val="32"/>
          <w:szCs w:val="32"/>
        </w:rPr>
        <w:t>是指组织事件调查的单位根据调查</w:t>
      </w:r>
      <w:r w:rsidRPr="00756EE8">
        <w:rPr>
          <w:rFonts w:eastAsia="仿宋_GB2312" w:hint="eastAsia"/>
          <w:bCs/>
          <w:sz w:val="32"/>
          <w:szCs w:val="32"/>
        </w:rPr>
        <w:t>提</w:t>
      </w:r>
      <w:r w:rsidRPr="00756EE8">
        <w:rPr>
          <w:rFonts w:ascii="仿宋_GB2312" w:eastAsia="仿宋_GB2312" w:hint="eastAsia"/>
          <w:sz w:val="32"/>
          <w:szCs w:val="32"/>
        </w:rPr>
        <w:t>出的，用以预防事件再次发生的建议，该建议不对事件的责任或过失进行推定。一条安全建议通常只针对一个具体、单一的问题，或者多个紧密相关的具体问题。</w:t>
      </w:r>
    </w:p>
    <w:p w:rsidR="00083402" w:rsidRPr="00E750D7" w:rsidRDefault="00083402" w:rsidP="006B6348">
      <w:pPr>
        <w:spacing w:line="400" w:lineRule="exact"/>
        <w:ind w:firstLineChars="200" w:firstLine="643"/>
        <w:jc w:val="both"/>
        <w:rPr>
          <w:rFonts w:ascii="仿宋_GB2312"/>
          <w:sz w:val="32"/>
          <w:szCs w:val="32"/>
        </w:rPr>
      </w:pPr>
      <w:r w:rsidRPr="00E750D7">
        <w:rPr>
          <w:rStyle w:val="Heading2Char"/>
          <w:rFonts w:hint="eastAsia"/>
          <w:bCs/>
          <w:szCs w:val="32"/>
        </w:rPr>
        <w:t>第</w:t>
      </w:r>
      <w:r w:rsidRPr="00E750D7">
        <w:rPr>
          <w:rStyle w:val="Heading2Char"/>
          <w:rFonts w:ascii="黑体" w:hint="eastAsia"/>
          <w:bCs/>
          <w:szCs w:val="32"/>
        </w:rPr>
        <w:t>五</w:t>
      </w:r>
      <w:r w:rsidRPr="00E750D7">
        <w:rPr>
          <w:rStyle w:val="Heading2Char"/>
          <w:rFonts w:hint="eastAsia"/>
          <w:bCs/>
          <w:szCs w:val="32"/>
        </w:rPr>
        <w:t>条</w:t>
      </w:r>
      <w:r w:rsidRPr="00E750D7">
        <w:rPr>
          <w:rStyle w:val="Heading2Char"/>
          <w:rFonts w:ascii="宋体" w:eastAsia="宋体" w:hint="eastAsia"/>
          <w:bCs/>
          <w:szCs w:val="32"/>
        </w:rPr>
        <w:t>【</w:t>
      </w:r>
      <w:r w:rsidRPr="00E750D7">
        <w:rPr>
          <w:rStyle w:val="Heading2Char"/>
          <w:rFonts w:eastAsia="仿宋_GB2312" w:hint="eastAsia"/>
          <w:bCs/>
          <w:szCs w:val="32"/>
        </w:rPr>
        <w:t>建议回复</w:t>
      </w:r>
      <w:r w:rsidRPr="00E750D7">
        <w:rPr>
          <w:rStyle w:val="Heading2Char"/>
          <w:rFonts w:ascii="宋体" w:eastAsia="宋体" w:hint="eastAsia"/>
          <w:bCs/>
          <w:szCs w:val="32"/>
        </w:rPr>
        <w:t>】</w:t>
      </w:r>
      <w:r w:rsidRPr="00E750D7">
        <w:rPr>
          <w:rStyle w:val="Heading3Char"/>
          <w:rFonts w:hint="eastAsia"/>
          <w:szCs w:val="32"/>
        </w:rPr>
        <w:t>安全建议的回复</w:t>
      </w:r>
      <w:r w:rsidRPr="00E750D7">
        <w:rPr>
          <w:rStyle w:val="Heading3Char"/>
          <w:rFonts w:ascii="宋体" w:eastAsia="宋体" w:hAnsi="宋体" w:hint="eastAsia"/>
          <w:szCs w:val="32"/>
        </w:rPr>
        <w:t>，是</w:t>
      </w:r>
      <w:r w:rsidRPr="00E750D7">
        <w:rPr>
          <w:rFonts w:ascii="仿宋_GB2312" w:eastAsia="仿宋_GB2312" w:hint="eastAsia"/>
          <w:sz w:val="32"/>
          <w:szCs w:val="32"/>
        </w:rPr>
        <w:t>指安全建议接收单位向提出单位做出的反馈，包括是否接受安全建议，以及落实安全建议的整改措施，或不接受安全建议的理由等。</w:t>
      </w:r>
    </w:p>
    <w:p w:rsidR="00083402" w:rsidRPr="00E750D7" w:rsidRDefault="00083402" w:rsidP="00AD1108">
      <w:pPr>
        <w:pStyle w:val="Heading1"/>
        <w:ind w:firstLineChars="0" w:firstLine="0"/>
        <w:rPr>
          <w:rStyle w:val="content"/>
          <w:rFonts w:ascii="黑体" w:eastAsia="宋体" w:cs="宋体"/>
        </w:rPr>
      </w:pPr>
      <w:r w:rsidRPr="00E750D7">
        <w:rPr>
          <w:rStyle w:val="content"/>
          <w:rFonts w:ascii="黑体" w:cs="宋体" w:hint="eastAsia"/>
        </w:rPr>
        <w:t>第二章</w:t>
      </w:r>
      <w:r w:rsidRPr="00E750D7">
        <w:rPr>
          <w:rStyle w:val="content"/>
          <w:rFonts w:ascii="黑体" w:cs="宋体"/>
        </w:rPr>
        <w:t xml:space="preserve"> </w:t>
      </w:r>
      <w:r w:rsidRPr="00E750D7">
        <w:rPr>
          <w:rStyle w:val="content"/>
          <w:rFonts w:ascii="黑体" w:cs="宋体" w:hint="eastAsia"/>
        </w:rPr>
        <w:t>安全建议的制定</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bCs/>
          <w:sz w:val="32"/>
          <w:szCs w:val="32"/>
        </w:rPr>
        <w:t>第六条</w:t>
      </w:r>
      <w:r w:rsidRPr="00E750D7">
        <w:rPr>
          <w:rStyle w:val="content"/>
          <w:rFonts w:cs="宋体"/>
        </w:rPr>
        <w:t xml:space="preserve"> </w:t>
      </w:r>
      <w:r w:rsidRPr="00E750D7">
        <w:rPr>
          <w:rStyle w:val="content"/>
          <w:rFonts w:eastAsia="仿宋_GB2312" w:cs="宋体" w:hint="eastAsia"/>
        </w:rPr>
        <w:t>【</w:t>
      </w:r>
      <w:r w:rsidRPr="00E750D7">
        <w:rPr>
          <w:rFonts w:ascii="仿宋_GB2312" w:eastAsia="仿宋_GB2312" w:hint="eastAsia"/>
          <w:b/>
          <w:bCs/>
          <w:sz w:val="32"/>
          <w:szCs w:val="32"/>
        </w:rPr>
        <w:t>制定原则</w:t>
      </w:r>
      <w:r w:rsidRPr="00E750D7">
        <w:rPr>
          <w:rStyle w:val="content"/>
          <w:rFonts w:eastAsia="仿宋_GB2312" w:cs="宋体" w:hint="eastAsia"/>
        </w:rPr>
        <w:t>】</w:t>
      </w:r>
      <w:r w:rsidRPr="00E750D7">
        <w:rPr>
          <w:rFonts w:ascii="仿宋_GB2312" w:eastAsia="仿宋_GB2312" w:hint="eastAsia"/>
          <w:sz w:val="32"/>
          <w:szCs w:val="32"/>
        </w:rPr>
        <w:t>安全建议在制定过程中应当遵循客观、明确、唯一、适度和可行的原则。</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客观原则</w:t>
      </w:r>
      <w:r w:rsidRPr="00E750D7">
        <w:rPr>
          <w:rFonts w:hint="eastAsia"/>
          <w:sz w:val="32"/>
          <w:szCs w:val="32"/>
        </w:rPr>
        <w:t>，</w:t>
      </w:r>
      <w:r w:rsidRPr="00E750D7">
        <w:rPr>
          <w:rFonts w:ascii="仿宋_GB2312" w:eastAsia="仿宋_GB2312" w:hint="eastAsia"/>
          <w:sz w:val="32"/>
          <w:szCs w:val="32"/>
        </w:rPr>
        <w:t>是指在制定安全建议时，针对安全缺陷</w:t>
      </w:r>
      <w:r w:rsidRPr="00E750D7">
        <w:rPr>
          <w:rFonts w:ascii="仿宋_GB2312" w:eastAsia="仿宋_GB2312"/>
          <w:sz w:val="32"/>
          <w:szCs w:val="32"/>
        </w:rPr>
        <w:t>/</w:t>
      </w:r>
      <w:r w:rsidRPr="00E750D7">
        <w:rPr>
          <w:rFonts w:ascii="仿宋_GB2312" w:eastAsia="仿宋_GB2312" w:hint="eastAsia"/>
          <w:sz w:val="32"/>
          <w:szCs w:val="32"/>
        </w:rPr>
        <w:t>问题造成的风险及其后果应当有客观的判断。</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准确原则</w:t>
      </w:r>
      <w:r w:rsidRPr="00E750D7">
        <w:rPr>
          <w:rFonts w:hint="eastAsia"/>
          <w:sz w:val="32"/>
          <w:szCs w:val="32"/>
        </w:rPr>
        <w:t>，</w:t>
      </w:r>
      <w:r w:rsidRPr="00E750D7">
        <w:rPr>
          <w:rFonts w:ascii="仿宋_GB2312" w:eastAsia="仿宋_GB2312" w:hint="eastAsia"/>
          <w:sz w:val="32"/>
          <w:szCs w:val="32"/>
        </w:rPr>
        <w:t>是指在阐述提出安全建议的背景时，所引用的相关数据应当准确可靠，分析过程逻辑清晰。</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唯一原则</w:t>
      </w:r>
      <w:r w:rsidRPr="00E750D7">
        <w:rPr>
          <w:rFonts w:hint="eastAsia"/>
          <w:sz w:val="32"/>
          <w:szCs w:val="32"/>
        </w:rPr>
        <w:t>，</w:t>
      </w:r>
      <w:r w:rsidRPr="00E750D7">
        <w:rPr>
          <w:rFonts w:ascii="仿宋_GB2312" w:eastAsia="仿宋_GB2312" w:hint="eastAsia"/>
          <w:sz w:val="32"/>
          <w:szCs w:val="32"/>
        </w:rPr>
        <w:t>是指通常一条安全建议只针对唯一的建议接收部门或单位。</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适度和可行原则</w:t>
      </w:r>
      <w:r w:rsidRPr="00E750D7">
        <w:rPr>
          <w:rFonts w:hint="eastAsia"/>
          <w:sz w:val="32"/>
          <w:szCs w:val="32"/>
        </w:rPr>
        <w:t>，</w:t>
      </w:r>
      <w:r w:rsidRPr="00E750D7">
        <w:rPr>
          <w:rFonts w:ascii="仿宋_GB2312" w:eastAsia="仿宋_GB2312" w:hint="eastAsia"/>
          <w:sz w:val="32"/>
          <w:szCs w:val="32"/>
        </w:rPr>
        <w:t>是指安全建议的内容不宜过分宽泛，也不宜过分具体，应具备可行性，以提出具有可评估的预期结果为宜。</w:t>
      </w:r>
    </w:p>
    <w:p w:rsidR="00083402" w:rsidRPr="00E750D7" w:rsidRDefault="00083402" w:rsidP="006B6348">
      <w:pPr>
        <w:spacing w:line="400" w:lineRule="exact"/>
        <w:ind w:firstLineChars="200" w:firstLine="643"/>
        <w:jc w:val="both"/>
        <w:rPr>
          <w:b/>
          <w:bCs/>
        </w:rPr>
      </w:pPr>
      <w:r w:rsidRPr="00E750D7">
        <w:rPr>
          <w:rStyle w:val="content"/>
          <w:rFonts w:ascii="黑体" w:eastAsia="黑体" w:cs="宋体" w:hint="eastAsia"/>
          <w:b/>
          <w:sz w:val="32"/>
          <w:szCs w:val="32"/>
        </w:rPr>
        <w:t>第七条</w:t>
      </w:r>
      <w:r w:rsidRPr="00E750D7">
        <w:rPr>
          <w:rStyle w:val="content"/>
          <w:rFonts w:eastAsia="仿宋_GB2312" w:cs="宋体" w:hint="eastAsia"/>
        </w:rPr>
        <w:t>【</w:t>
      </w:r>
      <w:r w:rsidRPr="00E750D7">
        <w:rPr>
          <w:rFonts w:ascii="仿宋_GB2312" w:eastAsia="仿宋_GB2312" w:hint="eastAsia"/>
          <w:b/>
          <w:bCs/>
          <w:sz w:val="32"/>
          <w:szCs w:val="32"/>
        </w:rPr>
        <w:t>编码规则</w:t>
      </w:r>
      <w:r w:rsidRPr="00E750D7">
        <w:rPr>
          <w:rStyle w:val="content"/>
          <w:rFonts w:eastAsia="仿宋_GB2312" w:cs="宋体" w:hint="eastAsia"/>
        </w:rPr>
        <w:t>】</w:t>
      </w:r>
      <w:r w:rsidRPr="00E750D7">
        <w:rPr>
          <w:rFonts w:ascii="仿宋_GB2312" w:eastAsia="仿宋_GB2312" w:hint="eastAsia"/>
          <w:sz w:val="32"/>
          <w:szCs w:val="32"/>
        </w:rPr>
        <w:t>安全建议编码由两部分组成</w:t>
      </w:r>
      <w:r w:rsidRPr="00E750D7">
        <w:rPr>
          <w:rFonts w:hint="eastAsia"/>
          <w:sz w:val="32"/>
          <w:szCs w:val="32"/>
        </w:rPr>
        <w:t>，</w:t>
      </w:r>
      <w:r w:rsidRPr="00E750D7">
        <w:rPr>
          <w:rFonts w:ascii="仿宋_GB2312" w:eastAsia="仿宋_GB2312" w:hint="eastAsia"/>
          <w:sz w:val="32"/>
          <w:szCs w:val="32"/>
        </w:rPr>
        <w:t>第一部分为事件调查报告编码；第二部分为三位数字表示的安全建议序号。</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第八条</w:t>
      </w:r>
      <w:r w:rsidRPr="00E750D7">
        <w:rPr>
          <w:rStyle w:val="content"/>
          <w:rFonts w:ascii="黑体" w:eastAsia="黑体" w:cs="宋体" w:hint="eastAsia"/>
        </w:rPr>
        <w:t>【</w:t>
      </w:r>
      <w:r w:rsidRPr="00E750D7">
        <w:rPr>
          <w:rFonts w:ascii="仿宋_GB2312" w:eastAsia="仿宋_GB2312" w:hint="eastAsia"/>
          <w:b/>
          <w:bCs/>
          <w:sz w:val="32"/>
          <w:szCs w:val="32"/>
        </w:rPr>
        <w:t>内容要素</w:t>
      </w:r>
      <w:r w:rsidRPr="00E750D7">
        <w:rPr>
          <w:rStyle w:val="content"/>
          <w:rFonts w:ascii="黑体" w:eastAsia="黑体" w:cs="宋体" w:hint="eastAsia"/>
        </w:rPr>
        <w:t>】</w:t>
      </w:r>
      <w:r w:rsidRPr="00E750D7">
        <w:rPr>
          <w:rFonts w:ascii="仿宋_GB2312" w:eastAsia="仿宋_GB2312" w:hint="eastAsia"/>
          <w:sz w:val="32"/>
          <w:szCs w:val="32"/>
        </w:rPr>
        <w:t>一条具体的安全建议应当包括以下要素：编码、建议接收部门或单位、分发日期、提出安全建议的背景、涉及的安全缺陷</w:t>
      </w:r>
      <w:r w:rsidRPr="00E750D7">
        <w:rPr>
          <w:rFonts w:ascii="仿宋_GB2312" w:eastAsia="仿宋_GB2312"/>
          <w:sz w:val="32"/>
          <w:szCs w:val="32"/>
        </w:rPr>
        <w:t>/</w:t>
      </w:r>
      <w:r w:rsidRPr="00E750D7">
        <w:rPr>
          <w:rFonts w:ascii="仿宋_GB2312" w:eastAsia="仿宋_GB2312" w:hint="eastAsia"/>
          <w:sz w:val="32"/>
          <w:szCs w:val="32"/>
        </w:rPr>
        <w:t>问题、由此可能导致的后果以及整改措施等。具体参见附录一《安全建议要素列表》。</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第九条【</w:t>
      </w:r>
      <w:r w:rsidRPr="00E750D7">
        <w:rPr>
          <w:rFonts w:ascii="仿宋_GB2312" w:eastAsia="仿宋_GB2312" w:hint="eastAsia"/>
          <w:b/>
          <w:bCs/>
          <w:sz w:val="32"/>
          <w:szCs w:val="32"/>
        </w:rPr>
        <w:t>提出原则</w:t>
      </w:r>
      <w:r w:rsidRPr="00E750D7">
        <w:rPr>
          <w:rStyle w:val="content"/>
          <w:rFonts w:ascii="黑体" w:eastAsia="黑体" w:cs="宋体" w:hint="eastAsia"/>
        </w:rPr>
        <w:t>】</w:t>
      </w:r>
      <w:r w:rsidRPr="00E750D7">
        <w:rPr>
          <w:rStyle w:val="content"/>
          <w:rFonts w:ascii="黑体" w:cs="宋体"/>
        </w:rPr>
        <w:t xml:space="preserve"> </w:t>
      </w:r>
      <w:r w:rsidRPr="00E750D7">
        <w:rPr>
          <w:rFonts w:ascii="仿宋_GB2312" w:eastAsia="仿宋_GB2312" w:hint="eastAsia"/>
          <w:sz w:val="32"/>
          <w:szCs w:val="32"/>
        </w:rPr>
        <w:t>安全建议通过事件调查报告提出。需要立即采取行动的安全建议可以在调查的任何阶段提出。</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第十条</w:t>
      </w:r>
      <w:r w:rsidRPr="00E750D7">
        <w:rPr>
          <w:rStyle w:val="content"/>
          <w:rFonts w:ascii="黑体" w:eastAsia="黑体" w:cs="宋体" w:hint="eastAsia"/>
        </w:rPr>
        <w:t>【</w:t>
      </w:r>
      <w:r w:rsidRPr="00E750D7">
        <w:rPr>
          <w:rFonts w:ascii="仿宋_GB2312" w:eastAsia="仿宋_GB2312" w:hint="eastAsia"/>
          <w:b/>
          <w:bCs/>
          <w:sz w:val="32"/>
          <w:szCs w:val="32"/>
        </w:rPr>
        <w:t>沟通原则</w:t>
      </w:r>
      <w:r w:rsidRPr="00E750D7">
        <w:rPr>
          <w:rStyle w:val="content"/>
          <w:rFonts w:ascii="黑体" w:eastAsia="黑体" w:cs="宋体" w:hint="eastAsia"/>
        </w:rPr>
        <w:t>】</w:t>
      </w:r>
      <w:r w:rsidRPr="00E750D7">
        <w:rPr>
          <w:rFonts w:ascii="仿宋_GB2312" w:eastAsia="仿宋_GB2312" w:hint="eastAsia"/>
          <w:sz w:val="32"/>
          <w:szCs w:val="32"/>
        </w:rPr>
        <w:t>提出安全建议的单位需要与建议的接收方开展沟通，以便接收方充分理解安全建议的内容和意图。</w:t>
      </w:r>
    </w:p>
    <w:p w:rsidR="00083402" w:rsidRPr="00E750D7" w:rsidRDefault="00083402" w:rsidP="00AD1108">
      <w:pPr>
        <w:pStyle w:val="Heading1"/>
        <w:ind w:firstLineChars="0" w:firstLine="0"/>
        <w:rPr>
          <w:rStyle w:val="content"/>
          <w:rFonts w:ascii="黑体" w:eastAsia="宋体" w:cs="宋体"/>
        </w:rPr>
      </w:pPr>
      <w:r w:rsidRPr="00E750D7">
        <w:rPr>
          <w:rStyle w:val="content"/>
          <w:rFonts w:ascii="黑体" w:cs="宋体" w:hint="eastAsia"/>
        </w:rPr>
        <w:t>第三章</w:t>
      </w:r>
      <w:r w:rsidRPr="00E750D7">
        <w:rPr>
          <w:rStyle w:val="content"/>
          <w:rFonts w:ascii="黑体" w:cs="宋体"/>
        </w:rPr>
        <w:t xml:space="preserve"> </w:t>
      </w:r>
      <w:r w:rsidRPr="00E750D7">
        <w:rPr>
          <w:rStyle w:val="content"/>
          <w:rFonts w:ascii="黑体" w:cs="宋体" w:hint="eastAsia"/>
        </w:rPr>
        <w:t>安全建议的审核与分发</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第十</w:t>
      </w:r>
      <w:r>
        <w:rPr>
          <w:rStyle w:val="content"/>
          <w:rFonts w:ascii="黑体" w:eastAsia="黑体" w:cs="宋体" w:hint="eastAsia"/>
          <w:b/>
          <w:sz w:val="32"/>
          <w:szCs w:val="32"/>
        </w:rPr>
        <w:t>一</w:t>
      </w:r>
      <w:r w:rsidRPr="00E750D7">
        <w:rPr>
          <w:rStyle w:val="content"/>
          <w:rFonts w:ascii="黑体" w:eastAsia="黑体" w:cs="宋体" w:hint="eastAsia"/>
          <w:b/>
          <w:sz w:val="32"/>
          <w:szCs w:val="32"/>
        </w:rPr>
        <w:t>条</w:t>
      </w:r>
      <w:r w:rsidRPr="00E750D7">
        <w:rPr>
          <w:rFonts w:ascii="仿宋_GB2312" w:eastAsia="仿宋_GB2312" w:hint="eastAsia"/>
          <w:sz w:val="32"/>
          <w:szCs w:val="32"/>
        </w:rPr>
        <w:t>【</w:t>
      </w:r>
      <w:r w:rsidRPr="00E750D7">
        <w:rPr>
          <w:rStyle w:val="content"/>
          <w:rFonts w:ascii="仿宋_GB2312" w:eastAsia="仿宋_GB2312" w:cs="宋体" w:hint="eastAsia"/>
          <w:b/>
          <w:bCs/>
          <w:sz w:val="32"/>
          <w:szCs w:val="32"/>
        </w:rPr>
        <w:t>审核与分发</w:t>
      </w:r>
      <w:r w:rsidRPr="00E750D7">
        <w:rPr>
          <w:rFonts w:ascii="仿宋_GB2312" w:eastAsia="仿宋_GB2312" w:hint="eastAsia"/>
          <w:sz w:val="32"/>
          <w:szCs w:val="32"/>
        </w:rPr>
        <w:t>】提出安全建议的单位的航空安全委员会或其授权部门负责安全建议的审核与分发。</w:t>
      </w:r>
    </w:p>
    <w:p w:rsidR="00083402" w:rsidRPr="00E750D7" w:rsidRDefault="00083402" w:rsidP="006B6348">
      <w:pPr>
        <w:spacing w:line="400" w:lineRule="exact"/>
        <w:ind w:firstLineChars="200" w:firstLine="640"/>
        <w:jc w:val="both"/>
      </w:pPr>
      <w:r w:rsidRPr="00E750D7">
        <w:rPr>
          <w:rFonts w:ascii="仿宋_GB2312" w:eastAsia="仿宋_GB2312" w:hint="eastAsia"/>
          <w:sz w:val="32"/>
          <w:szCs w:val="32"/>
        </w:rPr>
        <w:t>安全建议通过中国民用航空安全信息系统进行分发和处理。</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安全建议接收单位可以包括民航局、民航地区管理局及其派出机构、民航生产经营单位、民航局授权的民用航空产品适航审定机构以及行业外与航空安全相关的单位。</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涉及法律、法规、行政规章、规范性文件起草、修订的，安全建议接收单位应当是民航局。</w:t>
      </w:r>
      <w:r w:rsidRPr="00E750D7">
        <w:rPr>
          <w:rFonts w:ascii="仿宋_GB2312" w:eastAsia="仿宋_GB2312"/>
          <w:sz w:val="32"/>
          <w:szCs w:val="32"/>
        </w:rPr>
        <w:t xml:space="preserve"> </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涉及民用航空产品的审定工作的，安全建议接收单位应为民航局或民航局授权的民用航空产品适航审定机构。</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涉及辖区内监管工作的，安全建议接收单位应为相应地区管理局或其派出机构。</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涉及民用航空产品设计、制造或航空器运行、维修和保障等具体工作的，安全建议接收单位应为相关民航生产经营单位。</w:t>
      </w:r>
    </w:p>
    <w:p w:rsidR="00083402" w:rsidRPr="00E750D7" w:rsidRDefault="00083402" w:rsidP="006B6348">
      <w:pPr>
        <w:spacing w:line="400" w:lineRule="exact"/>
        <w:ind w:firstLineChars="200" w:firstLine="640"/>
        <w:jc w:val="both"/>
        <w:rPr>
          <w:rFonts w:ascii="黑体" w:eastAsia="黑体"/>
          <w:sz w:val="32"/>
          <w:szCs w:val="32"/>
        </w:rPr>
      </w:pPr>
      <w:r w:rsidRPr="00E750D7">
        <w:rPr>
          <w:rFonts w:ascii="仿宋_GB2312" w:eastAsia="仿宋_GB2312" w:hint="eastAsia"/>
          <w:sz w:val="32"/>
          <w:szCs w:val="32"/>
        </w:rPr>
        <w:t>安全建议可以抄送对其落实能够提供支持的单位。</w:t>
      </w:r>
    </w:p>
    <w:p w:rsidR="00083402" w:rsidRPr="00E750D7" w:rsidRDefault="00083402" w:rsidP="00023A15">
      <w:pPr>
        <w:jc w:val="both"/>
        <w:rPr>
          <w:rStyle w:val="content"/>
          <w:rFonts w:ascii="黑体" w:eastAsia="黑体" w:cs="宋体"/>
          <w:b/>
          <w:sz w:val="32"/>
          <w:szCs w:val="32"/>
        </w:rPr>
      </w:pPr>
    </w:p>
    <w:p w:rsidR="00083402" w:rsidRPr="00E750D7" w:rsidRDefault="00083402" w:rsidP="00AD1108">
      <w:pPr>
        <w:jc w:val="center"/>
        <w:rPr>
          <w:rStyle w:val="content"/>
          <w:rFonts w:ascii="黑体" w:eastAsia="黑体" w:cs="宋体"/>
          <w:b/>
          <w:sz w:val="32"/>
          <w:szCs w:val="32"/>
        </w:rPr>
      </w:pPr>
      <w:r w:rsidRPr="00E750D7">
        <w:rPr>
          <w:rStyle w:val="content"/>
          <w:rFonts w:ascii="黑体" w:eastAsia="黑体" w:cs="宋体" w:hint="eastAsia"/>
          <w:b/>
          <w:sz w:val="32"/>
          <w:szCs w:val="32"/>
        </w:rPr>
        <w:t>第四章</w:t>
      </w:r>
      <w:r w:rsidRPr="00E750D7">
        <w:rPr>
          <w:rStyle w:val="content"/>
          <w:rFonts w:ascii="黑体" w:eastAsia="黑体" w:cs="宋体"/>
          <w:b/>
          <w:sz w:val="32"/>
          <w:szCs w:val="32"/>
        </w:rPr>
        <w:t xml:space="preserve"> </w:t>
      </w:r>
      <w:r w:rsidRPr="00E750D7">
        <w:rPr>
          <w:rStyle w:val="content"/>
          <w:rFonts w:ascii="黑体" w:eastAsia="黑体" w:cs="宋体" w:hint="eastAsia"/>
          <w:b/>
          <w:sz w:val="32"/>
          <w:szCs w:val="32"/>
        </w:rPr>
        <w:t>安全建议的回复</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第十</w:t>
      </w:r>
      <w:r>
        <w:rPr>
          <w:rStyle w:val="content"/>
          <w:rFonts w:ascii="黑体" w:eastAsia="黑体" w:cs="宋体" w:hint="eastAsia"/>
          <w:b/>
          <w:sz w:val="32"/>
          <w:szCs w:val="32"/>
        </w:rPr>
        <w:t>二</w:t>
      </w:r>
      <w:r w:rsidRPr="00E750D7">
        <w:rPr>
          <w:rStyle w:val="content"/>
          <w:rFonts w:ascii="黑体" w:eastAsia="黑体" w:cs="宋体" w:hint="eastAsia"/>
          <w:b/>
          <w:sz w:val="32"/>
          <w:szCs w:val="32"/>
        </w:rPr>
        <w:t>条</w:t>
      </w:r>
      <w:r w:rsidRPr="00E750D7">
        <w:rPr>
          <w:rStyle w:val="content"/>
          <w:rFonts w:cs="宋体" w:hint="eastAsia"/>
          <w:b/>
          <w:sz w:val="32"/>
          <w:szCs w:val="32"/>
        </w:rPr>
        <w:t>【</w:t>
      </w:r>
      <w:r w:rsidRPr="00E750D7">
        <w:rPr>
          <w:rStyle w:val="content"/>
          <w:rFonts w:ascii="仿宋_GB2312" w:eastAsia="仿宋_GB2312" w:cs="宋体" w:hint="eastAsia"/>
          <w:b/>
          <w:bCs/>
          <w:sz w:val="32"/>
          <w:szCs w:val="32"/>
        </w:rPr>
        <w:t>安全建议回复</w:t>
      </w:r>
      <w:r w:rsidRPr="00E750D7">
        <w:rPr>
          <w:rStyle w:val="content"/>
          <w:rFonts w:cs="宋体" w:hint="eastAsia"/>
          <w:b/>
          <w:sz w:val="32"/>
          <w:szCs w:val="32"/>
        </w:rPr>
        <w:t>】</w:t>
      </w:r>
      <w:r w:rsidRPr="00E750D7">
        <w:rPr>
          <w:rFonts w:ascii="仿宋_GB2312" w:eastAsia="仿宋_GB2312" w:hint="eastAsia"/>
          <w:sz w:val="32"/>
          <w:szCs w:val="32"/>
        </w:rPr>
        <w:t>接收安全建议的单位，应当自接到安全建议</w:t>
      </w:r>
      <w:r w:rsidRPr="00E750D7">
        <w:rPr>
          <w:rFonts w:ascii="仿宋_GB2312" w:eastAsia="仿宋_GB2312"/>
          <w:sz w:val="32"/>
          <w:szCs w:val="32"/>
        </w:rPr>
        <w:t>30</w:t>
      </w:r>
      <w:r w:rsidRPr="00E750D7">
        <w:rPr>
          <w:rFonts w:ascii="仿宋_GB2312" w:eastAsia="仿宋_GB2312" w:hint="eastAsia"/>
          <w:sz w:val="32"/>
          <w:szCs w:val="32"/>
        </w:rPr>
        <w:t>日内，回复提出安全建议的单位，回复内容应当包括：</w:t>
      </w:r>
    </w:p>
    <w:p w:rsidR="00083402" w:rsidRPr="00E750D7" w:rsidRDefault="00083402" w:rsidP="006B6348">
      <w:pPr>
        <w:spacing w:line="400" w:lineRule="exact"/>
        <w:ind w:firstLineChars="200" w:firstLine="640"/>
        <w:jc w:val="both"/>
        <w:rPr>
          <w:rFonts w:ascii="仿宋_GB2312"/>
          <w:sz w:val="32"/>
          <w:szCs w:val="32"/>
        </w:rPr>
      </w:pPr>
      <w:r w:rsidRPr="00E750D7">
        <w:rPr>
          <w:rFonts w:ascii="仿宋_GB2312" w:eastAsia="仿宋_GB2312" w:hint="eastAsia"/>
          <w:sz w:val="32"/>
          <w:szCs w:val="32"/>
        </w:rPr>
        <w:t>对安全建议的接受情况，如无法接受安全建议，则应阐明理由</w:t>
      </w:r>
      <w:r w:rsidRPr="00E750D7">
        <w:rPr>
          <w:rFonts w:ascii="仿宋_GB2312" w:hint="eastAsia"/>
          <w:sz w:val="32"/>
          <w:szCs w:val="32"/>
        </w:rPr>
        <w:t>。</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Style w:val="Heading3Char"/>
          <w:rFonts w:hint="eastAsia"/>
          <w:szCs w:val="32"/>
        </w:rPr>
        <w:t>针对安全建议已采取的整改措施</w:t>
      </w:r>
      <w:r w:rsidRPr="00E750D7">
        <w:rPr>
          <w:rFonts w:hint="eastAsia"/>
          <w:sz w:val="32"/>
          <w:szCs w:val="32"/>
        </w:rPr>
        <w:t>。</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按照安全建议计划采取的整改措施或等效措施</w:t>
      </w:r>
      <w:r w:rsidRPr="00E750D7">
        <w:rPr>
          <w:rFonts w:hint="eastAsia"/>
          <w:sz w:val="32"/>
          <w:szCs w:val="32"/>
        </w:rPr>
        <w:t>。</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提出安全建议的部门应当记录收到回复的时间。</w:t>
      </w:r>
    </w:p>
    <w:p w:rsidR="00083402" w:rsidRPr="00E750D7" w:rsidRDefault="00083402" w:rsidP="006B6348">
      <w:pPr>
        <w:spacing w:line="400" w:lineRule="exact"/>
        <w:ind w:firstLineChars="200" w:firstLine="643"/>
        <w:jc w:val="both"/>
        <w:rPr>
          <w:rFonts w:ascii="仿宋_GB2312" w:eastAsia="仿宋_GB2312"/>
          <w:sz w:val="32"/>
          <w:szCs w:val="32"/>
        </w:rPr>
      </w:pPr>
      <w:r w:rsidRPr="00E750D7">
        <w:rPr>
          <w:rStyle w:val="content"/>
          <w:rFonts w:ascii="黑体" w:eastAsia="黑体" w:cs="宋体" w:hint="eastAsia"/>
          <w:b/>
          <w:sz w:val="32"/>
          <w:szCs w:val="32"/>
        </w:rPr>
        <w:t>第十</w:t>
      </w:r>
      <w:r>
        <w:rPr>
          <w:rStyle w:val="content"/>
          <w:rFonts w:ascii="黑体" w:eastAsia="黑体" w:cs="宋体" w:hint="eastAsia"/>
          <w:b/>
          <w:sz w:val="32"/>
          <w:szCs w:val="32"/>
        </w:rPr>
        <w:t>三</w:t>
      </w:r>
      <w:r w:rsidRPr="00E750D7">
        <w:rPr>
          <w:rStyle w:val="content"/>
          <w:rFonts w:ascii="黑体" w:eastAsia="黑体" w:cs="宋体" w:hint="eastAsia"/>
          <w:b/>
          <w:sz w:val="32"/>
          <w:szCs w:val="32"/>
        </w:rPr>
        <w:t>条</w:t>
      </w:r>
      <w:r w:rsidRPr="00E750D7">
        <w:rPr>
          <w:rStyle w:val="content"/>
          <w:rFonts w:ascii="仿宋_GB2312" w:eastAsia="仿宋_GB2312" w:cs="宋体" w:hint="eastAsia"/>
        </w:rPr>
        <w:t>【</w:t>
      </w:r>
      <w:r w:rsidRPr="00E750D7">
        <w:rPr>
          <w:rStyle w:val="content"/>
          <w:rFonts w:ascii="仿宋_GB2312" w:eastAsia="仿宋_GB2312" w:cs="宋体" w:hint="eastAsia"/>
          <w:b/>
          <w:bCs/>
          <w:sz w:val="32"/>
          <w:szCs w:val="32"/>
        </w:rPr>
        <w:t>回复审核</w:t>
      </w:r>
      <w:r w:rsidRPr="00E750D7">
        <w:rPr>
          <w:rStyle w:val="content"/>
          <w:rFonts w:ascii="仿宋_GB2312" w:eastAsia="仿宋_GB2312" w:cs="宋体" w:hint="eastAsia"/>
        </w:rPr>
        <w:t>】</w:t>
      </w:r>
      <w:r w:rsidRPr="00E750D7">
        <w:rPr>
          <w:rFonts w:ascii="仿宋_GB2312" w:eastAsia="仿宋_GB2312" w:hint="eastAsia"/>
          <w:sz w:val="32"/>
          <w:szCs w:val="32"/>
        </w:rPr>
        <w:t>提出安全建议单位的航空安全委员会或其授权部门负责审核安全建议的回复内容。</w:t>
      </w:r>
    </w:p>
    <w:p w:rsidR="00083402" w:rsidRPr="00E750D7" w:rsidRDefault="00083402" w:rsidP="00AD1108">
      <w:pPr>
        <w:jc w:val="center"/>
        <w:rPr>
          <w:rFonts w:ascii="黑体" w:eastAsia="黑体"/>
          <w:b/>
          <w:bCs/>
          <w:sz w:val="32"/>
          <w:szCs w:val="32"/>
        </w:rPr>
      </w:pPr>
      <w:r w:rsidRPr="00E750D7">
        <w:rPr>
          <w:rFonts w:ascii="黑体" w:eastAsia="黑体" w:hint="eastAsia"/>
          <w:b/>
          <w:bCs/>
          <w:sz w:val="32"/>
          <w:szCs w:val="32"/>
        </w:rPr>
        <w:t>第五章</w:t>
      </w:r>
      <w:r w:rsidRPr="00E750D7">
        <w:rPr>
          <w:rFonts w:ascii="黑体" w:eastAsia="黑体"/>
          <w:b/>
          <w:bCs/>
          <w:sz w:val="32"/>
          <w:szCs w:val="32"/>
        </w:rPr>
        <w:t xml:space="preserve"> </w:t>
      </w:r>
      <w:r w:rsidRPr="00E750D7">
        <w:rPr>
          <w:rFonts w:ascii="黑体" w:eastAsia="黑体" w:hint="eastAsia"/>
          <w:b/>
          <w:bCs/>
          <w:sz w:val="32"/>
          <w:szCs w:val="32"/>
        </w:rPr>
        <w:t>安全建议的落实与监督</w:t>
      </w:r>
    </w:p>
    <w:p w:rsidR="00083402" w:rsidRPr="00E750D7" w:rsidRDefault="00083402" w:rsidP="006B6348">
      <w:pPr>
        <w:spacing w:line="400" w:lineRule="exact"/>
        <w:ind w:firstLineChars="200" w:firstLine="643"/>
        <w:jc w:val="both"/>
      </w:pPr>
      <w:r w:rsidRPr="00E750D7">
        <w:rPr>
          <w:rFonts w:ascii="黑体" w:eastAsia="黑体" w:hint="eastAsia"/>
          <w:b/>
          <w:bCs/>
          <w:sz w:val="32"/>
          <w:szCs w:val="32"/>
        </w:rPr>
        <w:t>第十</w:t>
      </w:r>
      <w:r>
        <w:rPr>
          <w:rFonts w:ascii="黑体" w:eastAsia="黑体" w:hint="eastAsia"/>
          <w:b/>
          <w:bCs/>
          <w:sz w:val="32"/>
          <w:szCs w:val="32"/>
        </w:rPr>
        <w:t>四</w:t>
      </w:r>
      <w:r w:rsidRPr="00E750D7">
        <w:rPr>
          <w:rFonts w:ascii="黑体" w:eastAsia="黑体" w:hint="eastAsia"/>
          <w:b/>
          <w:bCs/>
          <w:sz w:val="32"/>
          <w:szCs w:val="32"/>
        </w:rPr>
        <w:t>条</w:t>
      </w:r>
      <w:r w:rsidRPr="00E750D7">
        <w:rPr>
          <w:rFonts w:hint="eastAsia"/>
          <w:sz w:val="32"/>
          <w:szCs w:val="32"/>
        </w:rPr>
        <w:t>【</w:t>
      </w:r>
      <w:r w:rsidRPr="00E750D7">
        <w:rPr>
          <w:rStyle w:val="content"/>
          <w:rFonts w:ascii="仿宋_GB2312" w:eastAsia="仿宋_GB2312" w:cs="宋体" w:hint="eastAsia"/>
          <w:b/>
          <w:bCs/>
          <w:sz w:val="32"/>
          <w:szCs w:val="32"/>
        </w:rPr>
        <w:t>安全建议落实</w:t>
      </w:r>
      <w:r w:rsidRPr="00E750D7">
        <w:rPr>
          <w:rFonts w:hint="eastAsia"/>
          <w:sz w:val="32"/>
          <w:szCs w:val="32"/>
        </w:rPr>
        <w:t>】</w:t>
      </w:r>
      <w:r w:rsidRPr="00E750D7">
        <w:rPr>
          <w:rFonts w:ascii="仿宋_GB2312" w:eastAsia="仿宋_GB2312" w:hint="eastAsia"/>
          <w:sz w:val="32"/>
          <w:szCs w:val="32"/>
        </w:rPr>
        <w:t>安全建议接收单位应当按时、逐项进行整改落实，并在整改完成后及时向提出安全建议的单位回复报告。</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黑体" w:eastAsia="黑体" w:hint="eastAsia"/>
          <w:sz w:val="32"/>
          <w:szCs w:val="32"/>
        </w:rPr>
        <w:t>第</w:t>
      </w:r>
      <w:r w:rsidRPr="00E750D7">
        <w:rPr>
          <w:rFonts w:ascii="黑体" w:eastAsia="黑体" w:hint="eastAsia"/>
          <w:b/>
          <w:bCs/>
          <w:sz w:val="32"/>
          <w:szCs w:val="32"/>
        </w:rPr>
        <w:t>十</w:t>
      </w:r>
      <w:r>
        <w:rPr>
          <w:rFonts w:ascii="黑体" w:eastAsia="黑体" w:hint="eastAsia"/>
          <w:b/>
          <w:bCs/>
          <w:sz w:val="32"/>
          <w:szCs w:val="32"/>
        </w:rPr>
        <w:t>五</w:t>
      </w:r>
      <w:r w:rsidRPr="00E750D7">
        <w:rPr>
          <w:rFonts w:ascii="黑体" w:eastAsia="黑体" w:hint="eastAsia"/>
          <w:sz w:val="32"/>
          <w:szCs w:val="32"/>
        </w:rPr>
        <w:t>条【</w:t>
      </w:r>
      <w:r w:rsidRPr="00E750D7">
        <w:rPr>
          <w:rFonts w:ascii="仿宋_GB2312" w:eastAsia="仿宋_GB2312" w:hint="eastAsia"/>
          <w:b/>
          <w:bCs/>
          <w:sz w:val="32"/>
          <w:szCs w:val="32"/>
        </w:rPr>
        <w:t>监督落实职责</w:t>
      </w:r>
      <w:r w:rsidRPr="00E750D7">
        <w:rPr>
          <w:rFonts w:ascii="黑体" w:eastAsia="黑体" w:hint="eastAsia"/>
          <w:sz w:val="32"/>
          <w:szCs w:val="32"/>
        </w:rPr>
        <w:t>】</w:t>
      </w:r>
      <w:r>
        <w:rPr>
          <w:rFonts w:ascii="仿宋_GB2312" w:eastAsia="仿宋_GB2312" w:hint="eastAsia"/>
          <w:sz w:val="32"/>
          <w:szCs w:val="32"/>
        </w:rPr>
        <w:t>涉及法律法规、行业规章、行业规范性文件起草</w:t>
      </w:r>
      <w:r>
        <w:rPr>
          <w:rFonts w:ascii="仿宋_GB2312" w:eastAsia="仿宋_GB2312"/>
          <w:sz w:val="32"/>
          <w:szCs w:val="32"/>
        </w:rPr>
        <w:t>/</w:t>
      </w:r>
      <w:r w:rsidRPr="00E750D7">
        <w:rPr>
          <w:rFonts w:ascii="仿宋_GB2312" w:eastAsia="仿宋_GB2312" w:hint="eastAsia"/>
          <w:sz w:val="32"/>
          <w:szCs w:val="32"/>
        </w:rPr>
        <w:t>修订和民用航空产品审定的安全建议，其落实情况由民航局航空安全办公室监督。</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涉及地区管理局辖区内监管工作的安全建议，其落实情况由民航局航空安全办公室监督。</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涉及地区管理局派出机构辖区内监管工作的安全建议，其落实情况由其所属地区管理局监督。</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涉及航空器运行、维修和保障等具体工作的安全建议，其落实情况由接收安全建议的单位的合格证所在地管理局监督。</w:t>
      </w:r>
    </w:p>
    <w:p w:rsidR="00083402" w:rsidRPr="00E750D7" w:rsidRDefault="00083402" w:rsidP="006B6348">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民用航空产品设计、制造的安全建议，其落实情况由设计、制造单位所在地地区管理局监督。</w:t>
      </w:r>
    </w:p>
    <w:p w:rsidR="00083402" w:rsidRPr="00E750D7" w:rsidRDefault="00083402" w:rsidP="006B6348">
      <w:pPr>
        <w:spacing w:line="400" w:lineRule="exact"/>
        <w:ind w:firstLineChars="200" w:firstLine="640"/>
        <w:jc w:val="both"/>
        <w:rPr>
          <w:rFonts w:ascii="仿宋_GB2312"/>
          <w:sz w:val="32"/>
          <w:szCs w:val="32"/>
        </w:rPr>
      </w:pPr>
      <w:r w:rsidRPr="00E750D7">
        <w:rPr>
          <w:rFonts w:ascii="仿宋_GB2312" w:eastAsia="仿宋_GB2312" w:hint="eastAsia"/>
          <w:sz w:val="32"/>
          <w:szCs w:val="32"/>
        </w:rPr>
        <w:t>各单位在安全建议管理中的具体职责参见附录二《安全建议管理职责分工表》。</w:t>
      </w:r>
    </w:p>
    <w:p w:rsidR="00083402" w:rsidRPr="00E750D7" w:rsidRDefault="00083402" w:rsidP="00AD1108">
      <w:pPr>
        <w:pStyle w:val="Heading1"/>
        <w:ind w:firstLineChars="0" w:firstLine="0"/>
        <w:rPr>
          <w:rStyle w:val="content"/>
          <w:rFonts w:ascii="黑体" w:cs="宋体"/>
        </w:rPr>
      </w:pPr>
      <w:r w:rsidRPr="00E750D7">
        <w:rPr>
          <w:rStyle w:val="content"/>
          <w:rFonts w:ascii="黑体" w:cs="宋体" w:hint="eastAsia"/>
        </w:rPr>
        <w:t>第六章</w:t>
      </w:r>
      <w:r w:rsidRPr="00E750D7">
        <w:rPr>
          <w:rStyle w:val="content"/>
          <w:rFonts w:ascii="黑体" w:cs="宋体"/>
        </w:rPr>
        <w:t xml:space="preserve"> </w:t>
      </w:r>
      <w:r w:rsidRPr="00E750D7">
        <w:rPr>
          <w:rStyle w:val="content"/>
          <w:rFonts w:ascii="黑体" w:cs="宋体" w:hint="eastAsia"/>
        </w:rPr>
        <w:t>附</w:t>
      </w:r>
      <w:r w:rsidRPr="00E750D7">
        <w:rPr>
          <w:rStyle w:val="content"/>
          <w:rFonts w:ascii="黑体" w:eastAsia="宋体" w:cs="宋体"/>
        </w:rPr>
        <w:t xml:space="preserve">  </w:t>
      </w:r>
      <w:r w:rsidRPr="00E750D7">
        <w:rPr>
          <w:rStyle w:val="content"/>
          <w:rFonts w:ascii="黑体" w:cs="宋体" w:hint="eastAsia"/>
        </w:rPr>
        <w:t>则</w:t>
      </w:r>
    </w:p>
    <w:p w:rsidR="00083402" w:rsidRPr="00E750D7" w:rsidRDefault="00083402" w:rsidP="006B6348">
      <w:pPr>
        <w:spacing w:line="400" w:lineRule="exact"/>
        <w:ind w:firstLineChars="200" w:firstLine="643"/>
        <w:jc w:val="both"/>
        <w:rPr>
          <w:rFonts w:ascii="仿宋_GB2312"/>
          <w:sz w:val="32"/>
          <w:szCs w:val="32"/>
        </w:rPr>
      </w:pPr>
      <w:r w:rsidRPr="00E750D7">
        <w:rPr>
          <w:rFonts w:ascii="黑体" w:eastAsia="黑体" w:hint="eastAsia"/>
          <w:b/>
          <w:bCs/>
          <w:sz w:val="32"/>
          <w:szCs w:val="32"/>
        </w:rPr>
        <w:t>第十</w:t>
      </w:r>
      <w:r>
        <w:rPr>
          <w:rFonts w:ascii="黑体" w:eastAsia="黑体" w:hint="eastAsia"/>
          <w:b/>
          <w:bCs/>
          <w:sz w:val="32"/>
          <w:szCs w:val="32"/>
        </w:rPr>
        <w:t>六</w:t>
      </w:r>
      <w:r w:rsidRPr="00E750D7">
        <w:rPr>
          <w:rFonts w:ascii="黑体" w:eastAsia="黑体" w:hint="eastAsia"/>
          <w:b/>
          <w:bCs/>
          <w:sz w:val="32"/>
          <w:szCs w:val="32"/>
        </w:rPr>
        <w:t>条</w:t>
      </w:r>
      <w:r w:rsidRPr="00E750D7">
        <w:rPr>
          <w:rFonts w:ascii="仿宋_GB2312" w:eastAsia="仿宋_GB2312" w:hint="eastAsia"/>
          <w:b/>
          <w:bCs/>
          <w:sz w:val="32"/>
          <w:szCs w:val="32"/>
        </w:rPr>
        <w:t>【信息共享】</w:t>
      </w:r>
      <w:r w:rsidRPr="00E750D7">
        <w:rPr>
          <w:rFonts w:ascii="仿宋_GB2312" w:eastAsia="仿宋_GB2312" w:hint="eastAsia"/>
          <w:sz w:val="32"/>
          <w:szCs w:val="32"/>
        </w:rPr>
        <w:t>安全建议及其落实等相关信息应当在行业内共享。</w:t>
      </w:r>
    </w:p>
    <w:p w:rsidR="00083402" w:rsidRPr="00E750D7" w:rsidRDefault="00083402" w:rsidP="006B6348">
      <w:pPr>
        <w:spacing w:line="400" w:lineRule="exact"/>
        <w:ind w:firstLineChars="200" w:firstLine="643"/>
        <w:jc w:val="both"/>
      </w:pPr>
      <w:r w:rsidRPr="00E750D7">
        <w:rPr>
          <w:rFonts w:ascii="黑体" w:eastAsia="黑体" w:hint="eastAsia"/>
          <w:b/>
          <w:bCs/>
          <w:sz w:val="32"/>
          <w:szCs w:val="32"/>
        </w:rPr>
        <w:t>第十</w:t>
      </w:r>
      <w:r>
        <w:rPr>
          <w:rFonts w:ascii="黑体" w:eastAsia="黑体" w:hint="eastAsia"/>
          <w:b/>
          <w:bCs/>
          <w:sz w:val="32"/>
          <w:szCs w:val="32"/>
        </w:rPr>
        <w:t>七</w:t>
      </w:r>
      <w:r w:rsidRPr="00E750D7">
        <w:rPr>
          <w:rFonts w:ascii="黑体" w:eastAsia="黑体" w:hint="eastAsia"/>
          <w:b/>
          <w:bCs/>
          <w:sz w:val="32"/>
          <w:szCs w:val="32"/>
        </w:rPr>
        <w:t>条</w:t>
      </w:r>
      <w:r w:rsidRPr="00E750D7">
        <w:rPr>
          <w:rFonts w:ascii="黑体" w:eastAsia="黑体"/>
          <w:b/>
          <w:bCs/>
          <w:sz w:val="32"/>
          <w:szCs w:val="32"/>
        </w:rPr>
        <w:t xml:space="preserve"> </w:t>
      </w:r>
      <w:r w:rsidRPr="00E750D7">
        <w:rPr>
          <w:rFonts w:hint="eastAsia"/>
          <w:b/>
          <w:bCs/>
          <w:sz w:val="32"/>
          <w:szCs w:val="32"/>
        </w:rPr>
        <w:t>【</w:t>
      </w:r>
      <w:r w:rsidRPr="00E750D7">
        <w:rPr>
          <w:rFonts w:ascii="仿宋_GB2312" w:eastAsia="仿宋_GB2312" w:hint="eastAsia"/>
          <w:b/>
          <w:bCs/>
          <w:sz w:val="32"/>
          <w:szCs w:val="32"/>
        </w:rPr>
        <w:t>生效日期</w:t>
      </w:r>
      <w:r w:rsidRPr="00E750D7">
        <w:rPr>
          <w:rFonts w:hint="eastAsia"/>
          <w:b/>
          <w:bCs/>
          <w:sz w:val="32"/>
          <w:szCs w:val="32"/>
        </w:rPr>
        <w:t>】</w:t>
      </w:r>
      <w:r w:rsidRPr="00E750D7">
        <w:rPr>
          <w:rFonts w:ascii="仿宋_GB2312" w:eastAsia="仿宋_GB2312" w:hint="eastAsia"/>
          <w:bCs/>
          <w:sz w:val="32"/>
          <w:szCs w:val="32"/>
        </w:rPr>
        <w:t>本办法自</w:t>
      </w:r>
      <w:r w:rsidRPr="00E750D7">
        <w:rPr>
          <w:rFonts w:ascii="仿宋_GB2312" w:eastAsia="仿宋_GB2312"/>
          <w:bCs/>
          <w:sz w:val="32"/>
          <w:szCs w:val="32"/>
        </w:rPr>
        <w:t xml:space="preserve"> XX </w:t>
      </w:r>
      <w:r w:rsidRPr="00E750D7">
        <w:rPr>
          <w:rFonts w:ascii="仿宋_GB2312" w:eastAsia="仿宋_GB2312" w:hint="eastAsia"/>
          <w:bCs/>
          <w:sz w:val="32"/>
          <w:szCs w:val="32"/>
        </w:rPr>
        <w:t>月</w:t>
      </w:r>
      <w:r w:rsidRPr="00E750D7">
        <w:rPr>
          <w:rFonts w:ascii="仿宋_GB2312" w:eastAsia="仿宋_GB2312"/>
          <w:bCs/>
          <w:sz w:val="32"/>
          <w:szCs w:val="32"/>
        </w:rPr>
        <w:t xml:space="preserve"> XX </w:t>
      </w:r>
      <w:r w:rsidRPr="00E750D7">
        <w:rPr>
          <w:rFonts w:ascii="仿宋_GB2312" w:eastAsia="仿宋_GB2312" w:hint="eastAsia"/>
          <w:bCs/>
          <w:sz w:val="32"/>
          <w:szCs w:val="32"/>
        </w:rPr>
        <w:t>日起实施。</w:t>
      </w:r>
    </w:p>
    <w:p w:rsidR="00083402" w:rsidRPr="00E750D7" w:rsidRDefault="00083402">
      <w:pPr>
        <w:spacing w:line="400" w:lineRule="exact"/>
        <w:rPr>
          <w:rFonts w:ascii="仿宋_GB2312" w:eastAsia="仿宋_GB2312"/>
          <w:sz w:val="32"/>
          <w:szCs w:val="32"/>
        </w:rPr>
      </w:pPr>
    </w:p>
    <w:p w:rsidR="00083402" w:rsidRPr="00E750D7" w:rsidRDefault="00083402">
      <w:pPr>
        <w:spacing w:line="400" w:lineRule="exact"/>
        <w:ind w:firstLineChars="200" w:firstLine="480"/>
        <w:rPr>
          <w:rFonts w:ascii="Helvetica" w:hAnsi="Helvetica" w:cs="Helvetica"/>
        </w:rPr>
      </w:pPr>
      <w:r w:rsidRPr="00E750D7">
        <w:rPr>
          <w:rFonts w:ascii="Helvetica" w:hAnsi="Helvetica" w:cs="Helvetica"/>
        </w:rPr>
        <w:br w:type="page"/>
      </w:r>
    </w:p>
    <w:p w:rsidR="00083402" w:rsidRPr="00E750D7" w:rsidRDefault="00083402">
      <w:pPr>
        <w:spacing w:line="400" w:lineRule="exact"/>
        <w:ind w:firstLineChars="200" w:firstLine="723"/>
        <w:rPr>
          <w:rFonts w:ascii="黑体" w:eastAsia="黑体" w:hAnsi="黑体" w:cs="Helvetica"/>
          <w:b/>
          <w:sz w:val="36"/>
          <w:szCs w:val="36"/>
        </w:rPr>
      </w:pPr>
      <w:r w:rsidRPr="00E750D7">
        <w:rPr>
          <w:rFonts w:ascii="黑体" w:eastAsia="黑体" w:hAnsi="黑体" w:cs="Helvetica" w:hint="eastAsia"/>
          <w:b/>
          <w:sz w:val="36"/>
          <w:szCs w:val="36"/>
        </w:rPr>
        <w:t>附录一：</w:t>
      </w:r>
    </w:p>
    <w:p w:rsidR="00083402" w:rsidRPr="00E750D7" w:rsidRDefault="00083402">
      <w:pPr>
        <w:spacing w:line="400" w:lineRule="exact"/>
        <w:ind w:firstLineChars="200" w:firstLine="723"/>
        <w:jc w:val="center"/>
        <w:rPr>
          <w:rFonts w:ascii="黑体" w:eastAsia="黑体" w:hAnsi="黑体" w:cs="Helvetica"/>
          <w:b/>
          <w:sz w:val="36"/>
          <w:szCs w:val="36"/>
        </w:rPr>
      </w:pPr>
      <w:r w:rsidRPr="00E750D7">
        <w:rPr>
          <w:rFonts w:ascii="黑体" w:eastAsia="黑体" w:hAnsi="黑体" w:cs="Helvetica" w:hint="eastAsia"/>
          <w:b/>
          <w:sz w:val="36"/>
          <w:szCs w:val="36"/>
        </w:rPr>
        <w:t>安全建议要素列表</w:t>
      </w:r>
    </w:p>
    <w:tbl>
      <w:tblPr>
        <w:tblW w:w="8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53"/>
        <w:gridCol w:w="306"/>
        <w:gridCol w:w="701"/>
        <w:gridCol w:w="713"/>
        <w:gridCol w:w="243"/>
        <w:gridCol w:w="94"/>
        <w:gridCol w:w="2374"/>
        <w:gridCol w:w="178"/>
        <w:gridCol w:w="2289"/>
      </w:tblGrid>
      <w:tr w:rsidR="00083402" w:rsidRPr="00E750D7" w:rsidTr="005C1021">
        <w:trPr>
          <w:trHeight w:val="680"/>
        </w:trPr>
        <w:tc>
          <w:tcPr>
            <w:tcW w:w="2460" w:type="dxa"/>
            <w:gridSpan w:val="3"/>
            <w:vAlign w:val="center"/>
          </w:tcPr>
          <w:p w:rsidR="00083402" w:rsidRPr="00E750D7" w:rsidRDefault="00083402" w:rsidP="00583D45">
            <w:pPr>
              <w:tabs>
                <w:tab w:val="center" w:pos="1947"/>
                <w:tab w:val="right" w:pos="3895"/>
              </w:tabs>
              <w:adjustRightInd w:val="0"/>
              <w:snapToGrid w:val="0"/>
              <w:spacing w:before="0" w:beforeAutospacing="0" w:after="0" w:afterAutospacing="0"/>
              <w:jc w:val="center"/>
              <w:rPr>
                <w:rFonts w:ascii="黑体" w:eastAsia="仿宋_GB2312" w:cs="Helvetica"/>
                <w:sz w:val="28"/>
                <w:szCs w:val="28"/>
              </w:rPr>
            </w:pPr>
            <w:r w:rsidRPr="00E750D7">
              <w:rPr>
                <w:rFonts w:ascii="黑体" w:eastAsia="仿宋_GB2312" w:cs="Helvetica" w:hint="eastAsia"/>
                <w:sz w:val="28"/>
                <w:szCs w:val="28"/>
              </w:rPr>
              <w:t>提出单位</w:t>
            </w:r>
          </w:p>
        </w:tc>
        <w:tc>
          <w:tcPr>
            <w:tcW w:w="5891" w:type="dxa"/>
            <w:gridSpan w:val="6"/>
            <w:vAlign w:val="center"/>
          </w:tcPr>
          <w:p w:rsidR="00083402" w:rsidRPr="00E750D7" w:rsidRDefault="00083402" w:rsidP="00583D45">
            <w:pPr>
              <w:adjustRightInd w:val="0"/>
              <w:snapToGrid w:val="0"/>
              <w:spacing w:before="0" w:beforeAutospacing="0" w:after="0" w:afterAutospacing="0"/>
              <w:ind w:firstLineChars="200" w:firstLine="560"/>
              <w:jc w:val="center"/>
              <w:rPr>
                <w:rFonts w:ascii="黑体" w:eastAsia="仿宋_GB2312" w:cs="Helvetica"/>
                <w:sz w:val="28"/>
                <w:szCs w:val="28"/>
              </w:rPr>
            </w:pPr>
          </w:p>
        </w:tc>
      </w:tr>
      <w:tr w:rsidR="00083402" w:rsidRPr="00E750D7" w:rsidTr="005C1021">
        <w:trPr>
          <w:trHeight w:val="680"/>
        </w:trPr>
        <w:tc>
          <w:tcPr>
            <w:tcW w:w="2460" w:type="dxa"/>
            <w:gridSpan w:val="3"/>
            <w:vAlign w:val="center"/>
          </w:tcPr>
          <w:p w:rsidR="00083402" w:rsidRPr="00E750D7" w:rsidRDefault="00083402" w:rsidP="00583D45">
            <w:pPr>
              <w:tabs>
                <w:tab w:val="center" w:pos="1947"/>
                <w:tab w:val="right" w:pos="3895"/>
              </w:tabs>
              <w:adjustRightInd w:val="0"/>
              <w:snapToGrid w:val="0"/>
              <w:spacing w:before="0" w:beforeAutospacing="0" w:after="0" w:afterAutospacing="0"/>
              <w:jc w:val="center"/>
              <w:rPr>
                <w:rFonts w:ascii="黑体" w:eastAsia="仿宋_GB2312" w:cs="Helvetica"/>
                <w:sz w:val="28"/>
                <w:szCs w:val="28"/>
              </w:rPr>
            </w:pPr>
            <w:r w:rsidRPr="00E750D7">
              <w:rPr>
                <w:rFonts w:ascii="黑体" w:eastAsia="仿宋_GB2312" w:cs="Helvetica" w:hint="eastAsia"/>
                <w:sz w:val="28"/>
                <w:szCs w:val="28"/>
              </w:rPr>
              <w:t>接收单位</w:t>
            </w:r>
          </w:p>
        </w:tc>
        <w:tc>
          <w:tcPr>
            <w:tcW w:w="5891" w:type="dxa"/>
            <w:gridSpan w:val="6"/>
            <w:vAlign w:val="center"/>
          </w:tcPr>
          <w:p w:rsidR="00083402" w:rsidRPr="00E750D7" w:rsidRDefault="00083402" w:rsidP="00583D45">
            <w:pPr>
              <w:adjustRightInd w:val="0"/>
              <w:snapToGrid w:val="0"/>
              <w:spacing w:before="0" w:beforeAutospacing="0" w:after="0" w:afterAutospacing="0"/>
              <w:ind w:firstLineChars="200" w:firstLine="560"/>
              <w:jc w:val="center"/>
              <w:rPr>
                <w:rFonts w:ascii="黑体" w:eastAsia="仿宋_GB2312" w:cs="Helvetica"/>
                <w:sz w:val="28"/>
                <w:szCs w:val="28"/>
              </w:rPr>
            </w:pPr>
          </w:p>
        </w:tc>
      </w:tr>
      <w:tr w:rsidR="00083402" w:rsidRPr="00E750D7" w:rsidTr="00857828">
        <w:trPr>
          <w:trHeight w:val="680"/>
        </w:trPr>
        <w:tc>
          <w:tcPr>
            <w:tcW w:w="1759" w:type="dxa"/>
            <w:gridSpan w:val="2"/>
            <w:vAlign w:val="center"/>
          </w:tcPr>
          <w:p w:rsidR="00083402" w:rsidRPr="00E750D7" w:rsidRDefault="00083402" w:rsidP="0087527D">
            <w:pPr>
              <w:tabs>
                <w:tab w:val="center" w:pos="1947"/>
                <w:tab w:val="right" w:pos="3895"/>
              </w:tabs>
              <w:adjustRightInd w:val="0"/>
              <w:snapToGrid w:val="0"/>
              <w:spacing w:before="0" w:beforeAutospacing="0" w:after="0" w:afterAutospacing="0"/>
              <w:jc w:val="center"/>
              <w:rPr>
                <w:rFonts w:ascii="黑体" w:eastAsia="仿宋_GB2312" w:cs="Helvetica"/>
                <w:sz w:val="28"/>
                <w:szCs w:val="28"/>
              </w:rPr>
            </w:pPr>
            <w:r w:rsidRPr="00E750D7">
              <w:rPr>
                <w:rFonts w:ascii="黑体" w:eastAsia="仿宋_GB2312" w:cs="Helvetica" w:hint="eastAsia"/>
                <w:sz w:val="28"/>
                <w:szCs w:val="28"/>
              </w:rPr>
              <w:t>建议编号</w:t>
            </w:r>
          </w:p>
        </w:tc>
        <w:tc>
          <w:tcPr>
            <w:tcW w:w="1657" w:type="dxa"/>
            <w:gridSpan w:val="3"/>
            <w:vAlign w:val="center"/>
          </w:tcPr>
          <w:p w:rsidR="00083402" w:rsidRPr="00E750D7" w:rsidRDefault="00083402" w:rsidP="00583D45">
            <w:pPr>
              <w:adjustRightInd w:val="0"/>
              <w:snapToGrid w:val="0"/>
              <w:spacing w:before="0" w:beforeAutospacing="0" w:after="0" w:afterAutospacing="0"/>
              <w:rPr>
                <w:rFonts w:ascii="黑体" w:eastAsia="仿宋_GB2312" w:cs="Helvetica"/>
                <w:sz w:val="28"/>
                <w:szCs w:val="28"/>
              </w:rPr>
            </w:pPr>
          </w:p>
        </w:tc>
        <w:tc>
          <w:tcPr>
            <w:tcW w:w="2646" w:type="dxa"/>
            <w:gridSpan w:val="3"/>
            <w:vAlign w:val="center"/>
          </w:tcPr>
          <w:p w:rsidR="00083402" w:rsidRPr="00E750D7" w:rsidRDefault="00083402" w:rsidP="00583D45">
            <w:pPr>
              <w:tabs>
                <w:tab w:val="center" w:pos="1947"/>
                <w:tab w:val="right" w:pos="3895"/>
              </w:tabs>
              <w:adjustRightInd w:val="0"/>
              <w:snapToGrid w:val="0"/>
              <w:spacing w:before="0" w:beforeAutospacing="0" w:after="0" w:afterAutospacing="0"/>
              <w:jc w:val="center"/>
              <w:rPr>
                <w:rFonts w:ascii="黑体" w:eastAsia="仿宋_GB2312" w:cs="Helvetica"/>
                <w:sz w:val="28"/>
                <w:szCs w:val="28"/>
              </w:rPr>
            </w:pPr>
            <w:r w:rsidRPr="00E750D7">
              <w:rPr>
                <w:rFonts w:ascii="黑体" w:eastAsia="仿宋_GB2312" w:cs="Helvetica" w:hint="eastAsia"/>
                <w:sz w:val="28"/>
                <w:szCs w:val="28"/>
              </w:rPr>
              <w:t>发布时间</w:t>
            </w:r>
          </w:p>
        </w:tc>
        <w:tc>
          <w:tcPr>
            <w:tcW w:w="2289" w:type="dxa"/>
            <w:vAlign w:val="center"/>
          </w:tcPr>
          <w:p w:rsidR="00083402" w:rsidRPr="00E750D7" w:rsidRDefault="00083402" w:rsidP="00583D45">
            <w:pPr>
              <w:adjustRightInd w:val="0"/>
              <w:snapToGrid w:val="0"/>
              <w:spacing w:before="0" w:beforeAutospacing="0" w:after="0" w:afterAutospacing="0"/>
              <w:jc w:val="center"/>
              <w:rPr>
                <w:rFonts w:ascii="黑体" w:eastAsia="仿宋_GB2312" w:cs="Helvetica"/>
                <w:sz w:val="28"/>
                <w:szCs w:val="28"/>
              </w:rPr>
            </w:pPr>
          </w:p>
        </w:tc>
      </w:tr>
      <w:tr w:rsidR="00083402" w:rsidRPr="00E750D7" w:rsidTr="00857828">
        <w:trPr>
          <w:trHeight w:val="680"/>
        </w:trPr>
        <w:tc>
          <w:tcPr>
            <w:tcW w:w="8351" w:type="dxa"/>
            <w:gridSpan w:val="9"/>
            <w:vAlign w:val="center"/>
          </w:tcPr>
          <w:p w:rsidR="00083402" w:rsidRPr="00E750D7" w:rsidRDefault="00083402" w:rsidP="00266774">
            <w:pPr>
              <w:adjustRightInd w:val="0"/>
              <w:snapToGrid w:val="0"/>
              <w:spacing w:before="0" w:beforeAutospacing="0" w:after="0" w:afterAutospacing="0"/>
              <w:jc w:val="center"/>
              <w:rPr>
                <w:rFonts w:ascii="仿宋_GB2312" w:eastAsia="仿宋_GB2312" w:cs="Helvetica"/>
                <w:sz w:val="32"/>
                <w:szCs w:val="32"/>
              </w:rPr>
            </w:pPr>
            <w:r w:rsidRPr="00E750D7">
              <w:rPr>
                <w:rFonts w:ascii="仿宋_GB2312" w:eastAsia="仿宋_GB2312" w:cs="Helvetica" w:hint="eastAsia"/>
                <w:sz w:val="28"/>
                <w:szCs w:val="32"/>
              </w:rPr>
              <w:t>安全建议</w:t>
            </w:r>
          </w:p>
        </w:tc>
      </w:tr>
      <w:tr w:rsidR="00083402" w:rsidRPr="00E750D7" w:rsidTr="0060278F">
        <w:trPr>
          <w:trHeight w:val="5953"/>
        </w:trPr>
        <w:tc>
          <w:tcPr>
            <w:tcW w:w="8351" w:type="dxa"/>
            <w:gridSpan w:val="9"/>
          </w:tcPr>
          <w:p w:rsidR="00083402" w:rsidRPr="00E750D7" w:rsidRDefault="00083402" w:rsidP="00DD0954">
            <w:pPr>
              <w:numPr>
                <w:ilvl w:val="0"/>
                <w:numId w:val="1"/>
              </w:numPr>
              <w:adjustRightInd w:val="0"/>
              <w:snapToGrid w:val="0"/>
              <w:spacing w:beforeLines="50" w:beforeAutospacing="0" w:after="0" w:afterAutospacing="0"/>
              <w:ind w:left="0" w:firstLineChars="200" w:firstLine="560"/>
              <w:rPr>
                <w:rFonts w:ascii="仿宋_GB2312" w:eastAsia="仿宋_GB2312" w:cs="Helvetica"/>
                <w:sz w:val="28"/>
                <w:szCs w:val="32"/>
              </w:rPr>
            </w:pPr>
            <w:r w:rsidRPr="00E750D7">
              <w:rPr>
                <w:rFonts w:ascii="仿宋_GB2312" w:eastAsia="仿宋_GB2312" w:cs="Helvetica" w:hint="eastAsia"/>
                <w:sz w:val="28"/>
                <w:szCs w:val="32"/>
              </w:rPr>
              <w:t>背景：</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r w:rsidRPr="00E750D7">
              <w:rPr>
                <w:rFonts w:ascii="仿宋_GB2312" w:eastAsia="仿宋_GB2312" w:cs="Helvetica" w:hint="eastAsia"/>
                <w:sz w:val="28"/>
                <w:szCs w:val="32"/>
              </w:rPr>
              <w:t>事件情况：事件日期、航空器类型、发生地点、简要经过。</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r w:rsidRPr="00E750D7">
              <w:rPr>
                <w:rFonts w:ascii="仿宋_GB2312" w:eastAsia="仿宋_GB2312" w:cs="Helvetica" w:hint="eastAsia"/>
                <w:sz w:val="28"/>
                <w:szCs w:val="32"/>
              </w:rPr>
              <w:t>调查概述：组织调查部门和本条建议相关的事件中暴露出的安全问题，可能后果。</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p>
          <w:p w:rsidR="00083402" w:rsidRPr="00E750D7" w:rsidRDefault="00083402" w:rsidP="00266774">
            <w:pPr>
              <w:numPr>
                <w:ilvl w:val="0"/>
                <w:numId w:val="1"/>
              </w:numPr>
              <w:adjustRightInd w:val="0"/>
              <w:snapToGrid w:val="0"/>
              <w:spacing w:before="0" w:beforeAutospacing="0" w:after="0" w:afterAutospacing="0"/>
              <w:ind w:left="0" w:firstLineChars="200" w:firstLine="560"/>
              <w:rPr>
                <w:rFonts w:ascii="仿宋_GB2312" w:eastAsia="仿宋_GB2312" w:cs="Helvetica"/>
                <w:sz w:val="28"/>
                <w:szCs w:val="32"/>
              </w:rPr>
            </w:pPr>
            <w:r w:rsidRPr="00E750D7">
              <w:rPr>
                <w:rFonts w:ascii="仿宋_GB2312" w:eastAsia="仿宋_GB2312" w:cs="Helvetica" w:hint="eastAsia"/>
                <w:sz w:val="28"/>
                <w:szCs w:val="32"/>
              </w:rPr>
              <w:t>安全缺陷</w:t>
            </w:r>
            <w:r w:rsidRPr="00E750D7">
              <w:rPr>
                <w:rFonts w:ascii="仿宋_GB2312" w:eastAsia="仿宋_GB2312" w:cs="Helvetica"/>
                <w:sz w:val="28"/>
                <w:szCs w:val="32"/>
              </w:rPr>
              <w:t>/</w:t>
            </w:r>
            <w:r w:rsidRPr="00E750D7">
              <w:rPr>
                <w:rFonts w:ascii="仿宋_GB2312" w:eastAsia="仿宋_GB2312" w:cs="Helvetica" w:hint="eastAsia"/>
                <w:sz w:val="28"/>
                <w:szCs w:val="32"/>
              </w:rPr>
              <w:t>问题：</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r w:rsidRPr="00E750D7">
              <w:rPr>
                <w:rFonts w:ascii="仿宋_GB2312" w:eastAsia="仿宋_GB2312" w:cs="Helvetica" w:hint="eastAsia"/>
                <w:sz w:val="28"/>
                <w:szCs w:val="32"/>
              </w:rPr>
              <w:t>相关证据，历史性数据。</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r w:rsidRPr="00E750D7">
              <w:rPr>
                <w:rFonts w:ascii="仿宋_GB2312" w:eastAsia="仿宋_GB2312" w:cs="Helvetica" w:hint="eastAsia"/>
                <w:sz w:val="28"/>
                <w:szCs w:val="32"/>
              </w:rPr>
              <w:t>现有风控手段的不足之处和遗留风险。</w:t>
            </w:r>
          </w:p>
          <w:p w:rsidR="00083402" w:rsidRPr="00E750D7" w:rsidRDefault="00083402" w:rsidP="00266774">
            <w:pPr>
              <w:adjustRightInd w:val="0"/>
              <w:snapToGrid w:val="0"/>
              <w:spacing w:before="0" w:beforeAutospacing="0" w:after="0" w:afterAutospacing="0"/>
              <w:ind w:firstLineChars="200" w:firstLine="560"/>
              <w:rPr>
                <w:rFonts w:ascii="仿宋_GB2312" w:eastAsia="仿宋_GB2312" w:cs="Helvetica"/>
                <w:sz w:val="28"/>
                <w:szCs w:val="32"/>
              </w:rPr>
            </w:pPr>
          </w:p>
          <w:p w:rsidR="00083402" w:rsidRPr="00E750D7" w:rsidRDefault="00083402" w:rsidP="00266774">
            <w:pPr>
              <w:tabs>
                <w:tab w:val="center" w:pos="1947"/>
                <w:tab w:val="right" w:pos="3895"/>
              </w:tabs>
              <w:adjustRightInd w:val="0"/>
              <w:snapToGrid w:val="0"/>
              <w:spacing w:before="0" w:beforeAutospacing="0" w:after="0" w:afterAutospacing="0"/>
              <w:ind w:firstLineChars="200" w:firstLine="560"/>
              <w:rPr>
                <w:rFonts w:eastAsia="仿宋_GB2312" w:cs="Helvetica"/>
                <w:sz w:val="28"/>
                <w:szCs w:val="32"/>
              </w:rPr>
            </w:pPr>
            <w:r w:rsidRPr="00E750D7">
              <w:rPr>
                <w:rFonts w:ascii="仿宋_GB2312" w:eastAsia="仿宋_GB2312" w:cs="Helvetica"/>
                <w:sz w:val="28"/>
                <w:szCs w:val="32"/>
              </w:rPr>
              <w:t>3</w:t>
            </w:r>
            <w:r w:rsidRPr="00E750D7">
              <w:rPr>
                <w:rFonts w:ascii="仿宋_GB2312" w:eastAsia="仿宋_GB2312" w:cs="Helvetica" w:hint="eastAsia"/>
                <w:sz w:val="28"/>
                <w:szCs w:val="32"/>
              </w:rPr>
              <w:t>、安全建议</w:t>
            </w:r>
            <w:r w:rsidRPr="00E750D7">
              <w:rPr>
                <w:rFonts w:eastAsia="仿宋_GB2312" w:cs="Helvetica" w:hint="eastAsia"/>
                <w:sz w:val="28"/>
                <w:szCs w:val="32"/>
              </w:rPr>
              <w:t>：</w:t>
            </w:r>
          </w:p>
          <w:p w:rsidR="00083402" w:rsidRPr="00E750D7" w:rsidRDefault="00083402" w:rsidP="00266774">
            <w:pPr>
              <w:tabs>
                <w:tab w:val="center" w:pos="1947"/>
                <w:tab w:val="right" w:pos="3895"/>
              </w:tabs>
              <w:adjustRightInd w:val="0"/>
              <w:snapToGrid w:val="0"/>
              <w:spacing w:before="0" w:beforeAutospacing="0" w:after="0" w:afterAutospacing="0"/>
              <w:ind w:firstLineChars="200" w:firstLine="560"/>
              <w:rPr>
                <w:rFonts w:ascii="仿宋_GB2312" w:eastAsia="仿宋_GB2312" w:cs="Helvetica"/>
                <w:sz w:val="32"/>
                <w:szCs w:val="32"/>
              </w:rPr>
            </w:pPr>
            <w:r w:rsidRPr="00E750D7">
              <w:rPr>
                <w:rFonts w:ascii="仿宋_GB2312" w:eastAsia="仿宋_GB2312" w:cs="Helvetica" w:hint="eastAsia"/>
                <w:sz w:val="28"/>
                <w:szCs w:val="32"/>
              </w:rPr>
              <w:t>建议的整改措施和预期效果。</w:t>
            </w:r>
          </w:p>
        </w:tc>
      </w:tr>
      <w:tr w:rsidR="00083402" w:rsidRPr="00E750D7" w:rsidTr="005C1021">
        <w:trPr>
          <w:trHeight w:val="680"/>
        </w:trPr>
        <w:tc>
          <w:tcPr>
            <w:tcW w:w="3510" w:type="dxa"/>
            <w:gridSpan w:val="6"/>
            <w:tcBorders>
              <w:right w:val="single" w:sz="4" w:space="0" w:color="auto"/>
            </w:tcBorders>
            <w:vAlign w:val="center"/>
          </w:tcPr>
          <w:p w:rsidR="00083402" w:rsidRPr="00E750D7" w:rsidRDefault="00083402" w:rsidP="00DE6CC8">
            <w:pPr>
              <w:tabs>
                <w:tab w:val="center" w:pos="1947"/>
                <w:tab w:val="right" w:pos="3895"/>
              </w:tabs>
              <w:adjustRightInd w:val="0"/>
              <w:snapToGrid w:val="0"/>
              <w:spacing w:before="0" w:beforeAutospacing="0" w:after="0" w:afterAutospacing="0"/>
              <w:jc w:val="center"/>
              <w:rPr>
                <w:rFonts w:ascii="仿宋_GB2312" w:eastAsia="仿宋_GB2312" w:cs="Helvetica"/>
                <w:sz w:val="32"/>
                <w:szCs w:val="32"/>
              </w:rPr>
            </w:pPr>
            <w:r w:rsidRPr="00E750D7">
              <w:rPr>
                <w:rFonts w:ascii="黑体" w:eastAsia="仿宋_GB2312" w:cs="Helvetica" w:hint="eastAsia"/>
                <w:sz w:val="28"/>
                <w:szCs w:val="28"/>
              </w:rPr>
              <w:t>是否接受</w:t>
            </w:r>
          </w:p>
        </w:tc>
        <w:tc>
          <w:tcPr>
            <w:tcW w:w="4841" w:type="dxa"/>
            <w:gridSpan w:val="3"/>
            <w:tcBorders>
              <w:left w:val="single" w:sz="4" w:space="0" w:color="auto"/>
            </w:tcBorders>
            <w:vAlign w:val="center"/>
          </w:tcPr>
          <w:p w:rsidR="00083402" w:rsidRPr="00E750D7" w:rsidRDefault="00083402" w:rsidP="00427C7B">
            <w:pPr>
              <w:adjustRightInd w:val="0"/>
              <w:snapToGrid w:val="0"/>
              <w:spacing w:before="0" w:beforeAutospacing="0" w:after="0" w:afterAutospacing="0"/>
              <w:jc w:val="center"/>
              <w:rPr>
                <w:rFonts w:ascii="仿宋_GB2312" w:eastAsia="仿宋_GB2312" w:cs="Helvetica"/>
                <w:sz w:val="32"/>
                <w:szCs w:val="32"/>
              </w:rPr>
            </w:pPr>
            <w:r w:rsidRPr="00E750D7">
              <w:rPr>
                <w:rFonts w:ascii="黑体" w:eastAsia="仿宋_GB2312" w:cs="Helvetica" w:hint="eastAsia"/>
                <w:sz w:val="28"/>
                <w:szCs w:val="28"/>
              </w:rPr>
              <w:t>□接受</w:t>
            </w:r>
            <w:r w:rsidRPr="00E750D7">
              <w:rPr>
                <w:rFonts w:ascii="黑体" w:eastAsia="仿宋_GB2312" w:cs="Helvetica"/>
                <w:sz w:val="28"/>
                <w:szCs w:val="28"/>
              </w:rPr>
              <w:t xml:space="preserve">  </w:t>
            </w:r>
            <w:r w:rsidRPr="00E750D7">
              <w:rPr>
                <w:rFonts w:ascii="黑体" w:eastAsia="仿宋_GB2312" w:cs="Helvetica" w:hint="eastAsia"/>
                <w:sz w:val="28"/>
                <w:szCs w:val="28"/>
              </w:rPr>
              <w:t>□不接受</w:t>
            </w:r>
            <w:r w:rsidRPr="00E750D7">
              <w:rPr>
                <w:rFonts w:ascii="黑体" w:eastAsia="仿宋_GB2312" w:cs="Helvetica"/>
                <w:sz w:val="28"/>
                <w:szCs w:val="28"/>
              </w:rPr>
              <w:t xml:space="preserve">  </w:t>
            </w:r>
            <w:r w:rsidRPr="00E750D7">
              <w:rPr>
                <w:rFonts w:ascii="黑体" w:eastAsia="仿宋_GB2312" w:cs="Helvetica" w:hint="eastAsia"/>
                <w:sz w:val="28"/>
                <w:szCs w:val="28"/>
              </w:rPr>
              <w:t>□部分接受</w:t>
            </w:r>
          </w:p>
        </w:tc>
      </w:tr>
      <w:tr w:rsidR="00083402" w:rsidRPr="00E750D7" w:rsidTr="005C1021">
        <w:trPr>
          <w:trHeight w:val="680"/>
        </w:trPr>
        <w:tc>
          <w:tcPr>
            <w:tcW w:w="3510" w:type="dxa"/>
            <w:gridSpan w:val="6"/>
            <w:tcBorders>
              <w:right w:val="single" w:sz="4" w:space="0" w:color="auto"/>
            </w:tcBorders>
            <w:vAlign w:val="center"/>
          </w:tcPr>
          <w:p w:rsidR="00083402" w:rsidRPr="00E750D7" w:rsidRDefault="00083402" w:rsidP="00DE6CC8">
            <w:pPr>
              <w:adjustRightInd w:val="0"/>
              <w:snapToGrid w:val="0"/>
              <w:spacing w:before="0" w:beforeAutospacing="0" w:after="0" w:afterAutospacing="0"/>
              <w:jc w:val="center"/>
              <w:rPr>
                <w:rFonts w:ascii="仿宋_GB2312" w:eastAsia="仿宋_GB2312" w:cs="Helvetica"/>
                <w:sz w:val="32"/>
                <w:szCs w:val="32"/>
              </w:rPr>
            </w:pPr>
            <w:r w:rsidRPr="00E750D7">
              <w:rPr>
                <w:rFonts w:ascii="黑体" w:eastAsia="仿宋_GB2312" w:cs="Helvetica" w:hint="eastAsia"/>
                <w:sz w:val="28"/>
                <w:szCs w:val="28"/>
              </w:rPr>
              <w:t>回复时间</w:t>
            </w:r>
          </w:p>
        </w:tc>
        <w:tc>
          <w:tcPr>
            <w:tcW w:w="4841" w:type="dxa"/>
            <w:gridSpan w:val="3"/>
            <w:tcBorders>
              <w:left w:val="single" w:sz="4" w:space="0" w:color="auto"/>
            </w:tcBorders>
            <w:vAlign w:val="center"/>
          </w:tcPr>
          <w:p w:rsidR="00083402" w:rsidRPr="00E750D7" w:rsidRDefault="00083402" w:rsidP="00DE6CC8">
            <w:pPr>
              <w:adjustRightInd w:val="0"/>
              <w:snapToGrid w:val="0"/>
              <w:spacing w:before="0" w:beforeAutospacing="0" w:after="0" w:afterAutospacing="0"/>
              <w:ind w:left="643"/>
              <w:jc w:val="center"/>
              <w:rPr>
                <w:rFonts w:ascii="仿宋_GB2312" w:eastAsia="仿宋_GB2312" w:cs="Helvetica"/>
                <w:sz w:val="32"/>
                <w:szCs w:val="32"/>
              </w:rPr>
            </w:pPr>
          </w:p>
        </w:tc>
      </w:tr>
      <w:tr w:rsidR="00083402" w:rsidRPr="00E750D7" w:rsidTr="005C1021">
        <w:trPr>
          <w:trHeight w:val="680"/>
        </w:trPr>
        <w:tc>
          <w:tcPr>
            <w:tcW w:w="8351" w:type="dxa"/>
            <w:gridSpan w:val="9"/>
            <w:vAlign w:val="center"/>
          </w:tcPr>
          <w:p w:rsidR="00083402" w:rsidRPr="00E750D7" w:rsidRDefault="00083402" w:rsidP="00C20F48">
            <w:pPr>
              <w:adjustRightInd w:val="0"/>
              <w:snapToGrid w:val="0"/>
              <w:spacing w:before="0" w:beforeAutospacing="0" w:after="0" w:afterAutospacing="0"/>
              <w:jc w:val="center"/>
              <w:rPr>
                <w:rFonts w:ascii="仿宋_GB2312" w:eastAsia="仿宋_GB2312" w:cs="Helvetica"/>
                <w:sz w:val="32"/>
                <w:szCs w:val="32"/>
              </w:rPr>
            </w:pPr>
            <w:r w:rsidRPr="00E750D7">
              <w:rPr>
                <w:rFonts w:ascii="黑体" w:eastAsia="仿宋_GB2312" w:cs="Helvetica" w:hint="eastAsia"/>
                <w:sz w:val="28"/>
                <w:szCs w:val="28"/>
              </w:rPr>
              <w:t>回复情况</w:t>
            </w:r>
          </w:p>
        </w:tc>
      </w:tr>
      <w:tr w:rsidR="00083402" w:rsidRPr="00E750D7" w:rsidTr="006325F1">
        <w:trPr>
          <w:trHeight w:val="1417"/>
        </w:trPr>
        <w:tc>
          <w:tcPr>
            <w:tcW w:w="8351" w:type="dxa"/>
            <w:gridSpan w:val="9"/>
            <w:vAlign w:val="center"/>
          </w:tcPr>
          <w:p w:rsidR="00083402" w:rsidRPr="00E750D7" w:rsidRDefault="00083402" w:rsidP="00B161AD">
            <w:pPr>
              <w:pStyle w:val="ListParagraph"/>
              <w:numPr>
                <w:ilvl w:val="0"/>
                <w:numId w:val="2"/>
              </w:numPr>
              <w:tabs>
                <w:tab w:val="center" w:pos="1947"/>
                <w:tab w:val="right" w:pos="3895"/>
              </w:tabs>
              <w:adjustRightInd w:val="0"/>
              <w:snapToGrid w:val="0"/>
              <w:spacing w:before="0" w:beforeAutospacing="0" w:after="0" w:afterAutospacing="0"/>
              <w:ind w:left="490" w:hangingChars="175" w:hanging="490"/>
              <w:jc w:val="both"/>
              <w:rPr>
                <w:rFonts w:ascii="仿宋_GB2312" w:eastAsia="仿宋_GB2312" w:cs="Helvetica"/>
                <w:sz w:val="28"/>
                <w:szCs w:val="28"/>
              </w:rPr>
            </w:pPr>
            <w:r w:rsidRPr="00E750D7">
              <w:rPr>
                <w:rFonts w:ascii="仿宋_GB2312" w:eastAsia="仿宋_GB2312" w:cs="Helvetica" w:hint="eastAsia"/>
                <w:sz w:val="28"/>
                <w:szCs w:val="28"/>
              </w:rPr>
              <w:t>接受（整改计划：具体步骤、内容、时间节点和检查要点）</w:t>
            </w:r>
          </w:p>
          <w:p w:rsidR="00083402" w:rsidRPr="00E750D7" w:rsidRDefault="00083402" w:rsidP="00B161AD">
            <w:pPr>
              <w:pStyle w:val="ListParagraph"/>
              <w:numPr>
                <w:ilvl w:val="0"/>
                <w:numId w:val="2"/>
              </w:numPr>
              <w:tabs>
                <w:tab w:val="center" w:pos="1947"/>
                <w:tab w:val="right" w:pos="3895"/>
              </w:tabs>
              <w:adjustRightInd w:val="0"/>
              <w:snapToGrid w:val="0"/>
              <w:spacing w:before="0" w:beforeAutospacing="0" w:after="0" w:afterAutospacing="0"/>
              <w:ind w:left="490" w:hangingChars="175" w:hanging="490"/>
              <w:jc w:val="both"/>
              <w:rPr>
                <w:rFonts w:ascii="仿宋_GB2312" w:eastAsia="仿宋_GB2312" w:cs="Helvetica"/>
                <w:sz w:val="28"/>
                <w:szCs w:val="28"/>
              </w:rPr>
            </w:pPr>
            <w:r w:rsidRPr="00E750D7">
              <w:rPr>
                <w:rFonts w:ascii="仿宋_GB2312" w:eastAsia="仿宋_GB2312" w:cs="Helvetica" w:hint="eastAsia"/>
                <w:sz w:val="28"/>
                <w:szCs w:val="28"/>
              </w:rPr>
              <w:t>不接受（说明理由）</w:t>
            </w:r>
          </w:p>
          <w:p w:rsidR="00083402" w:rsidRPr="00E750D7" w:rsidRDefault="00083402" w:rsidP="00B161AD">
            <w:pPr>
              <w:pStyle w:val="ListParagraph"/>
              <w:numPr>
                <w:ilvl w:val="0"/>
                <w:numId w:val="2"/>
              </w:numPr>
              <w:adjustRightInd w:val="0"/>
              <w:snapToGrid w:val="0"/>
              <w:spacing w:before="0" w:beforeAutospacing="0" w:after="0" w:afterAutospacing="0"/>
              <w:ind w:left="490" w:hangingChars="175" w:hanging="490"/>
              <w:jc w:val="both"/>
              <w:rPr>
                <w:rFonts w:ascii="仿宋_GB2312" w:eastAsia="仿宋_GB2312" w:cs="Helvetica"/>
                <w:sz w:val="28"/>
                <w:szCs w:val="28"/>
              </w:rPr>
            </w:pPr>
            <w:r w:rsidRPr="00E750D7">
              <w:rPr>
                <w:rFonts w:ascii="仿宋_GB2312" w:eastAsia="仿宋_GB2312" w:cs="Helvetica" w:hint="eastAsia"/>
                <w:sz w:val="28"/>
                <w:szCs w:val="28"/>
              </w:rPr>
              <w:t>部分接受（说明理由，提出整改措施）</w:t>
            </w:r>
          </w:p>
        </w:tc>
      </w:tr>
      <w:tr w:rsidR="00083402" w:rsidRPr="00E750D7" w:rsidTr="00800D4B">
        <w:trPr>
          <w:trHeight w:val="680"/>
        </w:trPr>
        <w:tc>
          <w:tcPr>
            <w:tcW w:w="8351" w:type="dxa"/>
            <w:gridSpan w:val="9"/>
            <w:vAlign w:val="center"/>
          </w:tcPr>
          <w:p w:rsidR="00083402" w:rsidRPr="00E750D7" w:rsidRDefault="00083402" w:rsidP="00333F7B">
            <w:pPr>
              <w:adjustRightInd w:val="0"/>
              <w:snapToGrid w:val="0"/>
              <w:spacing w:before="0" w:beforeAutospacing="0" w:after="0" w:afterAutospacing="0"/>
              <w:jc w:val="both"/>
              <w:rPr>
                <w:rFonts w:ascii="仿宋_GB2312" w:eastAsia="仿宋_GB2312" w:cs="Helvetica"/>
                <w:sz w:val="28"/>
                <w:szCs w:val="28"/>
              </w:rPr>
            </w:pPr>
            <w:r w:rsidRPr="00E750D7">
              <w:rPr>
                <w:rFonts w:ascii="黑体" w:eastAsia="仿宋_GB2312" w:hAnsi="黑体" w:cs="Helvetica"/>
                <w:sz w:val="28"/>
                <w:szCs w:val="28"/>
              </w:rPr>
              <w:t>-</w:t>
            </w:r>
            <w:r w:rsidRPr="00E750D7">
              <w:rPr>
                <w:rFonts w:ascii="黑体" w:eastAsia="仿宋_GB2312" w:hAnsi="黑体" w:cs="Helvetica" w:hint="eastAsia"/>
                <w:sz w:val="28"/>
                <w:szCs w:val="28"/>
              </w:rPr>
              <w:t>以下由提出安全建议的单位填写：</w:t>
            </w:r>
          </w:p>
        </w:tc>
      </w:tr>
      <w:tr w:rsidR="00083402" w:rsidRPr="00E750D7" w:rsidTr="00800D4B">
        <w:trPr>
          <w:trHeight w:val="680"/>
        </w:trPr>
        <w:tc>
          <w:tcPr>
            <w:tcW w:w="3173" w:type="dxa"/>
            <w:gridSpan w:val="4"/>
            <w:tcBorders>
              <w:right w:val="single" w:sz="4" w:space="0" w:color="auto"/>
            </w:tcBorders>
            <w:vAlign w:val="center"/>
          </w:tcPr>
          <w:p w:rsidR="00083402" w:rsidRPr="00E750D7" w:rsidRDefault="00083402" w:rsidP="00333F7B">
            <w:pPr>
              <w:adjustRightInd w:val="0"/>
              <w:snapToGrid w:val="0"/>
              <w:spacing w:before="0" w:beforeAutospacing="0" w:after="0" w:afterAutospacing="0"/>
              <w:jc w:val="both"/>
              <w:rPr>
                <w:rFonts w:ascii="黑体" w:eastAsia="仿宋_GB2312" w:hAnsi="黑体" w:cs="Helvetica"/>
                <w:sz w:val="28"/>
                <w:szCs w:val="28"/>
              </w:rPr>
            </w:pPr>
            <w:r w:rsidRPr="00E750D7">
              <w:rPr>
                <w:rFonts w:eastAsia="仿宋_GB2312" w:cs="Helvetica" w:hint="eastAsia"/>
                <w:sz w:val="28"/>
                <w:szCs w:val="28"/>
              </w:rPr>
              <w:t>审核时间：</w:t>
            </w:r>
          </w:p>
        </w:tc>
        <w:tc>
          <w:tcPr>
            <w:tcW w:w="5178" w:type="dxa"/>
            <w:gridSpan w:val="5"/>
            <w:tcBorders>
              <w:left w:val="single" w:sz="4" w:space="0" w:color="auto"/>
            </w:tcBorders>
            <w:vAlign w:val="center"/>
          </w:tcPr>
          <w:p w:rsidR="00083402" w:rsidRPr="00E750D7" w:rsidRDefault="00083402" w:rsidP="00333F7B">
            <w:pPr>
              <w:adjustRightInd w:val="0"/>
              <w:snapToGrid w:val="0"/>
              <w:spacing w:before="0" w:beforeAutospacing="0" w:after="0" w:afterAutospacing="0"/>
              <w:jc w:val="both"/>
              <w:rPr>
                <w:rFonts w:ascii="黑体" w:eastAsia="仿宋_GB2312" w:hAnsi="黑体" w:cs="Helvetica"/>
                <w:sz w:val="28"/>
                <w:szCs w:val="28"/>
              </w:rPr>
            </w:pPr>
          </w:p>
        </w:tc>
      </w:tr>
      <w:tr w:rsidR="00083402" w:rsidRPr="00E750D7" w:rsidTr="00333F7B">
        <w:trPr>
          <w:trHeight w:val="1417"/>
        </w:trPr>
        <w:tc>
          <w:tcPr>
            <w:tcW w:w="3173" w:type="dxa"/>
            <w:gridSpan w:val="4"/>
            <w:tcBorders>
              <w:right w:val="single" w:sz="4" w:space="0" w:color="auto"/>
            </w:tcBorders>
            <w:vAlign w:val="center"/>
          </w:tcPr>
          <w:p w:rsidR="00083402" w:rsidRPr="00E750D7" w:rsidRDefault="00083402" w:rsidP="00333F7B">
            <w:pPr>
              <w:adjustRightInd w:val="0"/>
              <w:snapToGrid w:val="0"/>
              <w:spacing w:before="0" w:beforeAutospacing="0" w:after="0" w:afterAutospacing="0"/>
              <w:jc w:val="both"/>
              <w:rPr>
                <w:rFonts w:ascii="黑体" w:eastAsia="仿宋_GB2312" w:hAnsi="黑体" w:cs="Helvetica"/>
                <w:sz w:val="28"/>
                <w:szCs w:val="28"/>
              </w:rPr>
            </w:pPr>
            <w:r w:rsidRPr="00E750D7">
              <w:rPr>
                <w:rFonts w:eastAsia="仿宋_GB2312" w:cs="Helvetica" w:hint="eastAsia"/>
                <w:sz w:val="28"/>
                <w:szCs w:val="28"/>
              </w:rPr>
              <w:t>审核理由（仅适用于“不满意”或部分满意）</w:t>
            </w:r>
          </w:p>
        </w:tc>
        <w:tc>
          <w:tcPr>
            <w:tcW w:w="5178" w:type="dxa"/>
            <w:gridSpan w:val="5"/>
            <w:tcBorders>
              <w:left w:val="single" w:sz="4" w:space="0" w:color="auto"/>
            </w:tcBorders>
            <w:vAlign w:val="center"/>
          </w:tcPr>
          <w:p w:rsidR="00083402" w:rsidRPr="00E750D7" w:rsidRDefault="00083402" w:rsidP="00333F7B">
            <w:pPr>
              <w:adjustRightInd w:val="0"/>
              <w:snapToGrid w:val="0"/>
              <w:spacing w:before="0" w:beforeAutospacing="0" w:after="0" w:afterAutospacing="0"/>
              <w:jc w:val="both"/>
              <w:rPr>
                <w:rFonts w:ascii="黑体" w:eastAsia="仿宋_GB2312" w:hAnsi="黑体" w:cs="Helvetica"/>
                <w:sz w:val="28"/>
                <w:szCs w:val="28"/>
              </w:rPr>
            </w:pPr>
          </w:p>
        </w:tc>
      </w:tr>
      <w:tr w:rsidR="00083402" w:rsidRPr="00E750D7" w:rsidTr="00333F7B">
        <w:trPr>
          <w:trHeight w:val="567"/>
        </w:trPr>
        <w:tc>
          <w:tcPr>
            <w:tcW w:w="8351" w:type="dxa"/>
            <w:gridSpan w:val="9"/>
            <w:vAlign w:val="center"/>
          </w:tcPr>
          <w:p w:rsidR="00083402" w:rsidRPr="00E750D7" w:rsidRDefault="00083402" w:rsidP="00333F7B">
            <w:pPr>
              <w:adjustRightInd w:val="0"/>
              <w:snapToGrid w:val="0"/>
              <w:spacing w:before="0" w:beforeAutospacing="0" w:after="0" w:afterAutospacing="0"/>
              <w:jc w:val="both"/>
              <w:rPr>
                <w:rFonts w:ascii="黑体" w:eastAsia="仿宋_GB2312" w:hAnsi="黑体" w:cs="Helvetica"/>
                <w:sz w:val="28"/>
                <w:szCs w:val="28"/>
              </w:rPr>
            </w:pPr>
            <w:r w:rsidRPr="00E750D7">
              <w:rPr>
                <w:rFonts w:ascii="黑体" w:eastAsia="仿宋_GB2312" w:hAnsi="黑体" w:cs="Helvetica" w:hint="eastAsia"/>
                <w:sz w:val="28"/>
                <w:szCs w:val="28"/>
              </w:rPr>
              <w:t>整改措施记录</w:t>
            </w:r>
            <w:r w:rsidRPr="00E750D7">
              <w:rPr>
                <w:rFonts w:ascii="黑体" w:eastAsia="仿宋_GB2312" w:hAnsi="黑体" w:cs="Helvetica"/>
                <w:sz w:val="28"/>
                <w:szCs w:val="28"/>
              </w:rPr>
              <w:t>:</w:t>
            </w:r>
            <w:r w:rsidRPr="00E750D7">
              <w:rPr>
                <w:rFonts w:ascii="黑体" w:eastAsia="仿宋_GB2312" w:hAnsi="黑体" w:cs="Helvetica" w:hint="eastAsia"/>
                <w:sz w:val="28"/>
                <w:szCs w:val="28"/>
              </w:rPr>
              <w:t>以下由安全建议接收单位填写：</w:t>
            </w:r>
          </w:p>
        </w:tc>
      </w:tr>
      <w:tr w:rsidR="00083402" w:rsidRPr="00E750D7" w:rsidTr="00093535">
        <w:trPr>
          <w:trHeight w:val="1198"/>
        </w:trPr>
        <w:tc>
          <w:tcPr>
            <w:tcW w:w="1453" w:type="dxa"/>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r w:rsidRPr="00E750D7">
              <w:rPr>
                <w:rFonts w:eastAsia="仿宋_GB2312" w:cs="Helvetica" w:hint="eastAsia"/>
                <w:sz w:val="28"/>
                <w:szCs w:val="28"/>
              </w:rPr>
              <w:t>事项</w:t>
            </w:r>
          </w:p>
        </w:tc>
        <w:tc>
          <w:tcPr>
            <w:tcW w:w="1720" w:type="dxa"/>
            <w:gridSpan w:val="3"/>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r w:rsidRPr="00E750D7">
              <w:rPr>
                <w:rFonts w:eastAsia="仿宋_GB2312" w:cs="Helvetica" w:hint="eastAsia"/>
                <w:sz w:val="28"/>
                <w:szCs w:val="28"/>
              </w:rPr>
              <w:t>检查时间</w:t>
            </w:r>
          </w:p>
        </w:tc>
        <w:tc>
          <w:tcPr>
            <w:tcW w:w="2711" w:type="dxa"/>
            <w:gridSpan w:val="3"/>
            <w:tcBorders>
              <w:left w:val="single" w:sz="4" w:space="0" w:color="auto"/>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r w:rsidRPr="00E750D7">
              <w:rPr>
                <w:rFonts w:eastAsia="仿宋_GB2312" w:cs="Helvetica" w:hint="eastAsia"/>
                <w:sz w:val="28"/>
                <w:szCs w:val="28"/>
              </w:rPr>
              <w:t>是否按计划落实</w:t>
            </w:r>
          </w:p>
        </w:tc>
        <w:tc>
          <w:tcPr>
            <w:tcW w:w="2467" w:type="dxa"/>
            <w:gridSpan w:val="2"/>
            <w:tcBorders>
              <w:lef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r w:rsidRPr="00E750D7">
              <w:rPr>
                <w:rFonts w:eastAsia="仿宋_GB2312" w:cs="Helvetica" w:hint="eastAsia"/>
                <w:sz w:val="28"/>
                <w:szCs w:val="28"/>
              </w:rPr>
              <w:t>检查人</w:t>
            </w:r>
          </w:p>
        </w:tc>
      </w:tr>
      <w:tr w:rsidR="00083402" w:rsidRPr="00E750D7" w:rsidTr="00093535">
        <w:trPr>
          <w:trHeight w:val="1198"/>
        </w:trPr>
        <w:tc>
          <w:tcPr>
            <w:tcW w:w="1453" w:type="dxa"/>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p>
        </w:tc>
        <w:tc>
          <w:tcPr>
            <w:tcW w:w="1720" w:type="dxa"/>
            <w:gridSpan w:val="3"/>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p>
        </w:tc>
        <w:tc>
          <w:tcPr>
            <w:tcW w:w="2711" w:type="dxa"/>
            <w:gridSpan w:val="3"/>
            <w:tcBorders>
              <w:left w:val="single" w:sz="4" w:space="0" w:color="auto"/>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p>
        </w:tc>
        <w:tc>
          <w:tcPr>
            <w:tcW w:w="2467" w:type="dxa"/>
            <w:gridSpan w:val="2"/>
            <w:tcBorders>
              <w:lef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p>
        </w:tc>
      </w:tr>
      <w:tr w:rsidR="00083402" w:rsidRPr="00E750D7" w:rsidTr="00093535">
        <w:trPr>
          <w:trHeight w:val="1198"/>
        </w:trPr>
        <w:tc>
          <w:tcPr>
            <w:tcW w:w="1453" w:type="dxa"/>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p>
        </w:tc>
        <w:tc>
          <w:tcPr>
            <w:tcW w:w="1720" w:type="dxa"/>
            <w:gridSpan w:val="3"/>
            <w:tcBorders>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eastAsia="仿宋_GB2312" w:cs="Helvetica"/>
                <w:sz w:val="28"/>
                <w:szCs w:val="28"/>
              </w:rPr>
            </w:pPr>
          </w:p>
        </w:tc>
        <w:tc>
          <w:tcPr>
            <w:tcW w:w="2711" w:type="dxa"/>
            <w:gridSpan w:val="3"/>
            <w:tcBorders>
              <w:left w:val="single" w:sz="4" w:space="0" w:color="auto"/>
              <w:righ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p>
        </w:tc>
        <w:tc>
          <w:tcPr>
            <w:tcW w:w="2467" w:type="dxa"/>
            <w:gridSpan w:val="2"/>
            <w:tcBorders>
              <w:left w:val="single" w:sz="4" w:space="0" w:color="auto"/>
            </w:tcBorders>
            <w:vAlign w:val="center"/>
          </w:tcPr>
          <w:p w:rsidR="00083402" w:rsidRPr="00E750D7" w:rsidRDefault="00083402" w:rsidP="00093535">
            <w:pPr>
              <w:adjustRightInd w:val="0"/>
              <w:snapToGrid w:val="0"/>
              <w:spacing w:before="0" w:beforeAutospacing="0" w:after="0" w:afterAutospacing="0"/>
              <w:jc w:val="center"/>
              <w:rPr>
                <w:rFonts w:ascii="黑体" w:eastAsia="仿宋_GB2312" w:hAnsi="黑体" w:cs="Helvetica"/>
                <w:sz w:val="28"/>
                <w:szCs w:val="28"/>
              </w:rPr>
            </w:pPr>
          </w:p>
        </w:tc>
      </w:tr>
    </w:tbl>
    <w:p w:rsidR="00083402" w:rsidRPr="00E750D7" w:rsidRDefault="00083402"/>
    <w:p w:rsidR="00083402" w:rsidRPr="00E750D7" w:rsidRDefault="00083402">
      <w:pPr>
        <w:spacing w:line="400" w:lineRule="exact"/>
        <w:ind w:left="150" w:right="150" w:firstLineChars="200" w:firstLine="1044"/>
        <w:rPr>
          <w:rFonts w:cs="Helvetica"/>
          <w:b/>
          <w:sz w:val="52"/>
          <w:szCs w:val="52"/>
        </w:rPr>
      </w:pPr>
    </w:p>
    <w:p w:rsidR="00083402" w:rsidRPr="00E750D7" w:rsidRDefault="00083402">
      <w:pPr>
        <w:spacing w:before="0" w:beforeAutospacing="0" w:after="0" w:afterAutospacing="0"/>
        <w:rPr>
          <w:rFonts w:ascii="黑体" w:eastAsia="黑体" w:hAnsi="黑体" w:cs="Helvetica"/>
          <w:b/>
          <w:sz w:val="36"/>
          <w:szCs w:val="36"/>
        </w:rPr>
        <w:sectPr w:rsidR="00083402" w:rsidRPr="00E750D7">
          <w:footerReference w:type="default" r:id="rId7"/>
          <w:pgSz w:w="11906" w:h="16838"/>
          <w:pgMar w:top="1440" w:right="1797" w:bottom="1440" w:left="1797" w:header="851" w:footer="992" w:gutter="0"/>
          <w:pgNumType w:start="1"/>
          <w:cols w:space="425"/>
          <w:docGrid w:linePitch="312"/>
        </w:sectPr>
      </w:pPr>
    </w:p>
    <w:p w:rsidR="00083402" w:rsidRPr="00E750D7" w:rsidRDefault="00083402">
      <w:pPr>
        <w:spacing w:before="0" w:beforeAutospacing="0" w:after="0" w:afterAutospacing="0"/>
        <w:rPr>
          <w:rFonts w:ascii="黑体" w:eastAsia="黑体" w:hAnsi="黑体" w:cs="Helvetica"/>
          <w:b/>
          <w:sz w:val="36"/>
          <w:szCs w:val="36"/>
        </w:rPr>
      </w:pPr>
      <w:r w:rsidRPr="00E750D7">
        <w:rPr>
          <w:rFonts w:ascii="黑体" w:eastAsia="黑体" w:hAnsi="黑体" w:cs="Helvetica" w:hint="eastAsia"/>
          <w:b/>
          <w:sz w:val="36"/>
          <w:szCs w:val="36"/>
        </w:rPr>
        <w:t>附录二：</w:t>
      </w:r>
    </w:p>
    <w:p w:rsidR="00083402" w:rsidRPr="00E750D7" w:rsidRDefault="00083402">
      <w:pPr>
        <w:spacing w:before="0" w:beforeAutospacing="0" w:after="0" w:afterAutospacing="0"/>
        <w:jc w:val="center"/>
        <w:rPr>
          <w:rFonts w:ascii="黑体" w:eastAsia="黑体" w:hAnsi="黑体" w:cs="Helvetica"/>
          <w:b/>
          <w:sz w:val="36"/>
          <w:szCs w:val="36"/>
        </w:rPr>
      </w:pPr>
      <w:r w:rsidRPr="00E750D7">
        <w:rPr>
          <w:rFonts w:ascii="黑体" w:eastAsia="黑体" w:hAnsi="黑体" w:cs="Helvetica" w:hint="eastAsia"/>
          <w:b/>
          <w:sz w:val="36"/>
          <w:szCs w:val="36"/>
        </w:rPr>
        <w:t>安全建议管理职责分工表</w:t>
      </w:r>
    </w:p>
    <w:p w:rsidR="00083402" w:rsidRPr="00E750D7" w:rsidRDefault="00083402">
      <w:pPr>
        <w:spacing w:before="0" w:beforeAutospacing="0" w:after="0" w:afterAutospacing="0"/>
        <w:jc w:val="center"/>
        <w:rPr>
          <w:rFonts w:ascii="黑体" w:eastAsia="黑体" w:hAnsi="黑体" w:cs="Helvetica"/>
          <w:b/>
          <w:sz w:val="36"/>
          <w:szCs w:val="3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3"/>
        <w:gridCol w:w="3969"/>
        <w:gridCol w:w="2551"/>
        <w:gridCol w:w="3260"/>
        <w:gridCol w:w="3118"/>
      </w:tblGrid>
      <w:tr w:rsidR="00083402" w:rsidRPr="00E750D7" w:rsidTr="00BE3C1F">
        <w:trPr>
          <w:trHeight w:val="680"/>
        </w:trPr>
        <w:tc>
          <w:tcPr>
            <w:tcW w:w="1163" w:type="dxa"/>
            <w:vAlign w:val="center"/>
          </w:tcPr>
          <w:p w:rsidR="00083402" w:rsidRPr="00BE3C1F" w:rsidRDefault="00083402" w:rsidP="00BE3C1F">
            <w:pPr>
              <w:jc w:val="center"/>
              <w:rPr>
                <w:rFonts w:ascii="仿宋_GB2312" w:eastAsia="仿宋_GB2312"/>
                <w:b/>
                <w:sz w:val="28"/>
                <w:szCs w:val="28"/>
              </w:rPr>
            </w:pPr>
            <w:r w:rsidRPr="00BE3C1F">
              <w:rPr>
                <w:rFonts w:ascii="仿宋_GB2312" w:eastAsia="仿宋_GB2312" w:hint="eastAsia"/>
                <w:b/>
                <w:sz w:val="28"/>
                <w:szCs w:val="28"/>
              </w:rPr>
              <w:t>序号</w:t>
            </w:r>
          </w:p>
        </w:tc>
        <w:tc>
          <w:tcPr>
            <w:tcW w:w="3969" w:type="dxa"/>
            <w:vAlign w:val="center"/>
          </w:tcPr>
          <w:p w:rsidR="00083402" w:rsidRPr="00BE3C1F" w:rsidRDefault="00083402" w:rsidP="00BE3C1F">
            <w:pPr>
              <w:jc w:val="center"/>
              <w:rPr>
                <w:rFonts w:ascii="仿宋_GB2312" w:eastAsia="仿宋_GB2312"/>
                <w:b/>
                <w:sz w:val="28"/>
                <w:szCs w:val="28"/>
              </w:rPr>
            </w:pPr>
            <w:r w:rsidRPr="00BE3C1F">
              <w:rPr>
                <w:rFonts w:ascii="仿宋_GB2312" w:eastAsia="仿宋_GB2312" w:hint="eastAsia"/>
                <w:b/>
                <w:sz w:val="28"/>
                <w:szCs w:val="28"/>
              </w:rPr>
              <w:t>安全建议类别</w:t>
            </w:r>
          </w:p>
        </w:tc>
        <w:tc>
          <w:tcPr>
            <w:tcW w:w="2551" w:type="dxa"/>
            <w:vAlign w:val="center"/>
          </w:tcPr>
          <w:p w:rsidR="00083402" w:rsidRPr="00BE3C1F" w:rsidRDefault="00083402" w:rsidP="00BE3C1F">
            <w:pPr>
              <w:jc w:val="center"/>
              <w:rPr>
                <w:rFonts w:ascii="仿宋_GB2312" w:eastAsia="仿宋_GB2312"/>
                <w:b/>
                <w:sz w:val="28"/>
                <w:szCs w:val="28"/>
              </w:rPr>
            </w:pPr>
            <w:r w:rsidRPr="00BE3C1F">
              <w:rPr>
                <w:rFonts w:ascii="仿宋_GB2312" w:eastAsia="仿宋_GB2312" w:hint="eastAsia"/>
                <w:b/>
                <w:sz w:val="28"/>
                <w:szCs w:val="28"/>
              </w:rPr>
              <w:t>接收单位</w:t>
            </w:r>
          </w:p>
        </w:tc>
        <w:tc>
          <w:tcPr>
            <w:tcW w:w="3260" w:type="dxa"/>
            <w:vAlign w:val="center"/>
          </w:tcPr>
          <w:p w:rsidR="00083402" w:rsidRPr="00BE3C1F" w:rsidRDefault="00083402" w:rsidP="00BE3C1F">
            <w:pPr>
              <w:jc w:val="center"/>
              <w:rPr>
                <w:rFonts w:ascii="仿宋_GB2312" w:eastAsia="仿宋_GB2312"/>
                <w:b/>
                <w:sz w:val="28"/>
                <w:szCs w:val="28"/>
              </w:rPr>
            </w:pPr>
            <w:r w:rsidRPr="00BE3C1F">
              <w:rPr>
                <w:rFonts w:ascii="仿宋_GB2312" w:eastAsia="仿宋_GB2312" w:hint="eastAsia"/>
                <w:b/>
                <w:sz w:val="28"/>
                <w:szCs w:val="28"/>
              </w:rPr>
              <w:t>审核单位</w:t>
            </w:r>
          </w:p>
        </w:tc>
        <w:tc>
          <w:tcPr>
            <w:tcW w:w="3118" w:type="dxa"/>
            <w:vAlign w:val="center"/>
          </w:tcPr>
          <w:p w:rsidR="00083402" w:rsidRPr="00BE3C1F" w:rsidRDefault="00083402" w:rsidP="00BE3C1F">
            <w:pPr>
              <w:jc w:val="center"/>
              <w:rPr>
                <w:rFonts w:ascii="仿宋_GB2312" w:eastAsia="仿宋_GB2312"/>
                <w:b/>
                <w:sz w:val="28"/>
                <w:szCs w:val="28"/>
              </w:rPr>
            </w:pPr>
            <w:r w:rsidRPr="00BE3C1F">
              <w:rPr>
                <w:rFonts w:ascii="仿宋_GB2312" w:eastAsia="仿宋_GB2312" w:hint="eastAsia"/>
                <w:b/>
                <w:sz w:val="28"/>
                <w:szCs w:val="28"/>
              </w:rPr>
              <w:t>落实情况的监督单位</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1</w:t>
            </w:r>
          </w:p>
        </w:tc>
        <w:tc>
          <w:tcPr>
            <w:tcW w:w="3969" w:type="dxa"/>
            <w:vAlign w:val="center"/>
          </w:tcPr>
          <w:p w:rsidR="00083402" w:rsidRPr="00BE3C1F" w:rsidRDefault="00083402" w:rsidP="00BE3C1F">
            <w:pPr>
              <w:jc w:val="both"/>
              <w:rPr>
                <w:rFonts w:ascii="仿宋_GB2312" w:eastAsia="仿宋_GB2312"/>
                <w:sz w:val="28"/>
                <w:szCs w:val="28"/>
              </w:rPr>
            </w:pPr>
            <w:bookmarkStart w:id="1" w:name="_Hlk44664015"/>
            <w:r w:rsidRPr="00BE3C1F">
              <w:rPr>
                <w:rFonts w:ascii="仿宋_GB2312" w:eastAsia="仿宋_GB2312" w:hint="eastAsia"/>
                <w:sz w:val="28"/>
                <w:szCs w:val="28"/>
              </w:rPr>
              <w:t>法律法规、行政规章、行业规范性文件</w:t>
            </w:r>
            <w:bookmarkEnd w:id="1"/>
            <w:r w:rsidRPr="00BE3C1F">
              <w:rPr>
                <w:rFonts w:ascii="仿宋_GB2312" w:eastAsia="仿宋_GB2312" w:hint="eastAsia"/>
                <w:sz w:val="28"/>
                <w:szCs w:val="28"/>
              </w:rPr>
              <w:t>起草或修订</w:t>
            </w:r>
          </w:p>
        </w:tc>
        <w:tc>
          <w:tcPr>
            <w:tcW w:w="2551"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民航局</w:t>
            </w:r>
          </w:p>
        </w:tc>
        <w:tc>
          <w:tcPr>
            <w:tcW w:w="3260" w:type="dxa"/>
            <w:vMerge w:val="restart"/>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安全建议的提出单位</w:t>
            </w: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民航局航安办</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2</w:t>
            </w:r>
          </w:p>
        </w:tc>
        <w:tc>
          <w:tcPr>
            <w:tcW w:w="3969" w:type="dxa"/>
            <w:vAlign w:val="center"/>
          </w:tcPr>
          <w:p w:rsidR="00083402" w:rsidRPr="00BE3C1F" w:rsidRDefault="00083402" w:rsidP="00BE3C1F">
            <w:pPr>
              <w:jc w:val="both"/>
              <w:rPr>
                <w:rFonts w:ascii="仿宋_GB2312" w:eastAsia="仿宋_GB2312"/>
                <w:sz w:val="28"/>
                <w:szCs w:val="28"/>
              </w:rPr>
            </w:pPr>
            <w:r w:rsidRPr="00BE3C1F">
              <w:rPr>
                <w:rFonts w:ascii="仿宋_GB2312" w:eastAsia="仿宋_GB2312" w:hint="eastAsia"/>
                <w:sz w:val="28"/>
                <w:szCs w:val="28"/>
              </w:rPr>
              <w:t>民用航空产品审定</w:t>
            </w:r>
          </w:p>
        </w:tc>
        <w:tc>
          <w:tcPr>
            <w:tcW w:w="2551" w:type="dxa"/>
            <w:vAlign w:val="center"/>
          </w:tcPr>
          <w:p w:rsidR="00083402" w:rsidRPr="00BE3C1F" w:rsidRDefault="00083402" w:rsidP="00BE3C1F">
            <w:pPr>
              <w:adjustRightInd w:val="0"/>
              <w:snapToGrid w:val="0"/>
              <w:spacing w:before="0" w:beforeAutospacing="0" w:after="0" w:afterAutospacing="0"/>
              <w:jc w:val="center"/>
              <w:rPr>
                <w:rFonts w:ascii="仿宋_GB2312" w:eastAsia="仿宋_GB2312"/>
                <w:sz w:val="28"/>
                <w:szCs w:val="28"/>
              </w:rPr>
            </w:pPr>
            <w:r w:rsidRPr="00BE3C1F">
              <w:rPr>
                <w:rFonts w:ascii="仿宋_GB2312" w:eastAsia="仿宋_GB2312" w:hint="eastAsia"/>
                <w:sz w:val="28"/>
                <w:szCs w:val="28"/>
              </w:rPr>
              <w:t>民航局或其</w:t>
            </w:r>
          </w:p>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授权审定机构</w:t>
            </w:r>
          </w:p>
        </w:tc>
        <w:tc>
          <w:tcPr>
            <w:tcW w:w="3260" w:type="dxa"/>
            <w:vMerge/>
            <w:vAlign w:val="center"/>
          </w:tcPr>
          <w:p w:rsidR="00083402" w:rsidRPr="00BE3C1F" w:rsidRDefault="00083402" w:rsidP="00BE3C1F">
            <w:pPr>
              <w:jc w:val="center"/>
              <w:rPr>
                <w:rFonts w:ascii="仿宋_GB2312" w:eastAsia="仿宋_GB2312"/>
                <w:sz w:val="28"/>
                <w:szCs w:val="28"/>
              </w:rPr>
            </w:pP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民航局航安办</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3</w:t>
            </w:r>
          </w:p>
        </w:tc>
        <w:tc>
          <w:tcPr>
            <w:tcW w:w="3969" w:type="dxa"/>
            <w:vAlign w:val="center"/>
          </w:tcPr>
          <w:p w:rsidR="00083402" w:rsidRPr="00BE3C1F" w:rsidRDefault="00083402" w:rsidP="00BE3C1F">
            <w:pPr>
              <w:jc w:val="both"/>
              <w:rPr>
                <w:rFonts w:ascii="仿宋_GB2312" w:eastAsia="仿宋_GB2312"/>
                <w:sz w:val="28"/>
                <w:szCs w:val="28"/>
              </w:rPr>
            </w:pPr>
            <w:r w:rsidRPr="00BE3C1F">
              <w:rPr>
                <w:rFonts w:ascii="仿宋_GB2312" w:eastAsia="仿宋_GB2312" w:hint="eastAsia"/>
                <w:sz w:val="28"/>
                <w:szCs w:val="28"/>
              </w:rPr>
              <w:t>地区管理局辖区内监管工作</w:t>
            </w:r>
          </w:p>
        </w:tc>
        <w:tc>
          <w:tcPr>
            <w:tcW w:w="2551"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地区管理局</w:t>
            </w:r>
          </w:p>
        </w:tc>
        <w:tc>
          <w:tcPr>
            <w:tcW w:w="3260" w:type="dxa"/>
            <w:vMerge/>
            <w:vAlign w:val="center"/>
          </w:tcPr>
          <w:p w:rsidR="00083402" w:rsidRPr="00BE3C1F" w:rsidRDefault="00083402" w:rsidP="00BE3C1F">
            <w:pPr>
              <w:jc w:val="center"/>
              <w:rPr>
                <w:rFonts w:ascii="仿宋_GB2312" w:eastAsia="仿宋_GB2312"/>
                <w:sz w:val="28"/>
                <w:szCs w:val="28"/>
              </w:rPr>
            </w:pP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民航局航安办</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4</w:t>
            </w:r>
          </w:p>
        </w:tc>
        <w:tc>
          <w:tcPr>
            <w:tcW w:w="3969" w:type="dxa"/>
            <w:vAlign w:val="center"/>
          </w:tcPr>
          <w:p w:rsidR="00083402" w:rsidRPr="00BE3C1F" w:rsidRDefault="00083402" w:rsidP="00BE3C1F">
            <w:pPr>
              <w:jc w:val="both"/>
              <w:rPr>
                <w:rFonts w:ascii="仿宋_GB2312" w:eastAsia="仿宋_GB2312"/>
                <w:sz w:val="28"/>
                <w:szCs w:val="28"/>
              </w:rPr>
            </w:pPr>
            <w:bookmarkStart w:id="2" w:name="_Hlk44664046"/>
            <w:r w:rsidRPr="00BE3C1F">
              <w:rPr>
                <w:rFonts w:ascii="仿宋_GB2312" w:eastAsia="仿宋_GB2312" w:hint="eastAsia"/>
                <w:sz w:val="28"/>
                <w:szCs w:val="28"/>
              </w:rPr>
              <w:t>监管局辖区内监管工作</w:t>
            </w:r>
            <w:bookmarkEnd w:id="2"/>
          </w:p>
        </w:tc>
        <w:tc>
          <w:tcPr>
            <w:tcW w:w="2551"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监管局</w:t>
            </w:r>
          </w:p>
        </w:tc>
        <w:tc>
          <w:tcPr>
            <w:tcW w:w="3260" w:type="dxa"/>
            <w:vMerge/>
            <w:vAlign w:val="center"/>
          </w:tcPr>
          <w:p w:rsidR="00083402" w:rsidRPr="00BE3C1F" w:rsidRDefault="00083402" w:rsidP="00BE3C1F">
            <w:pPr>
              <w:jc w:val="center"/>
              <w:rPr>
                <w:rFonts w:ascii="仿宋_GB2312" w:eastAsia="仿宋_GB2312"/>
                <w:sz w:val="28"/>
                <w:szCs w:val="28"/>
              </w:rPr>
            </w:pP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所属管理局</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5</w:t>
            </w:r>
          </w:p>
        </w:tc>
        <w:tc>
          <w:tcPr>
            <w:tcW w:w="3969" w:type="dxa"/>
            <w:vAlign w:val="center"/>
          </w:tcPr>
          <w:p w:rsidR="00083402" w:rsidRPr="00BE3C1F" w:rsidRDefault="00083402" w:rsidP="00BE3C1F">
            <w:pPr>
              <w:jc w:val="both"/>
              <w:rPr>
                <w:rFonts w:ascii="仿宋_GB2312" w:eastAsia="仿宋_GB2312"/>
                <w:sz w:val="28"/>
                <w:szCs w:val="28"/>
              </w:rPr>
            </w:pPr>
            <w:r w:rsidRPr="00BE3C1F">
              <w:rPr>
                <w:rFonts w:ascii="仿宋_GB2312" w:eastAsia="仿宋_GB2312" w:hint="eastAsia"/>
                <w:sz w:val="28"/>
                <w:szCs w:val="28"/>
              </w:rPr>
              <w:t>航空器运行、维修、保障等具体工作</w:t>
            </w:r>
          </w:p>
        </w:tc>
        <w:tc>
          <w:tcPr>
            <w:tcW w:w="2551"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民航生产经营单位</w:t>
            </w:r>
          </w:p>
        </w:tc>
        <w:tc>
          <w:tcPr>
            <w:tcW w:w="3260" w:type="dxa"/>
            <w:vMerge/>
            <w:vAlign w:val="center"/>
          </w:tcPr>
          <w:p w:rsidR="00083402" w:rsidRPr="00BE3C1F" w:rsidRDefault="00083402" w:rsidP="00BE3C1F">
            <w:pPr>
              <w:jc w:val="center"/>
              <w:rPr>
                <w:rFonts w:ascii="仿宋_GB2312" w:eastAsia="仿宋_GB2312"/>
                <w:sz w:val="28"/>
                <w:szCs w:val="28"/>
              </w:rPr>
            </w:pP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合格证管理局</w:t>
            </w:r>
          </w:p>
        </w:tc>
      </w:tr>
      <w:tr w:rsidR="00083402" w:rsidRPr="00E750D7" w:rsidTr="00BE3C1F">
        <w:trPr>
          <w:trHeight w:val="850"/>
        </w:trPr>
        <w:tc>
          <w:tcPr>
            <w:tcW w:w="1163"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sz w:val="28"/>
                <w:szCs w:val="28"/>
              </w:rPr>
              <w:t>6</w:t>
            </w:r>
          </w:p>
        </w:tc>
        <w:tc>
          <w:tcPr>
            <w:tcW w:w="3969" w:type="dxa"/>
            <w:vAlign w:val="center"/>
          </w:tcPr>
          <w:p w:rsidR="00083402" w:rsidRPr="00BE3C1F" w:rsidRDefault="00083402" w:rsidP="00BE3C1F">
            <w:pPr>
              <w:jc w:val="both"/>
              <w:rPr>
                <w:rFonts w:ascii="仿宋_GB2312" w:eastAsia="仿宋_GB2312"/>
                <w:sz w:val="28"/>
                <w:szCs w:val="28"/>
              </w:rPr>
            </w:pPr>
            <w:r w:rsidRPr="00BE3C1F">
              <w:rPr>
                <w:rFonts w:ascii="仿宋_GB2312" w:eastAsia="仿宋_GB2312" w:hint="eastAsia"/>
                <w:sz w:val="28"/>
                <w:szCs w:val="28"/>
              </w:rPr>
              <w:t>民用航空产品设计、制造</w:t>
            </w:r>
          </w:p>
        </w:tc>
        <w:tc>
          <w:tcPr>
            <w:tcW w:w="2551"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民航生产经营单位</w:t>
            </w:r>
          </w:p>
        </w:tc>
        <w:tc>
          <w:tcPr>
            <w:tcW w:w="3260" w:type="dxa"/>
            <w:vMerge/>
            <w:vAlign w:val="center"/>
          </w:tcPr>
          <w:p w:rsidR="00083402" w:rsidRPr="00BE3C1F" w:rsidRDefault="00083402" w:rsidP="00BE3C1F">
            <w:pPr>
              <w:jc w:val="center"/>
              <w:rPr>
                <w:rFonts w:ascii="仿宋_GB2312" w:eastAsia="仿宋_GB2312"/>
                <w:sz w:val="28"/>
                <w:szCs w:val="28"/>
              </w:rPr>
            </w:pPr>
          </w:p>
        </w:tc>
        <w:tc>
          <w:tcPr>
            <w:tcW w:w="3118" w:type="dxa"/>
            <w:vAlign w:val="center"/>
          </w:tcPr>
          <w:p w:rsidR="00083402" w:rsidRPr="00BE3C1F" w:rsidRDefault="00083402" w:rsidP="00BE3C1F">
            <w:pPr>
              <w:jc w:val="center"/>
              <w:rPr>
                <w:rFonts w:ascii="仿宋_GB2312" w:eastAsia="仿宋_GB2312"/>
                <w:sz w:val="28"/>
                <w:szCs w:val="28"/>
              </w:rPr>
            </w:pPr>
            <w:r w:rsidRPr="00BE3C1F">
              <w:rPr>
                <w:rFonts w:ascii="仿宋_GB2312" w:eastAsia="仿宋_GB2312" w:hint="eastAsia"/>
                <w:sz w:val="28"/>
                <w:szCs w:val="28"/>
              </w:rPr>
              <w:t>所在地管理局</w:t>
            </w:r>
          </w:p>
        </w:tc>
      </w:tr>
    </w:tbl>
    <w:p w:rsidR="00083402" w:rsidRPr="00E750D7" w:rsidRDefault="00083402" w:rsidP="00E83CE1">
      <w:pPr>
        <w:adjustRightInd w:val="0"/>
        <w:snapToGrid w:val="0"/>
        <w:spacing w:before="0" w:beforeAutospacing="0" w:after="0" w:afterAutospacing="0"/>
        <w:rPr>
          <w:rFonts w:cs="Helvetica"/>
          <w:sz w:val="21"/>
          <w:szCs w:val="21"/>
        </w:rPr>
      </w:pPr>
    </w:p>
    <w:p w:rsidR="00083402" w:rsidRPr="00E750D7" w:rsidRDefault="00083402" w:rsidP="00E83CE1">
      <w:pPr>
        <w:adjustRightInd w:val="0"/>
        <w:snapToGrid w:val="0"/>
        <w:spacing w:before="0" w:beforeAutospacing="0" w:after="0" w:afterAutospacing="0"/>
        <w:rPr>
          <w:rFonts w:cs="Helvetica"/>
          <w:sz w:val="21"/>
          <w:szCs w:val="21"/>
        </w:rPr>
      </w:pPr>
      <w:r w:rsidRPr="00E750D7">
        <w:rPr>
          <w:rFonts w:cs="Helvetica"/>
          <w:sz w:val="21"/>
          <w:szCs w:val="21"/>
        </w:rPr>
        <w:br w:type="page"/>
      </w:r>
    </w:p>
    <w:p w:rsidR="00083402" w:rsidRPr="00E750D7" w:rsidRDefault="00083402">
      <w:pPr>
        <w:spacing w:before="0" w:beforeAutospacing="0" w:after="0" w:afterAutospacing="0"/>
        <w:rPr>
          <w:rFonts w:cs="Helvetica"/>
          <w:b/>
          <w:sz w:val="52"/>
          <w:szCs w:val="52"/>
        </w:rPr>
        <w:sectPr w:rsidR="00083402" w:rsidRPr="00E750D7" w:rsidSect="006529C4">
          <w:pgSz w:w="16838" w:h="11906" w:orient="landscape"/>
          <w:pgMar w:top="1797" w:right="1440" w:bottom="1797" w:left="1440" w:header="851" w:footer="992" w:gutter="0"/>
          <w:cols w:space="425"/>
          <w:docGrid w:linePitch="312"/>
        </w:sectPr>
      </w:pPr>
    </w:p>
    <w:p w:rsidR="00083402" w:rsidRPr="00E750D7" w:rsidRDefault="00083402">
      <w:pPr>
        <w:spacing w:line="400" w:lineRule="exact"/>
        <w:ind w:right="150"/>
        <w:rPr>
          <w:rFonts w:ascii="黑体" w:eastAsia="黑体" w:hAnsi="黑体" w:cs="Helvetica"/>
          <w:b/>
          <w:sz w:val="44"/>
          <w:szCs w:val="44"/>
        </w:rPr>
      </w:pPr>
      <w:r w:rsidRPr="00E750D7">
        <w:rPr>
          <w:rFonts w:ascii="黑体" w:eastAsia="黑体" w:hAnsi="黑体" w:cs="Helvetica" w:hint="eastAsia"/>
          <w:b/>
          <w:sz w:val="44"/>
          <w:szCs w:val="44"/>
        </w:rPr>
        <w:t>附录三：</w:t>
      </w:r>
    </w:p>
    <w:p w:rsidR="00083402" w:rsidRPr="00E750D7" w:rsidRDefault="00083402">
      <w:pPr>
        <w:tabs>
          <w:tab w:val="left" w:pos="1643"/>
        </w:tabs>
        <w:spacing w:line="400" w:lineRule="exact"/>
        <w:ind w:left="450" w:right="300" w:firstLineChars="200" w:firstLine="883"/>
        <w:jc w:val="center"/>
        <w:rPr>
          <w:rFonts w:ascii="黑体" w:eastAsia="黑体" w:hAnsi="黑体" w:cs="Helvetica"/>
          <w:b/>
          <w:sz w:val="44"/>
          <w:szCs w:val="44"/>
        </w:rPr>
      </w:pPr>
      <w:r w:rsidRPr="00E750D7">
        <w:rPr>
          <w:rFonts w:ascii="黑体" w:eastAsia="黑体" w:hAnsi="黑体" w:cs="Helvetica" w:hint="eastAsia"/>
          <w:b/>
          <w:sz w:val="44"/>
          <w:szCs w:val="44"/>
        </w:rPr>
        <w:t>安全建议样例一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9"/>
        <w:gridCol w:w="697"/>
        <w:gridCol w:w="1657"/>
        <w:gridCol w:w="1925"/>
        <w:gridCol w:w="2274"/>
      </w:tblGrid>
      <w:tr w:rsidR="00083402" w:rsidRPr="00E750D7" w:rsidTr="00D31405">
        <w:trPr>
          <w:trHeight w:val="565"/>
          <w:jc w:val="center"/>
        </w:trPr>
        <w:tc>
          <w:tcPr>
            <w:tcW w:w="2446" w:type="dxa"/>
            <w:gridSpan w:val="2"/>
            <w:vAlign w:val="center"/>
          </w:tcPr>
          <w:p w:rsidR="00083402" w:rsidRPr="00E750D7" w:rsidRDefault="00083402" w:rsidP="00FA110C">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提出单位</w:t>
            </w:r>
          </w:p>
        </w:tc>
        <w:tc>
          <w:tcPr>
            <w:tcW w:w="5856" w:type="dxa"/>
            <w:gridSpan w:val="3"/>
            <w:vAlign w:val="center"/>
          </w:tcPr>
          <w:p w:rsidR="00083402" w:rsidRPr="00E750D7" w:rsidRDefault="00083402" w:rsidP="00FA110C">
            <w:pPr>
              <w:spacing w:line="400" w:lineRule="exact"/>
              <w:ind w:firstLineChars="200" w:firstLine="640"/>
              <w:jc w:val="center"/>
              <w:rPr>
                <w:rFonts w:ascii="仿宋_GB2312" w:eastAsia="仿宋_GB2312"/>
                <w:sz w:val="32"/>
                <w:szCs w:val="32"/>
              </w:rPr>
            </w:pPr>
            <w:r w:rsidRPr="00E750D7">
              <w:rPr>
                <w:rFonts w:ascii="仿宋_GB2312" w:eastAsia="仿宋_GB2312" w:hint="eastAsia"/>
                <w:sz w:val="32"/>
                <w:szCs w:val="32"/>
              </w:rPr>
              <w:t>英国航空事故调查局（</w:t>
            </w:r>
            <w:r w:rsidRPr="00E750D7">
              <w:rPr>
                <w:rFonts w:ascii="仿宋_GB2312" w:eastAsia="仿宋_GB2312"/>
                <w:sz w:val="32"/>
                <w:szCs w:val="32"/>
              </w:rPr>
              <w:t>AAIB</w:t>
            </w:r>
            <w:r w:rsidRPr="00E750D7">
              <w:rPr>
                <w:rFonts w:ascii="仿宋_GB2312" w:eastAsia="仿宋_GB2312" w:hint="eastAsia"/>
                <w:sz w:val="32"/>
                <w:szCs w:val="32"/>
              </w:rPr>
              <w:t>）</w:t>
            </w:r>
          </w:p>
        </w:tc>
      </w:tr>
      <w:tr w:rsidR="00083402" w:rsidRPr="00E750D7" w:rsidTr="00D31405">
        <w:trPr>
          <w:trHeight w:val="559"/>
          <w:jc w:val="center"/>
        </w:trPr>
        <w:tc>
          <w:tcPr>
            <w:tcW w:w="2446" w:type="dxa"/>
            <w:gridSpan w:val="2"/>
            <w:vAlign w:val="center"/>
          </w:tcPr>
          <w:p w:rsidR="00083402" w:rsidRPr="00E750D7" w:rsidRDefault="00083402" w:rsidP="00FA110C">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接收单位</w:t>
            </w:r>
          </w:p>
        </w:tc>
        <w:tc>
          <w:tcPr>
            <w:tcW w:w="5856" w:type="dxa"/>
            <w:gridSpan w:val="3"/>
            <w:vAlign w:val="center"/>
          </w:tcPr>
          <w:p w:rsidR="00083402" w:rsidRPr="00E750D7" w:rsidRDefault="00083402" w:rsidP="00FA110C">
            <w:pPr>
              <w:spacing w:line="400" w:lineRule="exact"/>
              <w:ind w:firstLineChars="200" w:firstLine="640"/>
              <w:jc w:val="center"/>
              <w:rPr>
                <w:rFonts w:ascii="仿宋_GB2312" w:eastAsia="仿宋_GB2312"/>
                <w:sz w:val="32"/>
                <w:szCs w:val="32"/>
              </w:rPr>
            </w:pPr>
            <w:r w:rsidRPr="00E750D7">
              <w:rPr>
                <w:rFonts w:ascii="仿宋_GB2312" w:eastAsia="仿宋_GB2312" w:hint="eastAsia"/>
                <w:sz w:val="32"/>
                <w:szCs w:val="32"/>
              </w:rPr>
              <w:t>波音公司</w:t>
            </w:r>
          </w:p>
        </w:tc>
      </w:tr>
      <w:tr w:rsidR="00083402" w:rsidRPr="00E750D7" w:rsidTr="00D31405">
        <w:trPr>
          <w:trHeight w:val="553"/>
          <w:jc w:val="center"/>
        </w:trPr>
        <w:tc>
          <w:tcPr>
            <w:tcW w:w="1749" w:type="dxa"/>
            <w:vAlign w:val="center"/>
          </w:tcPr>
          <w:p w:rsidR="00083402" w:rsidRPr="00E750D7" w:rsidRDefault="00083402" w:rsidP="00FA110C">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建议编号</w:t>
            </w:r>
          </w:p>
        </w:tc>
        <w:tc>
          <w:tcPr>
            <w:tcW w:w="2354" w:type="dxa"/>
            <w:gridSpan w:val="2"/>
            <w:vAlign w:val="center"/>
          </w:tcPr>
          <w:p w:rsidR="00083402" w:rsidRPr="00E750D7" w:rsidRDefault="00083402" w:rsidP="00FA110C">
            <w:pPr>
              <w:spacing w:line="400" w:lineRule="exact"/>
              <w:jc w:val="center"/>
              <w:rPr>
                <w:rFonts w:ascii="仿宋_GB2312" w:eastAsia="仿宋_GB2312"/>
                <w:sz w:val="32"/>
                <w:szCs w:val="32"/>
              </w:rPr>
            </w:pPr>
            <w:r w:rsidRPr="00E750D7">
              <w:rPr>
                <w:rFonts w:ascii="仿宋_GB2312" w:eastAsia="仿宋_GB2312"/>
                <w:sz w:val="32"/>
                <w:szCs w:val="32"/>
              </w:rPr>
              <w:t>SR-2009-028</w:t>
            </w:r>
          </w:p>
        </w:tc>
        <w:tc>
          <w:tcPr>
            <w:tcW w:w="1925" w:type="dxa"/>
            <w:vAlign w:val="center"/>
          </w:tcPr>
          <w:p w:rsidR="00083402" w:rsidRPr="00E750D7" w:rsidRDefault="00083402" w:rsidP="00FA110C">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发布时间</w:t>
            </w:r>
          </w:p>
        </w:tc>
        <w:tc>
          <w:tcPr>
            <w:tcW w:w="2274" w:type="dxa"/>
            <w:vAlign w:val="center"/>
          </w:tcPr>
          <w:p w:rsidR="00083402" w:rsidRPr="00E750D7" w:rsidRDefault="00083402" w:rsidP="00FA110C">
            <w:pPr>
              <w:spacing w:line="400" w:lineRule="exact"/>
              <w:jc w:val="center"/>
              <w:rPr>
                <w:rFonts w:ascii="仿宋_GB2312" w:eastAsia="仿宋_GB2312"/>
                <w:sz w:val="32"/>
                <w:szCs w:val="32"/>
              </w:rPr>
            </w:pPr>
            <w:smartTag w:uri="urn:schemas-microsoft-com:office:smarttags" w:element="chsdate">
              <w:smartTagPr>
                <w:attr w:name="IsROCDate" w:val="False"/>
                <w:attr w:name="IsLunarDate" w:val="False"/>
                <w:attr w:name="Day" w:val="12"/>
                <w:attr w:name="Month" w:val="3"/>
                <w:attr w:name="Year" w:val="2009"/>
              </w:smartTagPr>
              <w:r w:rsidRPr="00E750D7">
                <w:rPr>
                  <w:rFonts w:ascii="仿宋_GB2312" w:eastAsia="仿宋_GB2312"/>
                  <w:sz w:val="32"/>
                  <w:szCs w:val="32"/>
                </w:rPr>
                <w:t>2009-03-12</w:t>
              </w:r>
            </w:smartTag>
          </w:p>
        </w:tc>
      </w:tr>
      <w:tr w:rsidR="00083402" w:rsidRPr="00E750D7" w:rsidTr="00D31405">
        <w:trPr>
          <w:jc w:val="center"/>
        </w:trPr>
        <w:tc>
          <w:tcPr>
            <w:tcW w:w="8302" w:type="dxa"/>
            <w:gridSpan w:val="5"/>
          </w:tcPr>
          <w:p w:rsidR="00083402" w:rsidRPr="00E750D7" w:rsidRDefault="00083402" w:rsidP="00DD0954">
            <w:pPr>
              <w:spacing w:beforeLines="50" w:beforeAutospacing="0" w:line="400" w:lineRule="exact"/>
              <w:ind w:left="641"/>
              <w:rPr>
                <w:rFonts w:ascii="仿宋_GB2312" w:eastAsia="仿宋_GB2312" w:hAnsi="TimesNewRoman"/>
                <w:sz w:val="32"/>
                <w:szCs w:val="32"/>
              </w:rPr>
            </w:pPr>
            <w:r w:rsidRPr="00E750D7">
              <w:rPr>
                <w:rFonts w:ascii="仿宋_GB2312" w:eastAsia="仿宋_GB2312" w:hAnsi="TimesNewRoman" w:hint="eastAsia"/>
                <w:sz w:val="32"/>
                <w:szCs w:val="32"/>
              </w:rPr>
              <w:t>背景：</w:t>
            </w:r>
          </w:p>
          <w:p w:rsidR="00083402" w:rsidRPr="00E750D7" w:rsidRDefault="00083402" w:rsidP="00DD0954">
            <w:pPr>
              <w:tabs>
                <w:tab w:val="center" w:pos="1947"/>
                <w:tab w:val="right" w:pos="3895"/>
              </w:tabs>
              <w:spacing w:line="400" w:lineRule="exact"/>
              <w:ind w:firstLineChars="200" w:firstLine="640"/>
              <w:jc w:val="both"/>
              <w:rPr>
                <w:rFonts w:ascii="仿宋_GB2312" w:eastAsia="仿宋_GB2312"/>
                <w:sz w:val="32"/>
                <w:szCs w:val="32"/>
              </w:rPr>
            </w:pPr>
            <w:smartTag w:uri="urn:schemas-microsoft-com:office:smarttags" w:element="chsdate">
              <w:smartTagPr>
                <w:attr w:name="IsROCDate" w:val="False"/>
                <w:attr w:name="IsLunarDate" w:val="False"/>
                <w:attr w:name="Day" w:val="17"/>
                <w:attr w:name="Month" w:val="1"/>
                <w:attr w:name="Year" w:val="2008"/>
              </w:smartTagPr>
              <w:r w:rsidRPr="00E750D7">
                <w:rPr>
                  <w:rFonts w:ascii="仿宋_GB2312" w:eastAsia="仿宋_GB2312" w:hAnsi="TimesNewRoman"/>
                  <w:sz w:val="32"/>
                  <w:szCs w:val="32"/>
                </w:rPr>
                <w:t>2008</w:t>
              </w:r>
              <w:r w:rsidRPr="00E750D7">
                <w:rPr>
                  <w:rFonts w:ascii="仿宋_GB2312" w:eastAsia="仿宋_GB2312" w:hAnsi="TimesNewRoman" w:hint="eastAsia"/>
                  <w:sz w:val="32"/>
                  <w:szCs w:val="32"/>
                </w:rPr>
                <w:t>年</w:t>
              </w:r>
              <w:r w:rsidRPr="00E750D7">
                <w:rPr>
                  <w:rFonts w:ascii="仿宋_GB2312" w:eastAsia="仿宋_GB2312" w:hAnsi="TimesNewRoman"/>
                  <w:sz w:val="32"/>
                  <w:szCs w:val="32"/>
                </w:rPr>
                <w:t>1</w:t>
              </w:r>
              <w:r w:rsidRPr="00E750D7">
                <w:rPr>
                  <w:rFonts w:ascii="仿宋_GB2312" w:eastAsia="仿宋_GB2312" w:hAnsi="TimesNewRoman" w:hint="eastAsia"/>
                  <w:sz w:val="32"/>
                  <w:szCs w:val="32"/>
                </w:rPr>
                <w:t>月</w:t>
              </w:r>
              <w:r w:rsidRPr="00E750D7">
                <w:rPr>
                  <w:rFonts w:ascii="仿宋_GB2312" w:eastAsia="仿宋_GB2312" w:hAnsi="TimesNewRoman"/>
                  <w:sz w:val="32"/>
                  <w:szCs w:val="32"/>
                </w:rPr>
                <w:t>17</w:t>
              </w:r>
              <w:r w:rsidRPr="00E750D7">
                <w:rPr>
                  <w:rFonts w:ascii="仿宋_GB2312" w:eastAsia="仿宋_GB2312" w:hAnsi="TimesNewRoman" w:hint="eastAsia"/>
                  <w:sz w:val="32"/>
                  <w:szCs w:val="32"/>
                </w:rPr>
                <w:t>日</w:t>
              </w:r>
            </w:smartTag>
            <w:r w:rsidRPr="00E750D7">
              <w:rPr>
                <w:rFonts w:ascii="仿宋_GB2312" w:eastAsia="仿宋_GB2312" w:hAnsi="TimesNewRoman" w:hint="eastAsia"/>
                <w:sz w:val="32"/>
                <w:szCs w:val="32"/>
              </w:rPr>
              <w:t>，英航一架</w:t>
            </w:r>
            <w:r w:rsidRPr="00E750D7">
              <w:rPr>
                <w:rFonts w:ascii="仿宋_GB2312" w:eastAsia="仿宋_GB2312" w:hAnsi="TimesNewRoman"/>
                <w:sz w:val="32"/>
                <w:szCs w:val="32"/>
              </w:rPr>
              <w:t>B 777-236ER</w:t>
            </w:r>
            <w:r w:rsidRPr="00E750D7">
              <w:rPr>
                <w:rFonts w:ascii="仿宋_GB2312" w:eastAsia="仿宋_GB2312" w:hAnsi="TimesNewRoman" w:hint="eastAsia"/>
                <w:sz w:val="32"/>
                <w:szCs w:val="32"/>
              </w:rPr>
              <w:t>飞机</w:t>
            </w:r>
            <w:r w:rsidRPr="00E750D7">
              <w:rPr>
                <w:rFonts w:ascii="仿宋_GB2312" w:eastAsia="仿宋_GB2312" w:hint="eastAsia"/>
                <w:sz w:val="32"/>
                <w:szCs w:val="32"/>
              </w:rPr>
              <w:t>执行北京</w:t>
            </w:r>
            <w:r w:rsidRPr="00E750D7">
              <w:rPr>
                <w:rFonts w:ascii="仿宋_GB2312" w:eastAsia="仿宋_GB2312"/>
                <w:sz w:val="32"/>
                <w:szCs w:val="32"/>
              </w:rPr>
              <w:t>-</w:t>
            </w:r>
            <w:r w:rsidRPr="00E750D7">
              <w:rPr>
                <w:rFonts w:ascii="仿宋_GB2312" w:eastAsia="仿宋_GB2312" w:hint="eastAsia"/>
                <w:sz w:val="32"/>
                <w:szCs w:val="32"/>
              </w:rPr>
              <w:t>伦敦定期客运航班任务时，在伦敦希斯罗机场进近过程中发生两台发动机非指令性推力下降，最终导致飞机跑道外接地。事故造成</w:t>
            </w:r>
            <w:r w:rsidRPr="00E750D7">
              <w:rPr>
                <w:rFonts w:ascii="仿宋_GB2312" w:eastAsia="仿宋_GB2312"/>
                <w:sz w:val="32"/>
                <w:szCs w:val="32"/>
              </w:rPr>
              <w:t>1</w:t>
            </w:r>
            <w:r w:rsidRPr="00E750D7">
              <w:rPr>
                <w:rFonts w:ascii="仿宋_GB2312" w:eastAsia="仿宋_GB2312" w:hint="eastAsia"/>
                <w:sz w:val="32"/>
                <w:szCs w:val="32"/>
              </w:rPr>
              <w:t>名旅客重伤，</w:t>
            </w:r>
            <w:r w:rsidRPr="00E750D7">
              <w:rPr>
                <w:rFonts w:ascii="仿宋_GB2312" w:eastAsia="仿宋_GB2312"/>
                <w:sz w:val="32"/>
                <w:szCs w:val="32"/>
              </w:rPr>
              <w:t>9</w:t>
            </w:r>
            <w:r w:rsidRPr="00E750D7">
              <w:rPr>
                <w:rFonts w:ascii="仿宋_GB2312" w:eastAsia="仿宋_GB2312" w:hint="eastAsia"/>
                <w:sz w:val="32"/>
                <w:szCs w:val="32"/>
              </w:rPr>
              <w:t>名机上人员轻伤，飞机损毁。</w:t>
            </w:r>
            <w:r w:rsidRPr="00E750D7">
              <w:rPr>
                <w:rFonts w:ascii="仿宋_GB2312" w:eastAsia="仿宋_GB2312"/>
                <w:sz w:val="32"/>
                <w:szCs w:val="32"/>
              </w:rPr>
              <w:t>AAIB</w:t>
            </w:r>
            <w:r w:rsidRPr="00E750D7">
              <w:rPr>
                <w:rFonts w:ascii="仿宋_GB2312" w:eastAsia="仿宋_GB2312" w:hint="eastAsia"/>
                <w:sz w:val="32"/>
                <w:szCs w:val="32"/>
              </w:rPr>
              <w:t>负责该起事故调查工作。调查发现，当航空器在短五边，高度</w:t>
            </w:r>
            <w:r w:rsidRPr="00E750D7">
              <w:rPr>
                <w:rFonts w:ascii="仿宋_GB2312" w:eastAsia="仿宋_GB2312"/>
                <w:sz w:val="32"/>
                <w:szCs w:val="32"/>
              </w:rPr>
              <w:t xml:space="preserve"> </w:t>
            </w:r>
            <w:r w:rsidRPr="00E750D7">
              <w:rPr>
                <w:rFonts w:ascii="仿宋_GB2312" w:eastAsia="仿宋_GB2312" w:hAnsi="TimesNewRoman"/>
                <w:sz w:val="32"/>
                <w:szCs w:val="32"/>
              </w:rPr>
              <w:t xml:space="preserve">720 </w:t>
            </w:r>
            <w:r w:rsidRPr="00E750D7">
              <w:rPr>
                <w:rFonts w:ascii="仿宋_GB2312" w:eastAsia="仿宋_GB2312" w:hint="eastAsia"/>
                <w:sz w:val="32"/>
                <w:szCs w:val="32"/>
              </w:rPr>
              <w:t>英尺时，右侧发动机功率非指令性下降到</w:t>
            </w:r>
            <w:r w:rsidRPr="00E750D7">
              <w:rPr>
                <w:rFonts w:ascii="仿宋_GB2312" w:eastAsia="仿宋_GB2312" w:hAnsi="TimesNewRoman"/>
                <w:sz w:val="32"/>
                <w:szCs w:val="32"/>
              </w:rPr>
              <w:t>1.03 EPR</w:t>
            </w:r>
            <w:r w:rsidRPr="00E750D7">
              <w:rPr>
                <w:rFonts w:ascii="仿宋_GB2312" w:eastAsia="仿宋_GB2312" w:hint="eastAsia"/>
                <w:sz w:val="32"/>
                <w:szCs w:val="32"/>
              </w:rPr>
              <w:t>，</w:t>
            </w:r>
            <w:r w:rsidRPr="00E750D7">
              <w:rPr>
                <w:rFonts w:ascii="仿宋_GB2312" w:eastAsia="仿宋_GB2312" w:hAnsi="TimesNewRoman"/>
                <w:sz w:val="32"/>
                <w:szCs w:val="32"/>
              </w:rPr>
              <w:t xml:space="preserve">7 </w:t>
            </w:r>
            <w:r w:rsidRPr="00E750D7">
              <w:rPr>
                <w:rFonts w:ascii="仿宋_GB2312" w:eastAsia="仿宋_GB2312" w:hint="eastAsia"/>
                <w:sz w:val="32"/>
                <w:szCs w:val="32"/>
              </w:rPr>
              <w:t>秒钟后，左侧发动机功率非指令性下降到</w:t>
            </w:r>
            <w:r w:rsidRPr="00E750D7">
              <w:rPr>
                <w:rFonts w:ascii="仿宋_GB2312" w:eastAsia="仿宋_GB2312"/>
                <w:sz w:val="32"/>
                <w:szCs w:val="32"/>
              </w:rPr>
              <w:t xml:space="preserve"> </w:t>
            </w:r>
            <w:r w:rsidRPr="00E750D7">
              <w:rPr>
                <w:rFonts w:ascii="仿宋_GB2312" w:eastAsia="仿宋_GB2312" w:hAnsi="TimesNewRoman"/>
                <w:sz w:val="32"/>
                <w:szCs w:val="32"/>
              </w:rPr>
              <w:t>1.02 EPR</w:t>
            </w:r>
            <w:r w:rsidRPr="00E750D7">
              <w:rPr>
                <w:rFonts w:ascii="仿宋_GB2312" w:eastAsia="仿宋_GB2312" w:hint="eastAsia"/>
                <w:sz w:val="32"/>
                <w:szCs w:val="32"/>
              </w:rPr>
              <w:t>。</w:t>
            </w:r>
          </w:p>
          <w:p w:rsidR="00083402" w:rsidRPr="00E750D7" w:rsidRDefault="00083402" w:rsidP="00F01B70">
            <w:pPr>
              <w:spacing w:line="400" w:lineRule="exact"/>
              <w:ind w:firstLineChars="200" w:firstLine="640"/>
              <w:rPr>
                <w:rFonts w:ascii="仿宋_GB2312" w:eastAsia="仿宋_GB2312" w:hAnsi="TimesNewRoman"/>
                <w:sz w:val="32"/>
                <w:szCs w:val="32"/>
              </w:rPr>
            </w:pPr>
            <w:r w:rsidRPr="00E750D7">
              <w:rPr>
                <w:rFonts w:ascii="仿宋_GB2312" w:eastAsia="仿宋_GB2312" w:hAnsi="TimesNewRoman" w:hint="eastAsia"/>
                <w:sz w:val="32"/>
                <w:szCs w:val="32"/>
              </w:rPr>
              <w:t>安全</w:t>
            </w:r>
            <w:r w:rsidRPr="00F01B70">
              <w:rPr>
                <w:rFonts w:ascii="仿宋_GB2312" w:eastAsia="仿宋_GB2312" w:hint="eastAsia"/>
                <w:sz w:val="32"/>
                <w:szCs w:val="32"/>
              </w:rPr>
              <w:t>缺陷</w:t>
            </w:r>
            <w:r w:rsidRPr="00E750D7">
              <w:rPr>
                <w:rFonts w:ascii="仿宋_GB2312" w:eastAsia="仿宋_GB2312" w:hAnsi="TimesNewRoman"/>
                <w:sz w:val="32"/>
                <w:szCs w:val="32"/>
              </w:rPr>
              <w:t>/</w:t>
            </w:r>
            <w:r w:rsidRPr="00E750D7">
              <w:rPr>
                <w:rFonts w:ascii="仿宋_GB2312" w:eastAsia="仿宋_GB2312" w:hAnsi="TimesNewRoman" w:hint="eastAsia"/>
                <w:sz w:val="32"/>
                <w:szCs w:val="32"/>
              </w:rPr>
              <w:t>问题：</w:t>
            </w:r>
          </w:p>
          <w:p w:rsidR="00083402" w:rsidRPr="00E750D7" w:rsidRDefault="00083402">
            <w:pPr>
              <w:tabs>
                <w:tab w:val="center" w:pos="1947"/>
                <w:tab w:val="right" w:pos="3895"/>
              </w:tabs>
              <w:spacing w:line="400" w:lineRule="exact"/>
              <w:ind w:firstLineChars="200" w:firstLine="640"/>
              <w:rPr>
                <w:rFonts w:ascii="仿宋_GB2312" w:eastAsia="仿宋_GB2312" w:cs="Helvetica"/>
                <w:b/>
                <w:sz w:val="32"/>
                <w:szCs w:val="32"/>
              </w:rPr>
            </w:pPr>
            <w:r w:rsidRPr="00E750D7">
              <w:rPr>
                <w:rFonts w:ascii="仿宋_GB2312" w:eastAsia="仿宋_GB2312" w:hint="eastAsia"/>
                <w:sz w:val="32"/>
                <w:szCs w:val="32"/>
              </w:rPr>
              <w:t>燃油系统内部释放的积冰在燃油热交换器的接触面限制了两个发动机的燃油流动；燃油系统中累积的冰，会引起燃油滑油热交换器（</w:t>
            </w:r>
            <w:r w:rsidRPr="00E750D7">
              <w:rPr>
                <w:rFonts w:ascii="仿宋_GB2312" w:eastAsia="仿宋_GB2312"/>
                <w:sz w:val="32"/>
                <w:szCs w:val="32"/>
              </w:rPr>
              <w:t>FOHE</w:t>
            </w:r>
            <w:r w:rsidRPr="00E750D7">
              <w:rPr>
                <w:rFonts w:ascii="仿宋_GB2312" w:eastAsia="仿宋_GB2312" w:hint="eastAsia"/>
                <w:sz w:val="32"/>
                <w:szCs w:val="32"/>
              </w:rPr>
              <w:t>）堵塞</w:t>
            </w:r>
            <w:r>
              <w:rPr>
                <w:rFonts w:ascii="仿宋_GB2312" w:eastAsia="仿宋_GB2312" w:hint="eastAsia"/>
                <w:sz w:val="32"/>
                <w:szCs w:val="32"/>
              </w:rPr>
              <w:t>。</w:t>
            </w:r>
          </w:p>
          <w:p w:rsidR="00083402" w:rsidRPr="00E750D7" w:rsidRDefault="00083402" w:rsidP="00F01B70">
            <w:pPr>
              <w:spacing w:line="400" w:lineRule="exact"/>
              <w:ind w:firstLineChars="200" w:firstLine="640"/>
              <w:rPr>
                <w:rFonts w:ascii="仿宋_GB2312" w:eastAsia="仿宋_GB2312" w:hAnsi="TimesNewRoman"/>
                <w:sz w:val="32"/>
                <w:szCs w:val="32"/>
              </w:rPr>
            </w:pPr>
            <w:r w:rsidRPr="00E750D7">
              <w:rPr>
                <w:rFonts w:ascii="仿宋_GB2312" w:eastAsia="仿宋_GB2312" w:hAnsi="TimesNewRoman" w:hint="eastAsia"/>
                <w:sz w:val="32"/>
                <w:szCs w:val="32"/>
              </w:rPr>
              <w:t>安全</w:t>
            </w:r>
            <w:r w:rsidRPr="00F01B70">
              <w:rPr>
                <w:rFonts w:ascii="仿宋_GB2312" w:eastAsia="仿宋_GB2312" w:hint="eastAsia"/>
                <w:sz w:val="32"/>
                <w:szCs w:val="32"/>
              </w:rPr>
              <w:t>建议</w:t>
            </w:r>
            <w:r w:rsidRPr="00E750D7">
              <w:rPr>
                <w:rFonts w:ascii="仿宋_GB2312" w:eastAsia="仿宋_GB2312" w:hAnsi="TimesNewRoman" w:hint="eastAsia"/>
                <w:sz w:val="32"/>
                <w:szCs w:val="32"/>
              </w:rPr>
              <w:t>：</w:t>
            </w:r>
          </w:p>
          <w:p w:rsidR="00083402" w:rsidRPr="00E750D7" w:rsidRDefault="00083402" w:rsidP="007D59DB">
            <w:pPr>
              <w:tabs>
                <w:tab w:val="center" w:pos="1947"/>
                <w:tab w:val="right" w:pos="3895"/>
              </w:tabs>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建议波音公司，重新评估安装了</w:t>
            </w:r>
            <w:r w:rsidRPr="00E750D7">
              <w:rPr>
                <w:rFonts w:ascii="仿宋_GB2312" w:eastAsia="仿宋_GB2312"/>
                <w:sz w:val="32"/>
                <w:szCs w:val="32"/>
              </w:rPr>
              <w:t>Trent800</w:t>
            </w:r>
            <w:r w:rsidRPr="00E750D7">
              <w:rPr>
                <w:rFonts w:ascii="仿宋_GB2312" w:eastAsia="仿宋_GB2312" w:hint="eastAsia"/>
                <w:sz w:val="32"/>
                <w:szCs w:val="32"/>
              </w:rPr>
              <w:t>发动机的</w:t>
            </w:r>
            <w:r w:rsidRPr="00E750D7">
              <w:rPr>
                <w:rFonts w:ascii="仿宋_GB2312" w:eastAsia="仿宋_GB2312"/>
                <w:sz w:val="32"/>
                <w:szCs w:val="32"/>
              </w:rPr>
              <w:t>B777</w:t>
            </w:r>
            <w:r w:rsidRPr="00E750D7">
              <w:rPr>
                <w:rFonts w:ascii="仿宋_GB2312" w:eastAsia="仿宋_GB2312" w:hint="eastAsia"/>
                <w:sz w:val="32"/>
                <w:szCs w:val="32"/>
              </w:rPr>
              <w:t>飞机的飞机和发动机燃油系统设计，进行设计改变，以防止积冰堵塞安装罗罗</w:t>
            </w:r>
            <w:r w:rsidRPr="00E750D7">
              <w:rPr>
                <w:rFonts w:ascii="仿宋_GB2312" w:eastAsia="仿宋_GB2312" w:hAnsi="TimesNewRoman"/>
                <w:sz w:val="32"/>
                <w:szCs w:val="32"/>
              </w:rPr>
              <w:t>Trent 800</w:t>
            </w:r>
            <w:r w:rsidRPr="00E750D7">
              <w:rPr>
                <w:rFonts w:ascii="仿宋_GB2312" w:eastAsia="仿宋_GB2312" w:hint="eastAsia"/>
                <w:sz w:val="32"/>
                <w:szCs w:val="32"/>
              </w:rPr>
              <w:t>发动机的</w:t>
            </w:r>
            <w:r w:rsidRPr="00E750D7">
              <w:rPr>
                <w:rFonts w:ascii="仿宋_GB2312" w:eastAsia="仿宋_GB2312"/>
                <w:sz w:val="32"/>
                <w:szCs w:val="32"/>
              </w:rPr>
              <w:t>B</w:t>
            </w:r>
            <w:r w:rsidRPr="00E750D7">
              <w:rPr>
                <w:rFonts w:ascii="仿宋_GB2312" w:eastAsia="仿宋_GB2312" w:hAnsi="TimesNewRoman"/>
                <w:sz w:val="32"/>
                <w:szCs w:val="32"/>
              </w:rPr>
              <w:t xml:space="preserve">777 </w:t>
            </w:r>
            <w:r w:rsidRPr="00E750D7">
              <w:rPr>
                <w:rFonts w:ascii="仿宋_GB2312" w:eastAsia="仿宋_GB2312" w:hint="eastAsia"/>
                <w:sz w:val="32"/>
                <w:szCs w:val="32"/>
              </w:rPr>
              <w:t>飞机的燃油滑油热交换器（</w:t>
            </w:r>
            <w:r w:rsidRPr="00E750D7">
              <w:rPr>
                <w:rFonts w:ascii="仿宋_GB2312" w:eastAsia="仿宋_GB2312"/>
                <w:sz w:val="32"/>
                <w:szCs w:val="32"/>
              </w:rPr>
              <w:t>FOHE</w:t>
            </w:r>
            <w:r w:rsidRPr="00E750D7">
              <w:rPr>
                <w:rFonts w:ascii="仿宋_GB2312" w:eastAsia="仿宋_GB2312" w:hint="eastAsia"/>
                <w:sz w:val="32"/>
                <w:szCs w:val="32"/>
              </w:rPr>
              <w:t>）。</w:t>
            </w:r>
            <w:r w:rsidRPr="00E750D7">
              <w:rPr>
                <w:rFonts w:ascii="仿宋_GB2312" w:eastAsia="仿宋_GB2312"/>
                <w:sz w:val="32"/>
                <w:szCs w:val="32"/>
              </w:rPr>
              <w:t xml:space="preserve"> </w:t>
            </w:r>
          </w:p>
          <w:p w:rsidR="00083402" w:rsidRPr="00E750D7" w:rsidRDefault="00083402" w:rsidP="006A5F29">
            <w:pPr>
              <w:spacing w:line="400" w:lineRule="exact"/>
              <w:ind w:firstLineChars="200" w:firstLine="643"/>
              <w:rPr>
                <w:rFonts w:ascii="仿宋_GB2312" w:eastAsia="仿宋_GB2312" w:cs="Helvetica"/>
                <w:b/>
                <w:sz w:val="32"/>
                <w:szCs w:val="32"/>
              </w:rPr>
            </w:pPr>
          </w:p>
        </w:tc>
      </w:tr>
    </w:tbl>
    <w:p w:rsidR="00083402" w:rsidRPr="00E750D7" w:rsidRDefault="00083402" w:rsidP="004A0C4D">
      <w:pPr>
        <w:pageBreakBefore/>
        <w:tabs>
          <w:tab w:val="left" w:pos="1643"/>
        </w:tabs>
        <w:spacing w:line="400" w:lineRule="exact"/>
        <w:ind w:right="301"/>
        <w:jc w:val="center"/>
        <w:rPr>
          <w:rFonts w:cs="Helvetica"/>
          <w:b/>
          <w:sz w:val="52"/>
          <w:szCs w:val="52"/>
        </w:rPr>
      </w:pPr>
      <w:r w:rsidRPr="00E750D7">
        <w:rPr>
          <w:rFonts w:ascii="黑体" w:eastAsia="黑体" w:hAnsi="黑体" w:cs="Helvetica" w:hint="eastAsia"/>
          <w:b/>
          <w:sz w:val="44"/>
          <w:szCs w:val="44"/>
        </w:rPr>
        <w:t>安全建议样例二</w:t>
      </w:r>
    </w:p>
    <w:tbl>
      <w:tblPr>
        <w:tblpPr w:leftFromText="180" w:rightFromText="180" w:horzAnchor="margin" w:tblpXSpec="center" w:tblpY="1049"/>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9"/>
        <w:gridCol w:w="697"/>
        <w:gridCol w:w="1657"/>
        <w:gridCol w:w="1925"/>
        <w:gridCol w:w="2302"/>
      </w:tblGrid>
      <w:tr w:rsidR="00083402" w:rsidRPr="00E750D7" w:rsidTr="00D31405">
        <w:trPr>
          <w:trHeight w:val="565"/>
        </w:trPr>
        <w:tc>
          <w:tcPr>
            <w:tcW w:w="2446" w:type="dxa"/>
            <w:gridSpan w:val="2"/>
            <w:vAlign w:val="center"/>
          </w:tcPr>
          <w:p w:rsidR="00083402" w:rsidRPr="00E750D7" w:rsidRDefault="00083402" w:rsidP="002D62A1">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提出单位</w:t>
            </w:r>
          </w:p>
        </w:tc>
        <w:tc>
          <w:tcPr>
            <w:tcW w:w="5884" w:type="dxa"/>
            <w:gridSpan w:val="3"/>
            <w:vAlign w:val="center"/>
          </w:tcPr>
          <w:p w:rsidR="00083402" w:rsidRPr="00E750D7" w:rsidRDefault="00083402" w:rsidP="002C3BF1">
            <w:pPr>
              <w:spacing w:line="400" w:lineRule="exact"/>
              <w:ind w:firstLineChars="200" w:firstLine="640"/>
              <w:jc w:val="center"/>
              <w:rPr>
                <w:rFonts w:ascii="仿宋_GB2312" w:eastAsia="仿宋_GB2312"/>
                <w:sz w:val="32"/>
                <w:szCs w:val="32"/>
              </w:rPr>
            </w:pPr>
            <w:r w:rsidRPr="00E750D7">
              <w:rPr>
                <w:rFonts w:ascii="仿宋_GB2312" w:eastAsia="仿宋_GB2312" w:hint="eastAsia"/>
                <w:sz w:val="32"/>
                <w:szCs w:val="32"/>
              </w:rPr>
              <w:t>英国航空事故调查局（</w:t>
            </w:r>
            <w:r w:rsidRPr="00E750D7">
              <w:rPr>
                <w:rFonts w:ascii="仿宋_GB2312" w:eastAsia="仿宋_GB2312"/>
                <w:sz w:val="32"/>
                <w:szCs w:val="32"/>
              </w:rPr>
              <w:t>AAIB</w:t>
            </w:r>
            <w:r w:rsidRPr="00E750D7">
              <w:rPr>
                <w:rFonts w:ascii="仿宋_GB2312" w:eastAsia="仿宋_GB2312" w:hint="eastAsia"/>
                <w:sz w:val="32"/>
                <w:szCs w:val="32"/>
              </w:rPr>
              <w:t>）</w:t>
            </w:r>
          </w:p>
        </w:tc>
      </w:tr>
      <w:tr w:rsidR="00083402" w:rsidRPr="00E750D7" w:rsidTr="00D31405">
        <w:trPr>
          <w:trHeight w:val="559"/>
        </w:trPr>
        <w:tc>
          <w:tcPr>
            <w:tcW w:w="2446" w:type="dxa"/>
            <w:gridSpan w:val="2"/>
            <w:vAlign w:val="center"/>
          </w:tcPr>
          <w:p w:rsidR="00083402" w:rsidRPr="00E750D7" w:rsidRDefault="00083402" w:rsidP="002C3BF1">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接收单位</w:t>
            </w:r>
          </w:p>
        </w:tc>
        <w:tc>
          <w:tcPr>
            <w:tcW w:w="5884" w:type="dxa"/>
            <w:gridSpan w:val="3"/>
            <w:vAlign w:val="center"/>
          </w:tcPr>
          <w:p w:rsidR="00083402" w:rsidRPr="00E750D7" w:rsidRDefault="00083402" w:rsidP="002C3BF1">
            <w:pPr>
              <w:spacing w:line="400" w:lineRule="exact"/>
              <w:jc w:val="center"/>
              <w:rPr>
                <w:rFonts w:ascii="仿宋_GB2312" w:eastAsia="仿宋_GB2312"/>
                <w:sz w:val="32"/>
                <w:szCs w:val="32"/>
              </w:rPr>
            </w:pPr>
            <w:r w:rsidRPr="00E750D7">
              <w:rPr>
                <w:rFonts w:ascii="仿宋_GB2312" w:eastAsia="仿宋_GB2312" w:hint="eastAsia"/>
                <w:sz w:val="32"/>
                <w:szCs w:val="32"/>
              </w:rPr>
              <w:t>美国联邦航空局（</w:t>
            </w:r>
            <w:r w:rsidRPr="00E750D7">
              <w:rPr>
                <w:rFonts w:ascii="仿宋_GB2312" w:eastAsia="仿宋_GB2312"/>
                <w:sz w:val="32"/>
                <w:szCs w:val="32"/>
              </w:rPr>
              <w:t>FAA</w:t>
            </w:r>
            <w:r w:rsidRPr="00E750D7">
              <w:rPr>
                <w:rFonts w:ascii="仿宋_GB2312" w:eastAsia="仿宋_GB2312" w:hint="eastAsia"/>
                <w:sz w:val="32"/>
                <w:szCs w:val="32"/>
              </w:rPr>
              <w:t>）</w:t>
            </w:r>
          </w:p>
        </w:tc>
      </w:tr>
      <w:tr w:rsidR="00083402" w:rsidRPr="00E750D7" w:rsidTr="00D31405">
        <w:trPr>
          <w:trHeight w:val="553"/>
        </w:trPr>
        <w:tc>
          <w:tcPr>
            <w:tcW w:w="1749" w:type="dxa"/>
            <w:vAlign w:val="center"/>
          </w:tcPr>
          <w:p w:rsidR="00083402" w:rsidRPr="00E750D7" w:rsidRDefault="00083402" w:rsidP="00264667">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建议编号</w:t>
            </w:r>
          </w:p>
        </w:tc>
        <w:tc>
          <w:tcPr>
            <w:tcW w:w="2354" w:type="dxa"/>
            <w:gridSpan w:val="2"/>
            <w:vAlign w:val="center"/>
          </w:tcPr>
          <w:p w:rsidR="00083402" w:rsidRPr="00E750D7" w:rsidRDefault="00083402" w:rsidP="00264667">
            <w:pPr>
              <w:spacing w:line="400" w:lineRule="exact"/>
              <w:jc w:val="center"/>
              <w:rPr>
                <w:rFonts w:ascii="仿宋_GB2312" w:eastAsia="仿宋_GB2312"/>
                <w:sz w:val="32"/>
                <w:szCs w:val="32"/>
              </w:rPr>
            </w:pPr>
            <w:r w:rsidRPr="00E750D7">
              <w:rPr>
                <w:rFonts w:ascii="仿宋_GB2312" w:eastAsia="仿宋_GB2312"/>
                <w:sz w:val="32"/>
                <w:szCs w:val="32"/>
              </w:rPr>
              <w:t>SR-2009-029</w:t>
            </w:r>
          </w:p>
        </w:tc>
        <w:tc>
          <w:tcPr>
            <w:tcW w:w="1925" w:type="dxa"/>
            <w:vAlign w:val="center"/>
          </w:tcPr>
          <w:p w:rsidR="00083402" w:rsidRPr="00E750D7" w:rsidRDefault="00083402" w:rsidP="00264667">
            <w:pPr>
              <w:tabs>
                <w:tab w:val="center" w:pos="1947"/>
                <w:tab w:val="right" w:pos="3895"/>
              </w:tabs>
              <w:spacing w:line="400" w:lineRule="exact"/>
              <w:jc w:val="center"/>
              <w:rPr>
                <w:rFonts w:ascii="仿宋_GB2312" w:eastAsia="仿宋_GB2312"/>
                <w:sz w:val="32"/>
                <w:szCs w:val="32"/>
              </w:rPr>
            </w:pPr>
            <w:r w:rsidRPr="00E750D7">
              <w:rPr>
                <w:rFonts w:ascii="仿宋_GB2312" w:eastAsia="仿宋_GB2312" w:hint="eastAsia"/>
                <w:sz w:val="32"/>
                <w:szCs w:val="32"/>
              </w:rPr>
              <w:t>发布时间</w:t>
            </w:r>
          </w:p>
        </w:tc>
        <w:tc>
          <w:tcPr>
            <w:tcW w:w="2302" w:type="dxa"/>
            <w:vAlign w:val="center"/>
          </w:tcPr>
          <w:p w:rsidR="00083402" w:rsidRPr="00E750D7" w:rsidRDefault="00083402" w:rsidP="00264667">
            <w:pPr>
              <w:spacing w:line="400" w:lineRule="exact"/>
              <w:jc w:val="center"/>
              <w:rPr>
                <w:rFonts w:ascii="仿宋_GB2312" w:eastAsia="仿宋_GB2312"/>
                <w:sz w:val="32"/>
                <w:szCs w:val="32"/>
              </w:rPr>
            </w:pPr>
            <w:smartTag w:uri="urn:schemas-microsoft-com:office:smarttags" w:element="chsdate">
              <w:smartTagPr>
                <w:attr w:name="IsROCDate" w:val="False"/>
                <w:attr w:name="IsLunarDate" w:val="False"/>
                <w:attr w:name="Day" w:val="17"/>
                <w:attr w:name="Month" w:val="1"/>
                <w:attr w:name="Year" w:val="2008"/>
              </w:smartTagPr>
              <w:r w:rsidRPr="00E750D7">
                <w:rPr>
                  <w:rFonts w:ascii="仿宋_GB2312" w:eastAsia="仿宋_GB2312"/>
                  <w:sz w:val="32"/>
                  <w:szCs w:val="32"/>
                </w:rPr>
                <w:t>2009-03-12</w:t>
              </w:r>
            </w:smartTag>
          </w:p>
        </w:tc>
      </w:tr>
      <w:tr w:rsidR="00083402" w:rsidRPr="00E750D7" w:rsidTr="00D31405">
        <w:tc>
          <w:tcPr>
            <w:tcW w:w="8330" w:type="dxa"/>
            <w:gridSpan w:val="5"/>
          </w:tcPr>
          <w:p w:rsidR="00083402" w:rsidRPr="00E750D7" w:rsidRDefault="00083402" w:rsidP="00DD0954">
            <w:pPr>
              <w:spacing w:beforeLines="50" w:beforeAutospacing="0" w:line="400" w:lineRule="exact"/>
              <w:ind w:left="641"/>
              <w:rPr>
                <w:rFonts w:ascii="仿宋_GB2312" w:eastAsia="仿宋_GB2312" w:hAnsi="TimesNewRoman"/>
                <w:sz w:val="32"/>
                <w:szCs w:val="32"/>
              </w:rPr>
            </w:pPr>
            <w:r w:rsidRPr="00E750D7">
              <w:rPr>
                <w:rFonts w:ascii="仿宋_GB2312" w:eastAsia="仿宋_GB2312" w:hAnsi="TimesNewRoman" w:hint="eastAsia"/>
                <w:sz w:val="32"/>
                <w:szCs w:val="32"/>
              </w:rPr>
              <w:t>背景：</w:t>
            </w:r>
          </w:p>
          <w:p w:rsidR="00083402" w:rsidRPr="00E750D7" w:rsidRDefault="00083402" w:rsidP="00DD0954">
            <w:pPr>
              <w:tabs>
                <w:tab w:val="center" w:pos="1947"/>
                <w:tab w:val="right" w:pos="3895"/>
              </w:tabs>
              <w:spacing w:line="400" w:lineRule="exact"/>
              <w:ind w:firstLineChars="200" w:firstLine="640"/>
              <w:jc w:val="both"/>
              <w:rPr>
                <w:rFonts w:ascii="仿宋_GB2312" w:eastAsia="仿宋_GB2312"/>
                <w:sz w:val="32"/>
                <w:szCs w:val="32"/>
              </w:rPr>
            </w:pPr>
            <w:smartTag w:uri="urn:schemas-microsoft-com:office:smarttags" w:element="chsdate">
              <w:smartTagPr>
                <w:attr w:name="IsROCDate" w:val="False"/>
                <w:attr w:name="IsLunarDate" w:val="False"/>
                <w:attr w:name="Day" w:val="17"/>
                <w:attr w:name="Month" w:val="1"/>
                <w:attr w:name="Year" w:val="2008"/>
              </w:smartTagPr>
              <w:r w:rsidRPr="00E750D7">
                <w:rPr>
                  <w:rFonts w:ascii="仿宋_GB2312" w:eastAsia="仿宋_GB2312" w:hAnsi="TimesNewRoman"/>
                  <w:sz w:val="32"/>
                  <w:szCs w:val="32"/>
                </w:rPr>
                <w:t>2008</w:t>
              </w:r>
              <w:r w:rsidRPr="00E750D7">
                <w:rPr>
                  <w:rFonts w:ascii="仿宋_GB2312" w:eastAsia="仿宋_GB2312" w:hAnsi="TimesNewRoman" w:hint="eastAsia"/>
                  <w:sz w:val="32"/>
                  <w:szCs w:val="32"/>
                </w:rPr>
                <w:t>年</w:t>
              </w:r>
              <w:r w:rsidRPr="00E750D7">
                <w:rPr>
                  <w:rFonts w:ascii="仿宋_GB2312" w:eastAsia="仿宋_GB2312" w:hAnsi="TimesNewRoman"/>
                  <w:sz w:val="32"/>
                  <w:szCs w:val="32"/>
                </w:rPr>
                <w:t>1</w:t>
              </w:r>
              <w:r w:rsidRPr="00E750D7">
                <w:rPr>
                  <w:rFonts w:ascii="仿宋_GB2312" w:eastAsia="仿宋_GB2312" w:hAnsi="TimesNewRoman" w:hint="eastAsia"/>
                  <w:sz w:val="32"/>
                  <w:szCs w:val="32"/>
                </w:rPr>
                <w:t>月</w:t>
              </w:r>
              <w:r w:rsidRPr="00E750D7">
                <w:rPr>
                  <w:rFonts w:ascii="仿宋_GB2312" w:eastAsia="仿宋_GB2312" w:hAnsi="TimesNewRoman"/>
                  <w:sz w:val="32"/>
                  <w:szCs w:val="32"/>
                </w:rPr>
                <w:t>17</w:t>
              </w:r>
              <w:r w:rsidRPr="00E750D7">
                <w:rPr>
                  <w:rFonts w:ascii="仿宋_GB2312" w:eastAsia="仿宋_GB2312" w:hAnsi="TimesNewRoman" w:hint="eastAsia"/>
                  <w:sz w:val="32"/>
                  <w:szCs w:val="32"/>
                </w:rPr>
                <w:t>日</w:t>
              </w:r>
            </w:smartTag>
            <w:r w:rsidRPr="00E750D7">
              <w:rPr>
                <w:rFonts w:ascii="仿宋_GB2312" w:eastAsia="仿宋_GB2312" w:hAnsi="TimesNewRoman" w:hint="eastAsia"/>
                <w:sz w:val="32"/>
                <w:szCs w:val="32"/>
              </w:rPr>
              <w:t>，英航一架</w:t>
            </w:r>
            <w:r w:rsidRPr="00E750D7">
              <w:rPr>
                <w:rFonts w:ascii="仿宋_GB2312" w:eastAsia="仿宋_GB2312" w:hAnsi="TimesNewRoman"/>
                <w:sz w:val="32"/>
                <w:szCs w:val="32"/>
              </w:rPr>
              <w:t>B 777-236ER</w:t>
            </w:r>
            <w:r w:rsidRPr="00E750D7">
              <w:rPr>
                <w:rFonts w:ascii="仿宋_GB2312" w:eastAsia="仿宋_GB2312" w:hAnsi="TimesNewRoman" w:hint="eastAsia"/>
                <w:sz w:val="32"/>
                <w:szCs w:val="32"/>
              </w:rPr>
              <w:t>飞机</w:t>
            </w:r>
            <w:r w:rsidRPr="00E750D7">
              <w:rPr>
                <w:rFonts w:ascii="仿宋_GB2312" w:eastAsia="仿宋_GB2312" w:hint="eastAsia"/>
                <w:sz w:val="32"/>
                <w:szCs w:val="32"/>
              </w:rPr>
              <w:t>执行北京</w:t>
            </w:r>
            <w:r w:rsidRPr="00E750D7">
              <w:rPr>
                <w:rFonts w:ascii="仿宋_GB2312" w:eastAsia="仿宋_GB2312"/>
                <w:sz w:val="32"/>
                <w:szCs w:val="32"/>
              </w:rPr>
              <w:t>-</w:t>
            </w:r>
            <w:r w:rsidRPr="00E750D7">
              <w:rPr>
                <w:rFonts w:ascii="仿宋_GB2312" w:eastAsia="仿宋_GB2312" w:hint="eastAsia"/>
                <w:sz w:val="32"/>
                <w:szCs w:val="32"/>
              </w:rPr>
              <w:t>伦敦定期客运航班任务时，在伦敦希斯罗机场进近过程中发生两台发动机非指令性推力下降，最终导致飞机跑道外接地。事故造成</w:t>
            </w:r>
            <w:r w:rsidRPr="00E750D7">
              <w:rPr>
                <w:rFonts w:ascii="仿宋_GB2312" w:eastAsia="仿宋_GB2312"/>
                <w:sz w:val="32"/>
                <w:szCs w:val="32"/>
              </w:rPr>
              <w:t>1</w:t>
            </w:r>
            <w:r w:rsidRPr="00E750D7">
              <w:rPr>
                <w:rFonts w:ascii="仿宋_GB2312" w:eastAsia="仿宋_GB2312" w:hint="eastAsia"/>
                <w:sz w:val="32"/>
                <w:szCs w:val="32"/>
              </w:rPr>
              <w:t>名旅客重伤，</w:t>
            </w:r>
            <w:r w:rsidRPr="00E750D7">
              <w:rPr>
                <w:rFonts w:ascii="仿宋_GB2312" w:eastAsia="仿宋_GB2312"/>
                <w:sz w:val="32"/>
                <w:szCs w:val="32"/>
              </w:rPr>
              <w:t>9</w:t>
            </w:r>
            <w:r w:rsidRPr="00E750D7">
              <w:rPr>
                <w:rFonts w:ascii="仿宋_GB2312" w:eastAsia="仿宋_GB2312" w:hint="eastAsia"/>
                <w:sz w:val="32"/>
                <w:szCs w:val="32"/>
              </w:rPr>
              <w:t>名机上人员轻伤，飞机损毁。</w:t>
            </w:r>
            <w:r w:rsidRPr="00E750D7">
              <w:rPr>
                <w:rFonts w:ascii="仿宋_GB2312" w:eastAsia="仿宋_GB2312"/>
                <w:sz w:val="32"/>
                <w:szCs w:val="32"/>
              </w:rPr>
              <w:t>AAIB</w:t>
            </w:r>
            <w:r w:rsidRPr="00E750D7">
              <w:rPr>
                <w:rFonts w:ascii="仿宋_GB2312" w:eastAsia="仿宋_GB2312" w:hint="eastAsia"/>
                <w:sz w:val="32"/>
                <w:szCs w:val="32"/>
              </w:rPr>
              <w:t>负责该起事故调查工作。调查发现，当航空器在短五边，高度</w:t>
            </w:r>
            <w:r w:rsidRPr="00E750D7">
              <w:rPr>
                <w:rFonts w:ascii="仿宋_GB2312" w:eastAsia="仿宋_GB2312"/>
                <w:sz w:val="32"/>
                <w:szCs w:val="32"/>
              </w:rPr>
              <w:t xml:space="preserve"> </w:t>
            </w:r>
            <w:r w:rsidRPr="00E750D7">
              <w:rPr>
                <w:rFonts w:ascii="仿宋_GB2312" w:eastAsia="仿宋_GB2312" w:hAnsi="TimesNewRoman"/>
                <w:sz w:val="32"/>
                <w:szCs w:val="32"/>
              </w:rPr>
              <w:t xml:space="preserve">720 </w:t>
            </w:r>
            <w:r w:rsidRPr="00E750D7">
              <w:rPr>
                <w:rFonts w:ascii="仿宋_GB2312" w:eastAsia="仿宋_GB2312" w:hint="eastAsia"/>
                <w:sz w:val="32"/>
                <w:szCs w:val="32"/>
              </w:rPr>
              <w:t>英尺时，右侧发动机功率非指令性下降到</w:t>
            </w:r>
            <w:r w:rsidRPr="00E750D7">
              <w:rPr>
                <w:rFonts w:ascii="仿宋_GB2312" w:eastAsia="仿宋_GB2312" w:hAnsi="TimesNewRoman"/>
                <w:sz w:val="32"/>
                <w:szCs w:val="32"/>
              </w:rPr>
              <w:t>1.03 EPR</w:t>
            </w:r>
            <w:r w:rsidRPr="00E750D7">
              <w:rPr>
                <w:rFonts w:ascii="仿宋_GB2312" w:eastAsia="仿宋_GB2312" w:hint="eastAsia"/>
                <w:sz w:val="32"/>
                <w:szCs w:val="32"/>
              </w:rPr>
              <w:t>，</w:t>
            </w:r>
            <w:r w:rsidRPr="00E750D7">
              <w:rPr>
                <w:rFonts w:ascii="仿宋_GB2312" w:eastAsia="仿宋_GB2312" w:hAnsi="TimesNewRoman"/>
                <w:sz w:val="32"/>
                <w:szCs w:val="32"/>
              </w:rPr>
              <w:t xml:space="preserve">7 </w:t>
            </w:r>
            <w:r w:rsidRPr="00E750D7">
              <w:rPr>
                <w:rFonts w:ascii="仿宋_GB2312" w:eastAsia="仿宋_GB2312" w:hint="eastAsia"/>
                <w:sz w:val="32"/>
                <w:szCs w:val="32"/>
              </w:rPr>
              <w:t>秒钟后，左侧发动机功率非指令性下降到</w:t>
            </w:r>
            <w:r w:rsidRPr="00E750D7">
              <w:rPr>
                <w:rFonts w:ascii="仿宋_GB2312" w:eastAsia="仿宋_GB2312"/>
                <w:sz w:val="32"/>
                <w:szCs w:val="32"/>
              </w:rPr>
              <w:t xml:space="preserve"> </w:t>
            </w:r>
            <w:r w:rsidRPr="00E750D7">
              <w:rPr>
                <w:rFonts w:ascii="仿宋_GB2312" w:eastAsia="仿宋_GB2312" w:hAnsi="TimesNewRoman"/>
                <w:sz w:val="32"/>
                <w:szCs w:val="32"/>
              </w:rPr>
              <w:t>1.02 EPR</w:t>
            </w:r>
            <w:r w:rsidRPr="00E750D7">
              <w:rPr>
                <w:rFonts w:ascii="仿宋_GB2312" w:eastAsia="仿宋_GB2312" w:hint="eastAsia"/>
                <w:sz w:val="32"/>
                <w:szCs w:val="32"/>
              </w:rPr>
              <w:t>。</w:t>
            </w:r>
          </w:p>
          <w:p w:rsidR="00083402" w:rsidRPr="00E750D7" w:rsidRDefault="00083402">
            <w:pPr>
              <w:spacing w:line="400" w:lineRule="exact"/>
              <w:ind w:left="643"/>
              <w:rPr>
                <w:rFonts w:ascii="仿宋_GB2312" w:eastAsia="仿宋_GB2312" w:hAnsi="TimesNewRoman"/>
                <w:sz w:val="32"/>
                <w:szCs w:val="32"/>
              </w:rPr>
            </w:pPr>
            <w:r w:rsidRPr="00E750D7">
              <w:rPr>
                <w:rFonts w:ascii="仿宋_GB2312" w:eastAsia="仿宋_GB2312" w:hAnsi="TimesNewRoman" w:hint="eastAsia"/>
                <w:sz w:val="32"/>
                <w:szCs w:val="32"/>
              </w:rPr>
              <w:t>安全问题</w:t>
            </w:r>
            <w:r w:rsidRPr="00E750D7">
              <w:rPr>
                <w:rFonts w:ascii="仿宋_GB2312" w:eastAsia="仿宋_GB2312" w:hAnsi="TimesNewRoman"/>
                <w:sz w:val="32"/>
                <w:szCs w:val="32"/>
              </w:rPr>
              <w:t>:</w:t>
            </w:r>
          </w:p>
          <w:p w:rsidR="00083402" w:rsidRPr="00E750D7" w:rsidRDefault="00083402">
            <w:pPr>
              <w:tabs>
                <w:tab w:val="center" w:pos="1947"/>
                <w:tab w:val="right" w:pos="3895"/>
              </w:tabs>
              <w:spacing w:line="400" w:lineRule="exact"/>
              <w:ind w:firstLineChars="200" w:firstLine="640"/>
              <w:rPr>
                <w:rFonts w:ascii="仿宋_GB2312" w:eastAsia="仿宋_GB2312" w:cs="Helvetica"/>
                <w:b/>
                <w:sz w:val="32"/>
                <w:szCs w:val="32"/>
              </w:rPr>
            </w:pPr>
            <w:r w:rsidRPr="00E750D7">
              <w:rPr>
                <w:rFonts w:ascii="仿宋_GB2312" w:eastAsia="仿宋_GB2312" w:hint="eastAsia"/>
                <w:sz w:val="32"/>
                <w:szCs w:val="32"/>
              </w:rPr>
              <w:t>燃油系统内部释放的积冰在燃油热交换器的接触面限制了两个发动机的燃油流动；燃油系统中累积的冰，会引起燃油滑油热交换器（</w:t>
            </w:r>
            <w:r w:rsidRPr="00E750D7">
              <w:rPr>
                <w:rFonts w:ascii="仿宋_GB2312" w:eastAsia="仿宋_GB2312"/>
                <w:sz w:val="32"/>
                <w:szCs w:val="32"/>
              </w:rPr>
              <w:t>FOHE</w:t>
            </w:r>
            <w:r w:rsidRPr="00E750D7">
              <w:rPr>
                <w:rFonts w:ascii="仿宋_GB2312" w:eastAsia="仿宋_GB2312" w:hint="eastAsia"/>
                <w:sz w:val="32"/>
                <w:szCs w:val="32"/>
              </w:rPr>
              <w:t>）堵塞，而适航审定规章没有相关要求。</w:t>
            </w:r>
          </w:p>
          <w:p w:rsidR="00083402" w:rsidRPr="00E750D7" w:rsidRDefault="00083402">
            <w:pPr>
              <w:spacing w:line="400" w:lineRule="exact"/>
              <w:ind w:left="643"/>
              <w:rPr>
                <w:rFonts w:ascii="仿宋_GB2312" w:eastAsia="仿宋_GB2312" w:hAnsi="TimesNewRoman"/>
                <w:sz w:val="32"/>
                <w:szCs w:val="32"/>
              </w:rPr>
            </w:pPr>
            <w:r w:rsidRPr="00E750D7">
              <w:rPr>
                <w:rFonts w:ascii="仿宋_GB2312" w:eastAsia="仿宋_GB2312" w:hAnsi="TimesNewRoman" w:hint="eastAsia"/>
                <w:sz w:val="32"/>
                <w:szCs w:val="32"/>
              </w:rPr>
              <w:t>安全建议：</w:t>
            </w:r>
          </w:p>
          <w:p w:rsidR="00083402" w:rsidRPr="00E750D7" w:rsidRDefault="00083402" w:rsidP="00921000">
            <w:pPr>
              <w:spacing w:line="400" w:lineRule="exact"/>
              <w:ind w:firstLineChars="200" w:firstLine="640"/>
              <w:jc w:val="both"/>
              <w:rPr>
                <w:rFonts w:ascii="仿宋_GB2312" w:eastAsia="仿宋_GB2312"/>
                <w:sz w:val="32"/>
                <w:szCs w:val="32"/>
              </w:rPr>
            </w:pPr>
            <w:r w:rsidRPr="00E750D7">
              <w:rPr>
                <w:rFonts w:ascii="仿宋_GB2312" w:eastAsia="仿宋_GB2312" w:hint="eastAsia"/>
                <w:sz w:val="32"/>
                <w:szCs w:val="32"/>
              </w:rPr>
              <w:t>建议美国联邦航空局（</w:t>
            </w:r>
            <w:r w:rsidRPr="00E750D7">
              <w:rPr>
                <w:rFonts w:ascii="仿宋_GB2312" w:eastAsia="仿宋_GB2312"/>
                <w:sz w:val="32"/>
                <w:szCs w:val="32"/>
              </w:rPr>
              <w:t>FAA</w:t>
            </w:r>
            <w:r w:rsidRPr="00E750D7">
              <w:rPr>
                <w:rFonts w:ascii="仿宋_GB2312" w:eastAsia="仿宋_GB2312" w:hint="eastAsia"/>
                <w:sz w:val="32"/>
                <w:szCs w:val="32"/>
              </w:rPr>
              <w:t>）考虑在规章中提出相关要求，通过相应的设计改变，以防止积冰堵塞安装罗罗</w:t>
            </w:r>
            <w:r w:rsidRPr="00E750D7">
              <w:rPr>
                <w:rFonts w:ascii="仿宋_GB2312" w:eastAsia="仿宋_GB2312" w:hAnsi="TimesNewRoman"/>
                <w:sz w:val="32"/>
                <w:szCs w:val="32"/>
              </w:rPr>
              <w:t>Trent 800</w:t>
            </w:r>
            <w:r w:rsidRPr="00E750D7">
              <w:rPr>
                <w:rFonts w:ascii="仿宋_GB2312" w:eastAsia="仿宋_GB2312" w:hint="eastAsia"/>
                <w:sz w:val="32"/>
                <w:szCs w:val="32"/>
              </w:rPr>
              <w:t>发动机的</w:t>
            </w:r>
            <w:r w:rsidRPr="00E750D7">
              <w:rPr>
                <w:rFonts w:ascii="仿宋_GB2312" w:eastAsia="仿宋_GB2312"/>
                <w:sz w:val="32"/>
                <w:szCs w:val="32"/>
              </w:rPr>
              <w:t>B</w:t>
            </w:r>
            <w:r w:rsidRPr="00E750D7">
              <w:rPr>
                <w:rFonts w:ascii="仿宋_GB2312" w:eastAsia="仿宋_GB2312" w:hAnsi="TimesNewRoman"/>
                <w:sz w:val="32"/>
                <w:szCs w:val="32"/>
              </w:rPr>
              <w:t xml:space="preserve">777 </w:t>
            </w:r>
            <w:r w:rsidRPr="00E750D7">
              <w:rPr>
                <w:rFonts w:ascii="仿宋_GB2312" w:eastAsia="仿宋_GB2312" w:hint="eastAsia"/>
                <w:sz w:val="32"/>
                <w:szCs w:val="32"/>
              </w:rPr>
              <w:t>飞机的燃油滑油热交换器（</w:t>
            </w:r>
            <w:r w:rsidRPr="00E750D7">
              <w:rPr>
                <w:rFonts w:ascii="仿宋_GB2312" w:eastAsia="仿宋_GB2312"/>
                <w:sz w:val="32"/>
                <w:szCs w:val="32"/>
              </w:rPr>
              <w:t>FOHE</w:t>
            </w:r>
            <w:r w:rsidRPr="00E750D7">
              <w:rPr>
                <w:rFonts w:ascii="仿宋_GB2312" w:eastAsia="仿宋_GB2312" w:hint="eastAsia"/>
                <w:sz w:val="32"/>
                <w:szCs w:val="32"/>
              </w:rPr>
              <w:t>）。</w:t>
            </w:r>
            <w:r w:rsidRPr="00E750D7">
              <w:rPr>
                <w:rFonts w:ascii="仿宋_GB2312" w:eastAsia="仿宋_GB2312"/>
                <w:sz w:val="32"/>
                <w:szCs w:val="32"/>
              </w:rPr>
              <w:t xml:space="preserve"> </w:t>
            </w:r>
          </w:p>
          <w:p w:rsidR="00083402" w:rsidRPr="00E750D7" w:rsidRDefault="00083402" w:rsidP="0077227D">
            <w:pPr>
              <w:spacing w:line="400" w:lineRule="exact"/>
              <w:ind w:firstLineChars="200" w:firstLine="643"/>
              <w:jc w:val="both"/>
              <w:rPr>
                <w:rFonts w:ascii="仿宋_GB2312" w:eastAsia="仿宋_GB2312" w:cs="Helvetica"/>
                <w:b/>
                <w:sz w:val="32"/>
                <w:szCs w:val="32"/>
              </w:rPr>
            </w:pPr>
          </w:p>
        </w:tc>
      </w:tr>
    </w:tbl>
    <w:p w:rsidR="00083402" w:rsidRPr="00E750D7" w:rsidRDefault="00083402" w:rsidP="00FA1899">
      <w:pPr>
        <w:tabs>
          <w:tab w:val="left" w:pos="1643"/>
        </w:tabs>
        <w:adjustRightInd w:val="0"/>
        <w:snapToGrid w:val="0"/>
        <w:spacing w:before="0" w:beforeAutospacing="0" w:after="0" w:afterAutospacing="0"/>
        <w:rPr>
          <w:rFonts w:cs="Helvetica"/>
          <w:b/>
          <w:sz w:val="21"/>
          <w:szCs w:val="21"/>
        </w:rPr>
      </w:pPr>
    </w:p>
    <w:sectPr w:rsidR="00083402" w:rsidRPr="00E750D7" w:rsidSect="006529C4">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02" w:rsidRDefault="00083402">
      <w:pPr>
        <w:spacing w:before="0" w:after="0"/>
      </w:pPr>
      <w:r>
        <w:separator/>
      </w:r>
    </w:p>
  </w:endnote>
  <w:endnote w:type="continuationSeparator" w:id="0">
    <w:p w:rsidR="00083402" w:rsidRDefault="0008340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昒? 瀡?"/>
    <w:panose1 w:val="02020609040205080304"/>
    <w:charset w:val="80"/>
    <w:family w:val="modern"/>
    <w:pitch w:val="fixed"/>
    <w:sig w:usb0="E00002FF" w:usb1="6AC7FDFB" w:usb2="00000012" w:usb3="00000000" w:csb0="0002009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02" w:rsidRPr="000F2446" w:rsidRDefault="00083402">
    <w:pPr>
      <w:pStyle w:val="Footer"/>
      <w:jc w:val="center"/>
      <w:rPr>
        <w:sz w:val="28"/>
        <w:szCs w:val="28"/>
      </w:rPr>
    </w:pPr>
    <w:r>
      <w:rPr>
        <w:sz w:val="28"/>
        <w:szCs w:val="28"/>
      </w:rPr>
      <w:t>—</w:t>
    </w:r>
    <w:r w:rsidRPr="000F2446">
      <w:rPr>
        <w:sz w:val="28"/>
        <w:szCs w:val="28"/>
      </w:rPr>
      <w:fldChar w:fldCharType="begin"/>
    </w:r>
    <w:r w:rsidRPr="000F2446">
      <w:rPr>
        <w:sz w:val="28"/>
        <w:szCs w:val="28"/>
      </w:rPr>
      <w:instrText xml:space="preserve"> PAGE   \* MERGEFORMAT </w:instrText>
    </w:r>
    <w:r w:rsidRPr="000F2446">
      <w:rPr>
        <w:sz w:val="28"/>
        <w:szCs w:val="28"/>
      </w:rPr>
      <w:fldChar w:fldCharType="separate"/>
    </w:r>
    <w:r w:rsidRPr="007D59DB">
      <w:rPr>
        <w:noProof/>
        <w:sz w:val="28"/>
        <w:szCs w:val="28"/>
        <w:lang w:val="zh-CN"/>
      </w:rPr>
      <w:t>11</w:t>
    </w:r>
    <w:r w:rsidRPr="000F2446">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02" w:rsidRDefault="00083402">
      <w:pPr>
        <w:spacing w:before="0" w:after="0"/>
      </w:pPr>
      <w:r>
        <w:separator/>
      </w:r>
    </w:p>
  </w:footnote>
  <w:footnote w:type="continuationSeparator" w:id="0">
    <w:p w:rsidR="00083402" w:rsidRDefault="00083402">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569D"/>
    <w:multiLevelType w:val="hybridMultilevel"/>
    <w:tmpl w:val="3E84B7A6"/>
    <w:lvl w:ilvl="0" w:tplc="5508686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BA83591"/>
    <w:multiLevelType w:val="multilevel"/>
    <w:tmpl w:val="6A9EA164"/>
    <w:lvl w:ilvl="0">
      <w:start w:val="1"/>
      <w:numFmt w:val="decimal"/>
      <w:suff w:val="nothing"/>
      <w:lvlText w:val="%1、"/>
      <w:lvlJc w:val="left"/>
      <w:pPr>
        <w:ind w:left="720" w:hanging="720"/>
      </w:pPr>
      <w:rPr>
        <w:rFonts w:cs="Times New Roman" w:hint="default"/>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noPunctuationKerning/>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BA2"/>
    <w:rsid w:val="000005D2"/>
    <w:rsid w:val="0000259A"/>
    <w:rsid w:val="00012AC4"/>
    <w:rsid w:val="000154F5"/>
    <w:rsid w:val="00016125"/>
    <w:rsid w:val="0002013B"/>
    <w:rsid w:val="00023A15"/>
    <w:rsid w:val="00030C8B"/>
    <w:rsid w:val="000325CE"/>
    <w:rsid w:val="00042B3B"/>
    <w:rsid w:val="00051219"/>
    <w:rsid w:val="00051497"/>
    <w:rsid w:val="00056FCD"/>
    <w:rsid w:val="00060866"/>
    <w:rsid w:val="0006571E"/>
    <w:rsid w:val="00070861"/>
    <w:rsid w:val="00071772"/>
    <w:rsid w:val="00072BCE"/>
    <w:rsid w:val="00073CF7"/>
    <w:rsid w:val="000761A9"/>
    <w:rsid w:val="0008055A"/>
    <w:rsid w:val="00083402"/>
    <w:rsid w:val="000843BC"/>
    <w:rsid w:val="0009046E"/>
    <w:rsid w:val="0009276D"/>
    <w:rsid w:val="000929F9"/>
    <w:rsid w:val="00093535"/>
    <w:rsid w:val="00095183"/>
    <w:rsid w:val="00097077"/>
    <w:rsid w:val="000979A6"/>
    <w:rsid w:val="000A17B2"/>
    <w:rsid w:val="000A3292"/>
    <w:rsid w:val="000B1864"/>
    <w:rsid w:val="000B4218"/>
    <w:rsid w:val="000C01C4"/>
    <w:rsid w:val="000C3FE6"/>
    <w:rsid w:val="000C54FB"/>
    <w:rsid w:val="000D3EC4"/>
    <w:rsid w:val="000F2446"/>
    <w:rsid w:val="000F38EE"/>
    <w:rsid w:val="00100382"/>
    <w:rsid w:val="00106897"/>
    <w:rsid w:val="00112F62"/>
    <w:rsid w:val="0011304B"/>
    <w:rsid w:val="00117CA3"/>
    <w:rsid w:val="00121AEE"/>
    <w:rsid w:val="001230E4"/>
    <w:rsid w:val="00127E4D"/>
    <w:rsid w:val="0013036A"/>
    <w:rsid w:val="00131802"/>
    <w:rsid w:val="00132E05"/>
    <w:rsid w:val="00137673"/>
    <w:rsid w:val="00141C9D"/>
    <w:rsid w:val="0014471A"/>
    <w:rsid w:val="001451DB"/>
    <w:rsid w:val="001511EA"/>
    <w:rsid w:val="00163FE4"/>
    <w:rsid w:val="00186C8F"/>
    <w:rsid w:val="001945A1"/>
    <w:rsid w:val="001A0FD6"/>
    <w:rsid w:val="001B7F6B"/>
    <w:rsid w:val="001C2511"/>
    <w:rsid w:val="001D5D85"/>
    <w:rsid w:val="001E0F73"/>
    <w:rsid w:val="001E51BE"/>
    <w:rsid w:val="001E7ECA"/>
    <w:rsid w:val="001F0AA8"/>
    <w:rsid w:val="001F150E"/>
    <w:rsid w:val="001F2197"/>
    <w:rsid w:val="001F4C75"/>
    <w:rsid w:val="00204DF0"/>
    <w:rsid w:val="0020593F"/>
    <w:rsid w:val="002126B9"/>
    <w:rsid w:val="002132BD"/>
    <w:rsid w:val="002163BE"/>
    <w:rsid w:val="00217BB3"/>
    <w:rsid w:val="00221669"/>
    <w:rsid w:val="0022247A"/>
    <w:rsid w:val="0022603B"/>
    <w:rsid w:val="00226FD3"/>
    <w:rsid w:val="00227127"/>
    <w:rsid w:val="0023236B"/>
    <w:rsid w:val="00233299"/>
    <w:rsid w:val="00233A07"/>
    <w:rsid w:val="00236171"/>
    <w:rsid w:val="00236AF5"/>
    <w:rsid w:val="00241B2A"/>
    <w:rsid w:val="0024642A"/>
    <w:rsid w:val="00246684"/>
    <w:rsid w:val="00250C88"/>
    <w:rsid w:val="00256D37"/>
    <w:rsid w:val="00261EC0"/>
    <w:rsid w:val="002628F4"/>
    <w:rsid w:val="00264667"/>
    <w:rsid w:val="00266774"/>
    <w:rsid w:val="00266FDC"/>
    <w:rsid w:val="00274C96"/>
    <w:rsid w:val="002805B8"/>
    <w:rsid w:val="0028309D"/>
    <w:rsid w:val="002906D2"/>
    <w:rsid w:val="0029077C"/>
    <w:rsid w:val="00293A7D"/>
    <w:rsid w:val="002A0523"/>
    <w:rsid w:val="002A3232"/>
    <w:rsid w:val="002A480C"/>
    <w:rsid w:val="002A4B25"/>
    <w:rsid w:val="002B21B2"/>
    <w:rsid w:val="002B611D"/>
    <w:rsid w:val="002C051D"/>
    <w:rsid w:val="002C1032"/>
    <w:rsid w:val="002C3BF1"/>
    <w:rsid w:val="002C4364"/>
    <w:rsid w:val="002C4D4E"/>
    <w:rsid w:val="002C6315"/>
    <w:rsid w:val="002C7F2C"/>
    <w:rsid w:val="002D1CD5"/>
    <w:rsid w:val="002D62A1"/>
    <w:rsid w:val="002E0C5E"/>
    <w:rsid w:val="002E3248"/>
    <w:rsid w:val="002E7E77"/>
    <w:rsid w:val="002F3FE8"/>
    <w:rsid w:val="002F4167"/>
    <w:rsid w:val="002F69F1"/>
    <w:rsid w:val="003000D1"/>
    <w:rsid w:val="0030100C"/>
    <w:rsid w:val="00302E05"/>
    <w:rsid w:val="0030490A"/>
    <w:rsid w:val="00304911"/>
    <w:rsid w:val="00317846"/>
    <w:rsid w:val="00321EAF"/>
    <w:rsid w:val="00323443"/>
    <w:rsid w:val="00323617"/>
    <w:rsid w:val="00323AE4"/>
    <w:rsid w:val="00333655"/>
    <w:rsid w:val="0033372E"/>
    <w:rsid w:val="00333F7B"/>
    <w:rsid w:val="0033656C"/>
    <w:rsid w:val="003423DB"/>
    <w:rsid w:val="003434CE"/>
    <w:rsid w:val="00345206"/>
    <w:rsid w:val="0034547E"/>
    <w:rsid w:val="00347E23"/>
    <w:rsid w:val="00364B84"/>
    <w:rsid w:val="00365511"/>
    <w:rsid w:val="00370A9C"/>
    <w:rsid w:val="00370EBB"/>
    <w:rsid w:val="003749C3"/>
    <w:rsid w:val="00375659"/>
    <w:rsid w:val="00375DAF"/>
    <w:rsid w:val="00377525"/>
    <w:rsid w:val="0038327B"/>
    <w:rsid w:val="003916B9"/>
    <w:rsid w:val="00392043"/>
    <w:rsid w:val="003967F6"/>
    <w:rsid w:val="0039718F"/>
    <w:rsid w:val="0039728D"/>
    <w:rsid w:val="003A1CCC"/>
    <w:rsid w:val="003A4EAE"/>
    <w:rsid w:val="003A5CDE"/>
    <w:rsid w:val="003A5ED6"/>
    <w:rsid w:val="003A6660"/>
    <w:rsid w:val="003B08AF"/>
    <w:rsid w:val="003B73A8"/>
    <w:rsid w:val="003C454A"/>
    <w:rsid w:val="003C4EE9"/>
    <w:rsid w:val="003D09C0"/>
    <w:rsid w:val="003D1ACA"/>
    <w:rsid w:val="003D51C4"/>
    <w:rsid w:val="003D5AE6"/>
    <w:rsid w:val="003D79E1"/>
    <w:rsid w:val="003E358B"/>
    <w:rsid w:val="003E4A08"/>
    <w:rsid w:val="003F3836"/>
    <w:rsid w:val="00400943"/>
    <w:rsid w:val="00406395"/>
    <w:rsid w:val="004066AA"/>
    <w:rsid w:val="004139D5"/>
    <w:rsid w:val="004163D7"/>
    <w:rsid w:val="0042061E"/>
    <w:rsid w:val="00427C7B"/>
    <w:rsid w:val="004312B6"/>
    <w:rsid w:val="00436EAB"/>
    <w:rsid w:val="00451C42"/>
    <w:rsid w:val="004521BA"/>
    <w:rsid w:val="00456269"/>
    <w:rsid w:val="0045675E"/>
    <w:rsid w:val="0045746B"/>
    <w:rsid w:val="0045764D"/>
    <w:rsid w:val="00463EAC"/>
    <w:rsid w:val="00473875"/>
    <w:rsid w:val="00481881"/>
    <w:rsid w:val="004856B4"/>
    <w:rsid w:val="00490A86"/>
    <w:rsid w:val="00492D23"/>
    <w:rsid w:val="00493443"/>
    <w:rsid w:val="0049425A"/>
    <w:rsid w:val="00494425"/>
    <w:rsid w:val="00497C01"/>
    <w:rsid w:val="00497E75"/>
    <w:rsid w:val="004A0A28"/>
    <w:rsid w:val="004A0C4D"/>
    <w:rsid w:val="004A2A2A"/>
    <w:rsid w:val="004A3715"/>
    <w:rsid w:val="004A644F"/>
    <w:rsid w:val="004B34F8"/>
    <w:rsid w:val="004B71CF"/>
    <w:rsid w:val="004C1E40"/>
    <w:rsid w:val="004C33DB"/>
    <w:rsid w:val="004C4602"/>
    <w:rsid w:val="004D0621"/>
    <w:rsid w:val="004D0BB5"/>
    <w:rsid w:val="004D5A1C"/>
    <w:rsid w:val="004D60D9"/>
    <w:rsid w:val="004E4D6E"/>
    <w:rsid w:val="004E567F"/>
    <w:rsid w:val="004F42B2"/>
    <w:rsid w:val="004F7174"/>
    <w:rsid w:val="00500FEE"/>
    <w:rsid w:val="00501677"/>
    <w:rsid w:val="00505B7E"/>
    <w:rsid w:val="005134FA"/>
    <w:rsid w:val="00513738"/>
    <w:rsid w:val="00514E69"/>
    <w:rsid w:val="00515819"/>
    <w:rsid w:val="00520CBB"/>
    <w:rsid w:val="0052147F"/>
    <w:rsid w:val="0052227F"/>
    <w:rsid w:val="00523D8D"/>
    <w:rsid w:val="0052643C"/>
    <w:rsid w:val="005314CE"/>
    <w:rsid w:val="005359AE"/>
    <w:rsid w:val="005370C2"/>
    <w:rsid w:val="00542408"/>
    <w:rsid w:val="00543959"/>
    <w:rsid w:val="00543993"/>
    <w:rsid w:val="0054460F"/>
    <w:rsid w:val="005568A9"/>
    <w:rsid w:val="005601BE"/>
    <w:rsid w:val="00562C4C"/>
    <w:rsid w:val="00571DDF"/>
    <w:rsid w:val="005743D1"/>
    <w:rsid w:val="00577F73"/>
    <w:rsid w:val="005831C5"/>
    <w:rsid w:val="00583D45"/>
    <w:rsid w:val="005911A4"/>
    <w:rsid w:val="005916C9"/>
    <w:rsid w:val="00593B8D"/>
    <w:rsid w:val="00593F27"/>
    <w:rsid w:val="00597473"/>
    <w:rsid w:val="005A16C4"/>
    <w:rsid w:val="005A3B73"/>
    <w:rsid w:val="005A4AA7"/>
    <w:rsid w:val="005A702C"/>
    <w:rsid w:val="005B220A"/>
    <w:rsid w:val="005B5E07"/>
    <w:rsid w:val="005B6B2D"/>
    <w:rsid w:val="005C1021"/>
    <w:rsid w:val="005C4889"/>
    <w:rsid w:val="005C4DA7"/>
    <w:rsid w:val="005C7635"/>
    <w:rsid w:val="005D329C"/>
    <w:rsid w:val="005E1DA1"/>
    <w:rsid w:val="005E3CFF"/>
    <w:rsid w:val="005F1273"/>
    <w:rsid w:val="005F6282"/>
    <w:rsid w:val="0060278F"/>
    <w:rsid w:val="00602AB4"/>
    <w:rsid w:val="00602E79"/>
    <w:rsid w:val="006066C4"/>
    <w:rsid w:val="00610AC3"/>
    <w:rsid w:val="00615F34"/>
    <w:rsid w:val="00616BEB"/>
    <w:rsid w:val="00624F46"/>
    <w:rsid w:val="00625ECD"/>
    <w:rsid w:val="0062650B"/>
    <w:rsid w:val="00631EF1"/>
    <w:rsid w:val="006325F1"/>
    <w:rsid w:val="00647006"/>
    <w:rsid w:val="0065087E"/>
    <w:rsid w:val="006529C4"/>
    <w:rsid w:val="006539D4"/>
    <w:rsid w:val="006675B6"/>
    <w:rsid w:val="0067324A"/>
    <w:rsid w:val="006772D5"/>
    <w:rsid w:val="00681366"/>
    <w:rsid w:val="0068152C"/>
    <w:rsid w:val="00685C8E"/>
    <w:rsid w:val="006867D1"/>
    <w:rsid w:val="00687A7D"/>
    <w:rsid w:val="00690CE5"/>
    <w:rsid w:val="006945A3"/>
    <w:rsid w:val="00697E4A"/>
    <w:rsid w:val="006A01A5"/>
    <w:rsid w:val="006A07CB"/>
    <w:rsid w:val="006A2E54"/>
    <w:rsid w:val="006A3D86"/>
    <w:rsid w:val="006A44CA"/>
    <w:rsid w:val="006A5708"/>
    <w:rsid w:val="006A5F29"/>
    <w:rsid w:val="006B1994"/>
    <w:rsid w:val="006B3630"/>
    <w:rsid w:val="006B49A4"/>
    <w:rsid w:val="006B6348"/>
    <w:rsid w:val="006C0C9E"/>
    <w:rsid w:val="006C1785"/>
    <w:rsid w:val="006C1D26"/>
    <w:rsid w:val="006C325B"/>
    <w:rsid w:val="006C452C"/>
    <w:rsid w:val="006D4834"/>
    <w:rsid w:val="006D77D6"/>
    <w:rsid w:val="006F34F7"/>
    <w:rsid w:val="00712830"/>
    <w:rsid w:val="00714366"/>
    <w:rsid w:val="00714E58"/>
    <w:rsid w:val="007178C7"/>
    <w:rsid w:val="00727234"/>
    <w:rsid w:val="00740A50"/>
    <w:rsid w:val="007514A8"/>
    <w:rsid w:val="00751976"/>
    <w:rsid w:val="00753233"/>
    <w:rsid w:val="00753B81"/>
    <w:rsid w:val="00756EE8"/>
    <w:rsid w:val="00762D9A"/>
    <w:rsid w:val="00765E74"/>
    <w:rsid w:val="00771EC9"/>
    <w:rsid w:val="0077227D"/>
    <w:rsid w:val="00777739"/>
    <w:rsid w:val="007857C0"/>
    <w:rsid w:val="00785D41"/>
    <w:rsid w:val="007866C3"/>
    <w:rsid w:val="007A10A1"/>
    <w:rsid w:val="007B637D"/>
    <w:rsid w:val="007B6736"/>
    <w:rsid w:val="007D4A41"/>
    <w:rsid w:val="007D528F"/>
    <w:rsid w:val="007D59DB"/>
    <w:rsid w:val="007D63BC"/>
    <w:rsid w:val="007D6A0B"/>
    <w:rsid w:val="007E0710"/>
    <w:rsid w:val="007E07E9"/>
    <w:rsid w:val="007F01A7"/>
    <w:rsid w:val="007F2481"/>
    <w:rsid w:val="007F79A7"/>
    <w:rsid w:val="00800D4B"/>
    <w:rsid w:val="00804265"/>
    <w:rsid w:val="0081159A"/>
    <w:rsid w:val="00815DDB"/>
    <w:rsid w:val="0081667D"/>
    <w:rsid w:val="00830D69"/>
    <w:rsid w:val="00831B91"/>
    <w:rsid w:val="00837DC2"/>
    <w:rsid w:val="008513BD"/>
    <w:rsid w:val="00855922"/>
    <w:rsid w:val="00857828"/>
    <w:rsid w:val="0086184D"/>
    <w:rsid w:val="008618D0"/>
    <w:rsid w:val="00864035"/>
    <w:rsid w:val="008700D4"/>
    <w:rsid w:val="0087527D"/>
    <w:rsid w:val="00875868"/>
    <w:rsid w:val="008840B2"/>
    <w:rsid w:val="008878EC"/>
    <w:rsid w:val="00890AE3"/>
    <w:rsid w:val="008A0FB4"/>
    <w:rsid w:val="008A530A"/>
    <w:rsid w:val="008B156D"/>
    <w:rsid w:val="008C55DC"/>
    <w:rsid w:val="008C74FD"/>
    <w:rsid w:val="008D10BD"/>
    <w:rsid w:val="008D1D78"/>
    <w:rsid w:val="008D6C49"/>
    <w:rsid w:val="008D6E92"/>
    <w:rsid w:val="008D7425"/>
    <w:rsid w:val="008D74A7"/>
    <w:rsid w:val="008D7F5A"/>
    <w:rsid w:val="008F2B36"/>
    <w:rsid w:val="008F4878"/>
    <w:rsid w:val="008F52A8"/>
    <w:rsid w:val="00901328"/>
    <w:rsid w:val="00904B33"/>
    <w:rsid w:val="00911255"/>
    <w:rsid w:val="0091214A"/>
    <w:rsid w:val="009149F9"/>
    <w:rsid w:val="009172C6"/>
    <w:rsid w:val="00921000"/>
    <w:rsid w:val="00921702"/>
    <w:rsid w:val="0093025C"/>
    <w:rsid w:val="00932614"/>
    <w:rsid w:val="0093774C"/>
    <w:rsid w:val="009463D6"/>
    <w:rsid w:val="00947C50"/>
    <w:rsid w:val="00953B04"/>
    <w:rsid w:val="009563D5"/>
    <w:rsid w:val="009601C8"/>
    <w:rsid w:val="00960959"/>
    <w:rsid w:val="00960EC5"/>
    <w:rsid w:val="009614E5"/>
    <w:rsid w:val="00962B9B"/>
    <w:rsid w:val="00964D4D"/>
    <w:rsid w:val="00966A61"/>
    <w:rsid w:val="00966E9E"/>
    <w:rsid w:val="00970290"/>
    <w:rsid w:val="00971D1F"/>
    <w:rsid w:val="00975552"/>
    <w:rsid w:val="00977392"/>
    <w:rsid w:val="00980FB0"/>
    <w:rsid w:val="009816DE"/>
    <w:rsid w:val="00983748"/>
    <w:rsid w:val="00990919"/>
    <w:rsid w:val="0099228A"/>
    <w:rsid w:val="00993840"/>
    <w:rsid w:val="00994560"/>
    <w:rsid w:val="00995227"/>
    <w:rsid w:val="009956FF"/>
    <w:rsid w:val="009A5FF9"/>
    <w:rsid w:val="009B2300"/>
    <w:rsid w:val="009B6E1B"/>
    <w:rsid w:val="009B7060"/>
    <w:rsid w:val="009C02BB"/>
    <w:rsid w:val="009C338A"/>
    <w:rsid w:val="009C5425"/>
    <w:rsid w:val="009C699E"/>
    <w:rsid w:val="009D0EF5"/>
    <w:rsid w:val="009D7562"/>
    <w:rsid w:val="009E2AB8"/>
    <w:rsid w:val="009E3112"/>
    <w:rsid w:val="009E3EFD"/>
    <w:rsid w:val="009E63FE"/>
    <w:rsid w:val="00A00BA1"/>
    <w:rsid w:val="00A01CD4"/>
    <w:rsid w:val="00A123E5"/>
    <w:rsid w:val="00A16127"/>
    <w:rsid w:val="00A173D6"/>
    <w:rsid w:val="00A20A71"/>
    <w:rsid w:val="00A20EFE"/>
    <w:rsid w:val="00A22234"/>
    <w:rsid w:val="00A2294E"/>
    <w:rsid w:val="00A264F5"/>
    <w:rsid w:val="00A27226"/>
    <w:rsid w:val="00A30C34"/>
    <w:rsid w:val="00A35EC3"/>
    <w:rsid w:val="00A363BE"/>
    <w:rsid w:val="00A4267A"/>
    <w:rsid w:val="00A436C7"/>
    <w:rsid w:val="00A44C14"/>
    <w:rsid w:val="00A45693"/>
    <w:rsid w:val="00A46C33"/>
    <w:rsid w:val="00A516A4"/>
    <w:rsid w:val="00A546D9"/>
    <w:rsid w:val="00A5636E"/>
    <w:rsid w:val="00A56E15"/>
    <w:rsid w:val="00A716BD"/>
    <w:rsid w:val="00A87DCF"/>
    <w:rsid w:val="00AB2841"/>
    <w:rsid w:val="00AB312D"/>
    <w:rsid w:val="00AB7E14"/>
    <w:rsid w:val="00AB7FBF"/>
    <w:rsid w:val="00AC35AA"/>
    <w:rsid w:val="00AC5FF2"/>
    <w:rsid w:val="00AC6B69"/>
    <w:rsid w:val="00AD009D"/>
    <w:rsid w:val="00AD1108"/>
    <w:rsid w:val="00AD4A20"/>
    <w:rsid w:val="00AD66AC"/>
    <w:rsid w:val="00AE50FE"/>
    <w:rsid w:val="00AF090C"/>
    <w:rsid w:val="00AF6A10"/>
    <w:rsid w:val="00B017C9"/>
    <w:rsid w:val="00B033EA"/>
    <w:rsid w:val="00B034E7"/>
    <w:rsid w:val="00B043DD"/>
    <w:rsid w:val="00B07F0A"/>
    <w:rsid w:val="00B122D4"/>
    <w:rsid w:val="00B14977"/>
    <w:rsid w:val="00B161AD"/>
    <w:rsid w:val="00B16737"/>
    <w:rsid w:val="00B2544F"/>
    <w:rsid w:val="00B2783F"/>
    <w:rsid w:val="00B27E69"/>
    <w:rsid w:val="00B31547"/>
    <w:rsid w:val="00B329DB"/>
    <w:rsid w:val="00B35CC3"/>
    <w:rsid w:val="00B369D5"/>
    <w:rsid w:val="00B3772F"/>
    <w:rsid w:val="00B37CF6"/>
    <w:rsid w:val="00B42688"/>
    <w:rsid w:val="00B44165"/>
    <w:rsid w:val="00B4719F"/>
    <w:rsid w:val="00B47C59"/>
    <w:rsid w:val="00B64B3D"/>
    <w:rsid w:val="00B654CD"/>
    <w:rsid w:val="00B73565"/>
    <w:rsid w:val="00B73581"/>
    <w:rsid w:val="00B73BAA"/>
    <w:rsid w:val="00B74FDC"/>
    <w:rsid w:val="00B77484"/>
    <w:rsid w:val="00B7773E"/>
    <w:rsid w:val="00B863BF"/>
    <w:rsid w:val="00B87A3C"/>
    <w:rsid w:val="00B900C9"/>
    <w:rsid w:val="00BA118B"/>
    <w:rsid w:val="00BA7CE6"/>
    <w:rsid w:val="00BB293F"/>
    <w:rsid w:val="00BB3860"/>
    <w:rsid w:val="00BC05DB"/>
    <w:rsid w:val="00BC7B59"/>
    <w:rsid w:val="00BD0726"/>
    <w:rsid w:val="00BD0755"/>
    <w:rsid w:val="00BD2FA3"/>
    <w:rsid w:val="00BD32F5"/>
    <w:rsid w:val="00BD6763"/>
    <w:rsid w:val="00BE11DF"/>
    <w:rsid w:val="00BE3C1F"/>
    <w:rsid w:val="00BE456F"/>
    <w:rsid w:val="00BF031A"/>
    <w:rsid w:val="00BF4394"/>
    <w:rsid w:val="00BF69FD"/>
    <w:rsid w:val="00C034C5"/>
    <w:rsid w:val="00C10B7A"/>
    <w:rsid w:val="00C20F48"/>
    <w:rsid w:val="00C2172A"/>
    <w:rsid w:val="00C327A3"/>
    <w:rsid w:val="00C33D06"/>
    <w:rsid w:val="00C34D46"/>
    <w:rsid w:val="00C424E2"/>
    <w:rsid w:val="00C43E1E"/>
    <w:rsid w:val="00C46F7A"/>
    <w:rsid w:val="00C5034F"/>
    <w:rsid w:val="00C549F0"/>
    <w:rsid w:val="00C54A26"/>
    <w:rsid w:val="00C54A58"/>
    <w:rsid w:val="00C55004"/>
    <w:rsid w:val="00C552EC"/>
    <w:rsid w:val="00C63125"/>
    <w:rsid w:val="00C64501"/>
    <w:rsid w:val="00C65E54"/>
    <w:rsid w:val="00C662C1"/>
    <w:rsid w:val="00C6738D"/>
    <w:rsid w:val="00C737CE"/>
    <w:rsid w:val="00C73E9E"/>
    <w:rsid w:val="00C74B48"/>
    <w:rsid w:val="00C777CB"/>
    <w:rsid w:val="00C81462"/>
    <w:rsid w:val="00C82DDC"/>
    <w:rsid w:val="00C82E8E"/>
    <w:rsid w:val="00C85AFC"/>
    <w:rsid w:val="00C9224C"/>
    <w:rsid w:val="00C92EB3"/>
    <w:rsid w:val="00C953A4"/>
    <w:rsid w:val="00C954F6"/>
    <w:rsid w:val="00C97AD3"/>
    <w:rsid w:val="00CA3CBC"/>
    <w:rsid w:val="00CA7484"/>
    <w:rsid w:val="00CB0164"/>
    <w:rsid w:val="00CB4085"/>
    <w:rsid w:val="00CB44FE"/>
    <w:rsid w:val="00CB6400"/>
    <w:rsid w:val="00CC1F4F"/>
    <w:rsid w:val="00CC6000"/>
    <w:rsid w:val="00CD0244"/>
    <w:rsid w:val="00CD0267"/>
    <w:rsid w:val="00CD257E"/>
    <w:rsid w:val="00CD26E4"/>
    <w:rsid w:val="00CD390F"/>
    <w:rsid w:val="00CD73A0"/>
    <w:rsid w:val="00CE20AC"/>
    <w:rsid w:val="00CF0A57"/>
    <w:rsid w:val="00CF468A"/>
    <w:rsid w:val="00CF48D2"/>
    <w:rsid w:val="00CF5C23"/>
    <w:rsid w:val="00D10531"/>
    <w:rsid w:val="00D10E64"/>
    <w:rsid w:val="00D27C27"/>
    <w:rsid w:val="00D30D08"/>
    <w:rsid w:val="00D31405"/>
    <w:rsid w:val="00D34030"/>
    <w:rsid w:val="00D34768"/>
    <w:rsid w:val="00D35A6A"/>
    <w:rsid w:val="00D36AA8"/>
    <w:rsid w:val="00D44A36"/>
    <w:rsid w:val="00D45DCD"/>
    <w:rsid w:val="00D5251A"/>
    <w:rsid w:val="00D5493C"/>
    <w:rsid w:val="00D563AC"/>
    <w:rsid w:val="00D63555"/>
    <w:rsid w:val="00D65682"/>
    <w:rsid w:val="00D70307"/>
    <w:rsid w:val="00D70F01"/>
    <w:rsid w:val="00D72A80"/>
    <w:rsid w:val="00D75FC7"/>
    <w:rsid w:val="00D777F2"/>
    <w:rsid w:val="00D83BA2"/>
    <w:rsid w:val="00D95B22"/>
    <w:rsid w:val="00DA2C52"/>
    <w:rsid w:val="00DA5A9A"/>
    <w:rsid w:val="00DB5A86"/>
    <w:rsid w:val="00DC2E94"/>
    <w:rsid w:val="00DD0954"/>
    <w:rsid w:val="00DD185B"/>
    <w:rsid w:val="00DD2403"/>
    <w:rsid w:val="00DE1414"/>
    <w:rsid w:val="00DE181F"/>
    <w:rsid w:val="00DE241F"/>
    <w:rsid w:val="00DE3093"/>
    <w:rsid w:val="00DE6CC8"/>
    <w:rsid w:val="00DF349A"/>
    <w:rsid w:val="00DF48CD"/>
    <w:rsid w:val="00DF6542"/>
    <w:rsid w:val="00DF6BDA"/>
    <w:rsid w:val="00E00054"/>
    <w:rsid w:val="00E001E2"/>
    <w:rsid w:val="00E070FC"/>
    <w:rsid w:val="00E146E6"/>
    <w:rsid w:val="00E26B06"/>
    <w:rsid w:val="00E27F3E"/>
    <w:rsid w:val="00E30EAE"/>
    <w:rsid w:val="00E31B2C"/>
    <w:rsid w:val="00E34B3F"/>
    <w:rsid w:val="00E36EF0"/>
    <w:rsid w:val="00E506AE"/>
    <w:rsid w:val="00E507D5"/>
    <w:rsid w:val="00E52350"/>
    <w:rsid w:val="00E52F64"/>
    <w:rsid w:val="00E677D6"/>
    <w:rsid w:val="00E71359"/>
    <w:rsid w:val="00E71AFD"/>
    <w:rsid w:val="00E750D7"/>
    <w:rsid w:val="00E76AE3"/>
    <w:rsid w:val="00E80D10"/>
    <w:rsid w:val="00E83CE1"/>
    <w:rsid w:val="00E84CEF"/>
    <w:rsid w:val="00E860FF"/>
    <w:rsid w:val="00E903B5"/>
    <w:rsid w:val="00E92416"/>
    <w:rsid w:val="00E937F3"/>
    <w:rsid w:val="00E96C9F"/>
    <w:rsid w:val="00EA0F89"/>
    <w:rsid w:val="00EB2AAB"/>
    <w:rsid w:val="00EB35F3"/>
    <w:rsid w:val="00EB6712"/>
    <w:rsid w:val="00EC0F00"/>
    <w:rsid w:val="00EC2464"/>
    <w:rsid w:val="00ED1F2B"/>
    <w:rsid w:val="00ED20F8"/>
    <w:rsid w:val="00EE25C2"/>
    <w:rsid w:val="00EE437A"/>
    <w:rsid w:val="00EE53AB"/>
    <w:rsid w:val="00EE6C88"/>
    <w:rsid w:val="00EE7D2A"/>
    <w:rsid w:val="00EF023F"/>
    <w:rsid w:val="00EF0BF7"/>
    <w:rsid w:val="00EF177B"/>
    <w:rsid w:val="00EF4814"/>
    <w:rsid w:val="00EF76D8"/>
    <w:rsid w:val="00F01B70"/>
    <w:rsid w:val="00F02138"/>
    <w:rsid w:val="00F053A6"/>
    <w:rsid w:val="00F0549E"/>
    <w:rsid w:val="00F07537"/>
    <w:rsid w:val="00F101F3"/>
    <w:rsid w:val="00F14287"/>
    <w:rsid w:val="00F1798B"/>
    <w:rsid w:val="00F203CC"/>
    <w:rsid w:val="00F22DCE"/>
    <w:rsid w:val="00F26C39"/>
    <w:rsid w:val="00F37C5D"/>
    <w:rsid w:val="00F420B2"/>
    <w:rsid w:val="00F42AF9"/>
    <w:rsid w:val="00F44DA2"/>
    <w:rsid w:val="00F45594"/>
    <w:rsid w:val="00F54ED9"/>
    <w:rsid w:val="00F638C3"/>
    <w:rsid w:val="00F63A74"/>
    <w:rsid w:val="00F64630"/>
    <w:rsid w:val="00F660F5"/>
    <w:rsid w:val="00F84E35"/>
    <w:rsid w:val="00F86AD6"/>
    <w:rsid w:val="00F87BCC"/>
    <w:rsid w:val="00F90DF8"/>
    <w:rsid w:val="00F91553"/>
    <w:rsid w:val="00F976BB"/>
    <w:rsid w:val="00FA110C"/>
    <w:rsid w:val="00FA1899"/>
    <w:rsid w:val="00FA2A00"/>
    <w:rsid w:val="00FB31DE"/>
    <w:rsid w:val="00FB3E9E"/>
    <w:rsid w:val="00FB7074"/>
    <w:rsid w:val="00FB7D68"/>
    <w:rsid w:val="00FC1DAB"/>
    <w:rsid w:val="00FC20D2"/>
    <w:rsid w:val="00FC3B0E"/>
    <w:rsid w:val="00FD1DB5"/>
    <w:rsid w:val="00FD7606"/>
    <w:rsid w:val="00FD7F8A"/>
    <w:rsid w:val="00FE42C7"/>
    <w:rsid w:val="00FE481E"/>
    <w:rsid w:val="00FF0A19"/>
    <w:rsid w:val="00FF4DEA"/>
    <w:rsid w:val="00FF5E39"/>
    <w:rsid w:val="297A2932"/>
    <w:rsid w:val="6A5349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462"/>
    <w:pPr>
      <w:spacing w:before="100" w:beforeAutospacing="1" w:after="100" w:afterAutospacing="1"/>
    </w:pPr>
    <w:rPr>
      <w:rFonts w:ascii="宋体" w:hAnsi="宋体" w:cs="宋体"/>
      <w:kern w:val="0"/>
      <w:sz w:val="24"/>
      <w:szCs w:val="24"/>
    </w:rPr>
  </w:style>
  <w:style w:type="paragraph" w:styleId="Heading1">
    <w:name w:val="heading 1"/>
    <w:basedOn w:val="Normal"/>
    <w:next w:val="Normal"/>
    <w:link w:val="Heading1Char"/>
    <w:uiPriority w:val="99"/>
    <w:qFormat/>
    <w:rsid w:val="00C81462"/>
    <w:pPr>
      <w:keepNext/>
      <w:keepLines/>
      <w:ind w:firstLineChars="200" w:firstLine="643"/>
      <w:jc w:val="center"/>
      <w:outlineLvl w:val="0"/>
    </w:pPr>
    <w:rPr>
      <w:rFonts w:eastAsia="黑体"/>
      <w:b/>
      <w:bCs/>
      <w:kern w:val="44"/>
      <w:sz w:val="32"/>
      <w:szCs w:val="32"/>
    </w:rPr>
  </w:style>
  <w:style w:type="paragraph" w:styleId="Heading2">
    <w:name w:val="heading 2"/>
    <w:basedOn w:val="Normal"/>
    <w:next w:val="Normal"/>
    <w:link w:val="Heading2Char"/>
    <w:uiPriority w:val="99"/>
    <w:qFormat/>
    <w:rsid w:val="00C81462"/>
    <w:pPr>
      <w:keepNext/>
      <w:keepLines/>
      <w:ind w:firstLineChars="200" w:firstLine="200"/>
      <w:outlineLvl w:val="1"/>
    </w:pPr>
    <w:rPr>
      <w:rFonts w:ascii="仿宋_GB2312" w:eastAsia="黑体" w:cs="Times New Roman"/>
      <w:b/>
      <w:bCs/>
      <w:sz w:val="32"/>
      <w:szCs w:val="32"/>
    </w:rPr>
  </w:style>
  <w:style w:type="paragraph" w:styleId="Heading3">
    <w:name w:val="heading 3"/>
    <w:basedOn w:val="Heading2"/>
    <w:next w:val="Normal"/>
    <w:link w:val="Heading3Char"/>
    <w:uiPriority w:val="99"/>
    <w:qFormat/>
    <w:rsid w:val="00C81462"/>
    <w:pPr>
      <w:spacing w:before="260" w:after="260" w:line="416" w:lineRule="auto"/>
      <w:outlineLvl w:val="2"/>
    </w:pPr>
    <w:rPr>
      <w:rFonts w:ascii="Cambria" w:eastAsia="仿宋_GB2312" w:hAnsi="Cambria"/>
      <w:b w:val="0"/>
      <w:bCs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462"/>
    <w:rPr>
      <w:rFonts w:ascii="宋体" w:eastAsia="黑体" w:hAnsi="宋体" w:cs="宋体"/>
      <w:b/>
      <w:bCs/>
      <w:kern w:val="44"/>
      <w:sz w:val="32"/>
      <w:szCs w:val="32"/>
    </w:rPr>
  </w:style>
  <w:style w:type="character" w:customStyle="1" w:styleId="Heading2Char">
    <w:name w:val="Heading 2 Char"/>
    <w:basedOn w:val="DefaultParagraphFont"/>
    <w:link w:val="Heading2"/>
    <w:uiPriority w:val="99"/>
    <w:locked/>
    <w:rsid w:val="00C81462"/>
    <w:rPr>
      <w:rFonts w:ascii="仿宋_GB2312" w:eastAsia="黑体" w:hAnsi="宋体"/>
      <w:b/>
      <w:sz w:val="32"/>
    </w:rPr>
  </w:style>
  <w:style w:type="character" w:customStyle="1" w:styleId="Heading3Char">
    <w:name w:val="Heading 3 Char"/>
    <w:basedOn w:val="DefaultParagraphFont"/>
    <w:link w:val="Heading3"/>
    <w:uiPriority w:val="99"/>
    <w:locked/>
    <w:rsid w:val="00C81462"/>
    <w:rPr>
      <w:rFonts w:ascii="Cambria" w:eastAsia="仿宋_GB2312" w:hAnsi="Cambria"/>
      <w:sz w:val="32"/>
    </w:rPr>
  </w:style>
  <w:style w:type="paragraph" w:styleId="DocumentMap">
    <w:name w:val="Document Map"/>
    <w:basedOn w:val="Normal"/>
    <w:link w:val="DocumentMapChar"/>
    <w:uiPriority w:val="99"/>
    <w:semiHidden/>
    <w:rsid w:val="00C81462"/>
    <w:rPr>
      <w:sz w:val="18"/>
      <w:szCs w:val="18"/>
    </w:rPr>
  </w:style>
  <w:style w:type="character" w:customStyle="1" w:styleId="DocumentMapChar">
    <w:name w:val="Document Map Char"/>
    <w:basedOn w:val="DefaultParagraphFont"/>
    <w:link w:val="DocumentMap"/>
    <w:uiPriority w:val="99"/>
    <w:semiHidden/>
    <w:locked/>
    <w:rsid w:val="00C81462"/>
    <w:rPr>
      <w:rFonts w:ascii="宋体" w:eastAsia="宋体" w:cs="宋体"/>
      <w:sz w:val="18"/>
      <w:szCs w:val="18"/>
    </w:rPr>
  </w:style>
  <w:style w:type="paragraph" w:styleId="CommentText">
    <w:name w:val="annotation text"/>
    <w:basedOn w:val="Normal"/>
    <w:link w:val="CommentTextChar"/>
    <w:uiPriority w:val="99"/>
    <w:semiHidden/>
    <w:rsid w:val="00C81462"/>
  </w:style>
  <w:style w:type="character" w:customStyle="1" w:styleId="CommentTextChar">
    <w:name w:val="Comment Text Char"/>
    <w:basedOn w:val="DefaultParagraphFont"/>
    <w:link w:val="CommentText"/>
    <w:uiPriority w:val="99"/>
    <w:semiHidden/>
    <w:locked/>
    <w:rsid w:val="00C81462"/>
    <w:rPr>
      <w:rFonts w:ascii="宋体" w:eastAsia="宋体" w:cs="宋体"/>
      <w:sz w:val="24"/>
      <w:szCs w:val="24"/>
    </w:rPr>
  </w:style>
  <w:style w:type="paragraph" w:styleId="Date">
    <w:name w:val="Date"/>
    <w:basedOn w:val="Normal"/>
    <w:next w:val="Normal"/>
    <w:link w:val="DateChar"/>
    <w:uiPriority w:val="99"/>
    <w:semiHidden/>
    <w:rsid w:val="00C81462"/>
    <w:pPr>
      <w:ind w:leftChars="2500" w:left="100"/>
    </w:pPr>
  </w:style>
  <w:style w:type="character" w:customStyle="1" w:styleId="DateChar">
    <w:name w:val="Date Char"/>
    <w:basedOn w:val="DefaultParagraphFont"/>
    <w:link w:val="Date"/>
    <w:uiPriority w:val="99"/>
    <w:semiHidden/>
    <w:locked/>
    <w:rsid w:val="00C81462"/>
    <w:rPr>
      <w:rFonts w:ascii="宋体" w:eastAsia="宋体" w:cs="宋体"/>
      <w:sz w:val="24"/>
      <w:szCs w:val="24"/>
    </w:rPr>
  </w:style>
  <w:style w:type="paragraph" w:styleId="BalloonText">
    <w:name w:val="Balloon Text"/>
    <w:basedOn w:val="Normal"/>
    <w:link w:val="BalloonTextChar"/>
    <w:uiPriority w:val="99"/>
    <w:semiHidden/>
    <w:rsid w:val="00C81462"/>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locked/>
    <w:rsid w:val="00C81462"/>
    <w:rPr>
      <w:rFonts w:ascii="宋体" w:eastAsia="宋体"/>
      <w:sz w:val="18"/>
    </w:rPr>
  </w:style>
  <w:style w:type="paragraph" w:styleId="Footer">
    <w:name w:val="footer"/>
    <w:basedOn w:val="Normal"/>
    <w:link w:val="FooterChar"/>
    <w:uiPriority w:val="99"/>
    <w:rsid w:val="00C81462"/>
    <w:pPr>
      <w:tabs>
        <w:tab w:val="center" w:pos="4153"/>
        <w:tab w:val="right" w:pos="8306"/>
      </w:tabs>
      <w:snapToGrid w:val="0"/>
    </w:pPr>
    <w:rPr>
      <w:rFonts w:cs="Times New Roman"/>
      <w:sz w:val="18"/>
      <w:szCs w:val="18"/>
    </w:rPr>
  </w:style>
  <w:style w:type="character" w:customStyle="1" w:styleId="FooterChar">
    <w:name w:val="Footer Char"/>
    <w:basedOn w:val="DefaultParagraphFont"/>
    <w:link w:val="Footer"/>
    <w:uiPriority w:val="99"/>
    <w:locked/>
    <w:rsid w:val="00C81462"/>
    <w:rPr>
      <w:rFonts w:ascii="宋体" w:eastAsia="宋体" w:hAnsi="宋体"/>
      <w:sz w:val="18"/>
    </w:rPr>
  </w:style>
  <w:style w:type="paragraph" w:styleId="Header">
    <w:name w:val="header"/>
    <w:basedOn w:val="Normal"/>
    <w:link w:val="HeaderChar"/>
    <w:uiPriority w:val="99"/>
    <w:rsid w:val="00C81462"/>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locked/>
    <w:rsid w:val="00C81462"/>
    <w:rPr>
      <w:rFonts w:ascii="宋体" w:eastAsia="宋体" w:hAnsi="宋体"/>
      <w:sz w:val="18"/>
    </w:rPr>
  </w:style>
  <w:style w:type="paragraph" w:styleId="FootnoteText">
    <w:name w:val="footnote text"/>
    <w:basedOn w:val="Normal"/>
    <w:link w:val="FootnoteTextChar"/>
    <w:uiPriority w:val="99"/>
    <w:semiHidden/>
    <w:rsid w:val="00C81462"/>
    <w:pPr>
      <w:snapToGrid w:val="0"/>
    </w:pPr>
    <w:rPr>
      <w:sz w:val="18"/>
      <w:szCs w:val="18"/>
    </w:rPr>
  </w:style>
  <w:style w:type="character" w:customStyle="1" w:styleId="FootnoteTextChar">
    <w:name w:val="Footnote Text Char"/>
    <w:basedOn w:val="DefaultParagraphFont"/>
    <w:link w:val="FootnoteText"/>
    <w:uiPriority w:val="99"/>
    <w:semiHidden/>
    <w:locked/>
    <w:rsid w:val="00C81462"/>
    <w:rPr>
      <w:rFonts w:ascii="宋体" w:eastAsia="宋体" w:cs="宋体"/>
      <w:sz w:val="18"/>
      <w:szCs w:val="18"/>
    </w:rPr>
  </w:style>
  <w:style w:type="paragraph" w:styleId="CommentSubject">
    <w:name w:val="annotation subject"/>
    <w:basedOn w:val="CommentText"/>
    <w:next w:val="CommentText"/>
    <w:link w:val="CommentSubjectChar"/>
    <w:uiPriority w:val="99"/>
    <w:semiHidden/>
    <w:rsid w:val="00C81462"/>
    <w:rPr>
      <w:b/>
      <w:bCs/>
    </w:rPr>
  </w:style>
  <w:style w:type="character" w:customStyle="1" w:styleId="CommentSubjectChar">
    <w:name w:val="Comment Subject Char"/>
    <w:basedOn w:val="CommentTextChar"/>
    <w:link w:val="CommentSubject"/>
    <w:uiPriority w:val="99"/>
    <w:semiHidden/>
    <w:locked/>
    <w:rsid w:val="00C81462"/>
    <w:rPr>
      <w:b/>
      <w:bCs/>
    </w:rPr>
  </w:style>
  <w:style w:type="table" w:styleId="TableGrid">
    <w:name w:val="Table Grid"/>
    <w:basedOn w:val="TableNormal"/>
    <w:uiPriority w:val="99"/>
    <w:rsid w:val="00C8146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C81462"/>
    <w:rPr>
      <w:rFonts w:cs="Times New Roman"/>
      <w:sz w:val="21"/>
      <w:szCs w:val="21"/>
    </w:rPr>
  </w:style>
  <w:style w:type="character" w:styleId="FootnoteReference">
    <w:name w:val="footnote reference"/>
    <w:basedOn w:val="DefaultParagraphFont"/>
    <w:uiPriority w:val="99"/>
    <w:semiHidden/>
    <w:rsid w:val="00C81462"/>
    <w:rPr>
      <w:rFonts w:cs="Times New Roman"/>
      <w:vertAlign w:val="superscript"/>
    </w:rPr>
  </w:style>
  <w:style w:type="character" w:customStyle="1" w:styleId="content">
    <w:name w:val="content"/>
    <w:basedOn w:val="DefaultParagraphFont"/>
    <w:uiPriority w:val="99"/>
    <w:rsid w:val="00C81462"/>
    <w:rPr>
      <w:rFonts w:cs="Times New Roman"/>
    </w:rPr>
  </w:style>
  <w:style w:type="paragraph" w:customStyle="1" w:styleId="Default">
    <w:name w:val="Default"/>
    <w:uiPriority w:val="99"/>
    <w:rsid w:val="00C81462"/>
    <w:pPr>
      <w:widowControl w:val="0"/>
      <w:autoSpaceDE w:val="0"/>
      <w:autoSpaceDN w:val="0"/>
      <w:adjustRightInd w:val="0"/>
    </w:pPr>
    <w:rPr>
      <w:rFonts w:ascii="黑体" w:eastAsia="黑体" w:cs="黑体"/>
      <w:color w:val="000000"/>
      <w:kern w:val="0"/>
      <w:sz w:val="24"/>
      <w:szCs w:val="24"/>
    </w:rPr>
  </w:style>
  <w:style w:type="paragraph" w:styleId="ListParagraph">
    <w:name w:val="List Paragraph"/>
    <w:basedOn w:val="Normal"/>
    <w:uiPriority w:val="99"/>
    <w:qFormat/>
    <w:rsid w:val="00C81462"/>
    <w:pPr>
      <w:ind w:firstLineChars="200" w:firstLine="420"/>
    </w:pPr>
  </w:style>
  <w:style w:type="character" w:customStyle="1" w:styleId="fontstyle01">
    <w:name w:val="fontstyle01"/>
    <w:basedOn w:val="DefaultParagraphFont"/>
    <w:uiPriority w:val="99"/>
    <w:rsid w:val="00C81462"/>
    <w:rPr>
      <w:rFonts w:ascii="宋体" w:eastAsia="宋体" w:hAnsi="宋体" w:cs="Times New Roman"/>
      <w:color w:val="000000"/>
      <w:sz w:val="20"/>
      <w:szCs w:val="20"/>
    </w:rPr>
  </w:style>
  <w:style w:type="character" w:customStyle="1" w:styleId="fontstyle11">
    <w:name w:val="fontstyle11"/>
    <w:basedOn w:val="DefaultParagraphFont"/>
    <w:uiPriority w:val="99"/>
    <w:rsid w:val="00C81462"/>
    <w:rPr>
      <w:rFonts w:ascii="Times New Roman" w:hAnsi="Times New Roman" w:cs="Times New Roman"/>
      <w:b/>
      <w:bCs/>
      <w:color w:val="000000"/>
      <w:sz w:val="20"/>
      <w:szCs w:val="20"/>
    </w:rPr>
  </w:style>
  <w:style w:type="character" w:customStyle="1" w:styleId="fontstyle31">
    <w:name w:val="fontstyle31"/>
    <w:basedOn w:val="DefaultParagraphFont"/>
    <w:uiPriority w:val="99"/>
    <w:rsid w:val="00C81462"/>
    <w:rPr>
      <w:rFonts w:ascii="TimesNewRoman" w:hAnsi="TimesNewRoman" w:cs="Times New Roman"/>
      <w:color w:val="000000"/>
      <w:sz w:val="20"/>
      <w:szCs w:val="20"/>
    </w:rPr>
  </w:style>
  <w:style w:type="character" w:customStyle="1" w:styleId="fontstyle41">
    <w:name w:val="fontstyle41"/>
    <w:basedOn w:val="DefaultParagraphFont"/>
    <w:uiPriority w:val="99"/>
    <w:rsid w:val="00C81462"/>
    <w:rPr>
      <w:rFonts w:ascii="宋体" w:eastAsia="宋体" w:hAnsi="宋体" w:cs="Times New Roman"/>
      <w:color w:val="000000"/>
      <w:sz w:val="20"/>
      <w:szCs w:val="20"/>
    </w:rPr>
  </w:style>
  <w:style w:type="character" w:customStyle="1" w:styleId="fontstyle51">
    <w:name w:val="fontstyle51"/>
    <w:basedOn w:val="DefaultParagraphFont"/>
    <w:uiPriority w:val="99"/>
    <w:rsid w:val="00C81462"/>
    <w:rPr>
      <w:rFonts w:ascii="MS Mincho" w:eastAsia="MS Mincho" w:hAnsi="MS Mincho"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11</Pages>
  <Words>539</Words>
  <Characters>3078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目的和依据 - 幕布</dc:title>
  <dc:subject/>
  <dc:creator>admin</dc:creator>
  <cp:keywords/>
  <dc:description/>
  <cp:lastModifiedBy>李勇</cp:lastModifiedBy>
  <cp:revision>194</cp:revision>
  <cp:lastPrinted>2020-07-03T02:48:00Z</cp:lastPrinted>
  <dcterms:created xsi:type="dcterms:W3CDTF">2020-06-12T07:35:00Z</dcterms:created>
  <dcterms:modified xsi:type="dcterms:W3CDTF">2020-11-25T02:49:00Z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