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textAlignment w:val="baseline"/>
        <w:rPr>
          <w:rFonts w:hint="eastAsia" w:ascii="黑体" w:hAnsi="黑体" w:eastAsia="黑体" w:cs="Times New Roman"/>
          <w:sz w:val="32"/>
          <w:szCs w:val="24"/>
          <w:lang w:eastAsia="zh-CN"/>
        </w:rPr>
      </w:pPr>
    </w:p>
    <w:p>
      <w:pPr>
        <w:rPr>
          <w:rFonts w:ascii="Times New Roman" w:hAnsi="Times New Roman" w:cs="Times New Roman"/>
        </w:rPr>
      </w:pPr>
    </w:p>
    <w:p>
      <w:pPr>
        <w:jc w:val="center"/>
        <w:rPr>
          <w:rFonts w:ascii="Times New Roman" w:hAnsi="Times New Roman" w:eastAsia="黑体" w:cs="Times New Roman"/>
          <w:sz w:val="52"/>
          <w:szCs w:val="52"/>
        </w:rPr>
      </w:pPr>
    </w:p>
    <w:p>
      <w:pPr>
        <w:jc w:val="center"/>
        <w:rPr>
          <w:rFonts w:ascii="Times New Roman" w:hAnsi="Times New Roman" w:eastAsia="黑体" w:cs="Times New Roman"/>
          <w:sz w:val="52"/>
          <w:szCs w:val="52"/>
        </w:rPr>
      </w:pPr>
    </w:p>
    <w:p>
      <w:pPr>
        <w:rPr>
          <w:rFonts w:ascii="Times New Roman" w:hAnsi="Times New Roman" w:eastAsia="黑体" w:cs="Times New Roman"/>
          <w:sz w:val="52"/>
          <w:szCs w:val="52"/>
        </w:rPr>
      </w:pPr>
    </w:p>
    <w:p>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民航行业标准</w:t>
      </w:r>
    </w:p>
    <w:p>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《航空器追踪</w:t>
      </w:r>
      <w:r>
        <w:rPr>
          <w:rFonts w:hint="eastAsia" w:ascii="Times New Roman" w:hAnsi="Times New Roman" w:eastAsia="宋体" w:cs="Times New Roman"/>
          <w:b/>
          <w:bCs/>
          <w:sz w:val="48"/>
          <w:szCs w:val="48"/>
        </w:rPr>
        <w:t>监视</w:t>
      </w:r>
      <w:r>
        <w:rPr>
          <w:rFonts w:ascii="Times New Roman" w:hAnsi="Times New Roman" w:eastAsia="宋体" w:cs="Times New Roman"/>
          <w:b/>
          <w:bCs/>
          <w:sz w:val="48"/>
          <w:szCs w:val="48"/>
        </w:rPr>
        <w:t>系统技术要求》</w:t>
      </w:r>
    </w:p>
    <w:p>
      <w:pPr>
        <w:jc w:val="center"/>
        <w:rPr>
          <w:rFonts w:ascii="Times New Roman" w:hAnsi="Times New Roman" w:eastAsia="宋体" w:cs="Times New Roman"/>
          <w:b/>
          <w:bCs/>
          <w:sz w:val="48"/>
          <w:szCs w:val="48"/>
        </w:rPr>
      </w:pPr>
      <w:r>
        <w:rPr>
          <w:rFonts w:ascii="Times New Roman" w:hAnsi="Times New Roman" w:eastAsia="宋体" w:cs="Times New Roman"/>
          <w:b/>
          <w:bCs/>
          <w:sz w:val="48"/>
          <w:szCs w:val="48"/>
        </w:rPr>
        <w:t>（</w:t>
      </w:r>
      <w:r>
        <w:rPr>
          <w:rFonts w:hint="eastAsia" w:ascii="Times New Roman" w:hAnsi="Times New Roman" w:eastAsia="宋体" w:cs="Times New Roman"/>
          <w:b/>
          <w:bCs/>
          <w:sz w:val="48"/>
          <w:szCs w:val="48"/>
        </w:rPr>
        <w:t>征求意见稿</w:t>
      </w:r>
      <w:r>
        <w:rPr>
          <w:rFonts w:ascii="Times New Roman" w:hAnsi="Times New Roman" w:eastAsia="宋体" w:cs="Times New Roman"/>
          <w:b/>
          <w:bCs/>
          <w:sz w:val="48"/>
          <w:szCs w:val="48"/>
        </w:rPr>
        <w:t>）</w:t>
      </w:r>
    </w:p>
    <w:p>
      <w:pPr>
        <w:jc w:val="center"/>
        <w:rPr>
          <w:rFonts w:ascii="Times New Roman" w:hAnsi="Times New Roman" w:eastAsia="宋体" w:cs="Times New Roman"/>
          <w:b/>
          <w:bCs/>
          <w:sz w:val="36"/>
          <w:szCs w:val="36"/>
        </w:rPr>
      </w:pPr>
    </w:p>
    <w:p>
      <w:pPr>
        <w:jc w:val="center"/>
        <w:rPr>
          <w:rFonts w:ascii="Times New Roman" w:hAnsi="Times New Roman" w:eastAsia="宋体" w:cs="Times New Roman"/>
          <w:b/>
          <w:bCs/>
          <w:sz w:val="84"/>
          <w:szCs w:val="84"/>
        </w:rPr>
      </w:pPr>
      <w:r>
        <w:rPr>
          <w:rFonts w:ascii="Times New Roman" w:hAnsi="Times New Roman" w:eastAsia="宋体" w:cs="Times New Roman"/>
          <w:b/>
          <w:bCs/>
          <w:sz w:val="84"/>
          <w:szCs w:val="84"/>
        </w:rPr>
        <w:t>编制说明</w:t>
      </w:r>
    </w:p>
    <w:p>
      <w:pPr>
        <w:jc w:val="center"/>
        <w:rPr>
          <w:rFonts w:ascii="Times New Roman" w:hAnsi="Times New Roman" w:eastAsia="黑体" w:cs="Times New Roman"/>
          <w:b/>
          <w:bCs/>
          <w:sz w:val="52"/>
          <w:szCs w:val="52"/>
        </w:rPr>
      </w:pPr>
    </w:p>
    <w:p>
      <w:pPr>
        <w:jc w:val="both"/>
        <w:rPr>
          <w:rFonts w:ascii="Times New Roman" w:hAnsi="Times New Roman" w:eastAsia="黑体" w:cs="Times New Roman"/>
          <w:b/>
          <w:bCs/>
          <w:sz w:val="52"/>
          <w:szCs w:val="52"/>
        </w:rPr>
      </w:pPr>
      <w:bookmarkStart w:id="7" w:name="_GoBack"/>
      <w:bookmarkEnd w:id="7"/>
    </w:p>
    <w:p>
      <w:pPr>
        <w:jc w:val="center"/>
        <w:rPr>
          <w:rFonts w:ascii="Times New Roman" w:hAnsi="Times New Roman" w:eastAsia="黑体" w:cs="Times New Roman"/>
          <w:b/>
          <w:bCs/>
          <w:sz w:val="52"/>
          <w:szCs w:val="52"/>
        </w:rPr>
      </w:pPr>
    </w:p>
    <w:p>
      <w:pPr>
        <w:jc w:val="center"/>
        <w:rPr>
          <w:rFonts w:ascii="Times New Roman" w:hAnsi="Times New Roman" w:eastAsia="黑体" w:cs="Times New Roman"/>
          <w:b/>
          <w:bCs/>
          <w:sz w:val="52"/>
          <w:szCs w:val="52"/>
        </w:rPr>
      </w:pPr>
    </w:p>
    <w:p>
      <w:pPr>
        <w:rPr>
          <w:rFonts w:ascii="Times New Roman" w:hAnsi="Times New Roman" w:eastAsia="黑体" w:cs="Times New Roman"/>
          <w:b/>
          <w:bCs/>
          <w:sz w:val="52"/>
          <w:szCs w:val="52"/>
        </w:rPr>
      </w:pPr>
      <w:bookmarkStart w:id="0" w:name="OLE_LINK339"/>
      <w:bookmarkStart w:id="1" w:name="OLE_LINK338"/>
      <w:bookmarkStart w:id="2" w:name="OLE_LINK337"/>
      <w:bookmarkStart w:id="3" w:name="OLE_LINK340"/>
    </w:p>
    <w:p>
      <w:pPr>
        <w:rPr>
          <w:rFonts w:ascii="Times New Roman" w:hAnsi="Times New Roman" w:eastAsia="黑体" w:cs="Times New Roman"/>
          <w:b/>
          <w:bCs/>
          <w:sz w:val="52"/>
          <w:szCs w:val="52"/>
        </w:rPr>
      </w:pPr>
    </w:p>
    <w:p>
      <w:pPr>
        <w:rPr>
          <w:rFonts w:ascii="Times New Roman" w:hAnsi="Times New Roman" w:eastAsia="黑体" w:cs="Times New Roman"/>
          <w:b/>
          <w:bCs/>
          <w:sz w:val="52"/>
          <w:szCs w:val="52"/>
        </w:rPr>
      </w:pPr>
    </w:p>
    <w:p>
      <w:pPr>
        <w:rPr>
          <w:rFonts w:hint="eastAsia"/>
        </w:rPr>
      </w:pPr>
    </w:p>
    <w:p>
      <w:pPr>
        <w:jc w:val="center"/>
        <w:rPr>
          <w:rFonts w:hint="eastAsia" w:ascii="宋体" w:hAnsi="宋体" w:eastAsia="宋体"/>
          <w:b/>
          <w:bCs/>
          <w:sz w:val="28"/>
          <w:szCs w:val="28"/>
        </w:rPr>
      </w:pPr>
      <w:r>
        <w:rPr>
          <w:rFonts w:ascii="宋体" w:hAnsi="宋体" w:eastAsia="宋体"/>
          <w:b/>
          <w:bCs/>
          <w:sz w:val="28"/>
          <w:szCs w:val="28"/>
        </w:rPr>
        <w:t>《航空器追踪</w:t>
      </w:r>
      <w:r>
        <w:rPr>
          <w:rFonts w:hint="eastAsia" w:ascii="宋体" w:hAnsi="宋体" w:eastAsia="宋体"/>
          <w:b/>
          <w:bCs/>
          <w:sz w:val="28"/>
          <w:szCs w:val="28"/>
        </w:rPr>
        <w:t>监视</w:t>
      </w:r>
      <w:r>
        <w:rPr>
          <w:rFonts w:ascii="宋体" w:hAnsi="宋体" w:eastAsia="宋体"/>
          <w:b/>
          <w:bCs/>
          <w:sz w:val="28"/>
          <w:szCs w:val="28"/>
        </w:rPr>
        <w:t>系统技术要求》编制组</w:t>
      </w:r>
    </w:p>
    <w:p>
      <w:pPr>
        <w:jc w:val="center"/>
        <w:rPr>
          <w:rFonts w:hint="eastAsia"/>
        </w:rPr>
      </w:pPr>
      <w:r>
        <w:rPr>
          <w:rFonts w:hint="default" w:ascii="Times New Roman" w:hAnsi="Times New Roman" w:eastAsia="宋体" w:cs="Times New Roman"/>
          <w:b/>
          <w:bCs/>
          <w:sz w:val="28"/>
          <w:szCs w:val="28"/>
        </w:rPr>
        <w:t>2025年1月</w:t>
      </w:r>
      <w:bookmarkEnd w:id="0"/>
      <w:bookmarkEnd w:id="1"/>
      <w:bookmarkEnd w:id="2"/>
      <w:bookmarkEnd w:id="3"/>
      <w:r>
        <w:rPr>
          <w:rFonts w:ascii="Times New Roman" w:hAnsi="Times New Roman"/>
          <w:b/>
          <w:bCs/>
          <w:sz w:val="32"/>
          <w:szCs w:val="32"/>
        </w:rPr>
        <w:br w:type="page"/>
      </w:r>
    </w:p>
    <w:p>
      <w:pPr>
        <w:pageBreakBefore/>
        <w:widowControl/>
        <w:spacing w:line="560" w:lineRule="exact"/>
        <w:ind w:firstLine="640" w:firstLineChars="200"/>
        <w:jc w:val="left"/>
        <w:textAlignment w:val="baseline"/>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lang w:val="en-US" w:eastAsia="zh-CN"/>
        </w:rPr>
        <w:t>一、</w:t>
      </w:r>
      <w:r>
        <w:rPr>
          <w:rFonts w:ascii="Times New Roman" w:hAnsi="Times New Roman" w:eastAsia="黑体" w:cs="Times New Roman"/>
          <w:bCs/>
          <w:sz w:val="32"/>
          <w:szCs w:val="32"/>
        </w:rPr>
        <w:t>工作简况</w:t>
      </w:r>
    </w:p>
    <w:p>
      <w:pPr>
        <w:spacing w:line="560" w:lineRule="exact"/>
        <w:ind w:firstLine="640" w:firstLineChars="200"/>
        <w:jc w:val="left"/>
        <w:rPr>
          <w:rFonts w:ascii="Times New Roman" w:hAnsi="Times New Roman" w:eastAsia="楷体" w:cs="Times New Roman"/>
          <w:sz w:val="32"/>
          <w:szCs w:val="32"/>
        </w:rPr>
      </w:pPr>
      <w:r>
        <w:rPr>
          <w:rFonts w:ascii="Times New Roman" w:hAnsi="Times New Roman" w:eastAsia="楷体" w:cs="Times New Roman"/>
          <w:sz w:val="32"/>
          <w:szCs w:val="32"/>
        </w:rPr>
        <w:t>（一）任务来源</w:t>
      </w:r>
    </w:p>
    <w:p>
      <w:pPr>
        <w:widowControl/>
        <w:spacing w:line="560" w:lineRule="exact"/>
        <w:ind w:firstLine="640" w:firstLineChars="200"/>
        <w:textAlignment w:val="baseline"/>
        <w:rPr>
          <w:rFonts w:ascii="Times New Roman" w:hAnsi="Times New Roman" w:eastAsia="仿宋_GB2312" w:cs="Times New Roman"/>
          <w:sz w:val="32"/>
          <w:szCs w:val="24"/>
        </w:rPr>
      </w:pPr>
      <w:r>
        <w:rPr>
          <w:rFonts w:ascii="Times New Roman" w:hAnsi="Times New Roman" w:eastAsia="仿宋_GB2312" w:cs="Times New Roman"/>
          <w:sz w:val="32"/>
          <w:szCs w:val="24"/>
        </w:rPr>
        <w:t>《航空器追踪监视系统技术要求》为2023年标准计划内项目，标准编制周期为12个月。该标准由中国民用航空局飞行标准司提出，牵头起草单位为中国民航科学技术研究院。</w:t>
      </w:r>
    </w:p>
    <w:p>
      <w:pPr>
        <w:widowControl/>
        <w:spacing w:line="560" w:lineRule="exact"/>
        <w:ind w:firstLine="640" w:firstLineChars="200"/>
        <w:jc w:val="left"/>
        <w:textAlignment w:val="baseline"/>
        <w:rPr>
          <w:rFonts w:ascii="Times New Roman" w:hAnsi="Times New Roman" w:eastAsia="楷体" w:cs="Times New Roman"/>
          <w:sz w:val="32"/>
          <w:szCs w:val="24"/>
        </w:rPr>
      </w:pPr>
      <w:r>
        <w:rPr>
          <w:rFonts w:ascii="Times New Roman" w:hAnsi="Times New Roman" w:eastAsia="楷体" w:cs="Times New Roman"/>
          <w:sz w:val="32"/>
          <w:szCs w:val="24"/>
        </w:rPr>
        <w:t>（二）主要起草单位和编制组成员</w:t>
      </w:r>
    </w:p>
    <w:p>
      <w:pPr>
        <w:widowControl/>
        <w:spacing w:line="560" w:lineRule="exact"/>
        <w:ind w:firstLine="640" w:firstLineChars="200"/>
        <w:textAlignment w:val="baseline"/>
        <w:rPr>
          <w:rFonts w:ascii="Times New Roman" w:hAnsi="Times New Roman" w:eastAsia="仿宋_GB2312" w:cs="Times New Roman"/>
          <w:sz w:val="32"/>
          <w:szCs w:val="24"/>
        </w:rPr>
      </w:pPr>
      <w:r>
        <w:rPr>
          <w:rFonts w:ascii="Times New Roman" w:hAnsi="Times New Roman" w:eastAsia="仿宋_GB2312" w:cs="Times New Roman"/>
          <w:sz w:val="32"/>
          <w:szCs w:val="24"/>
        </w:rPr>
        <w:t>主要起草单位：</w:t>
      </w:r>
      <w:r>
        <w:rPr>
          <w:rFonts w:hint="eastAsia" w:ascii="Times New Roman" w:hAnsi="Times New Roman" w:eastAsia="仿宋_GB2312" w:cs="Times New Roman"/>
          <w:sz w:val="32"/>
          <w:szCs w:val="24"/>
        </w:rPr>
        <w:t>中国民航科学技术研究院、中国民用航空局运行监控中心、中国民用航空局第二研究所、中国民航大学、深圳航空有限责任公司、民航数据通信有限责任公司、飞友科技有限公司、中国电子科技集团公司第二十八研究所</w:t>
      </w:r>
      <w:r>
        <w:rPr>
          <w:rFonts w:ascii="Times New Roman" w:hAnsi="Times New Roman" w:eastAsia="仿宋_GB2312" w:cs="Times New Roman"/>
          <w:sz w:val="32"/>
          <w:szCs w:val="24"/>
        </w:rPr>
        <w:t>。</w:t>
      </w:r>
    </w:p>
    <w:p>
      <w:pPr>
        <w:widowControl/>
        <w:spacing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编制组成员：</w:t>
      </w:r>
      <w:r>
        <w:rPr>
          <w:rFonts w:hint="eastAsia" w:ascii="Times New Roman" w:hAnsi="Times New Roman" w:eastAsia="仿宋_GB2312" w:cs="Times New Roman"/>
          <w:sz w:val="32"/>
          <w:szCs w:val="32"/>
        </w:rPr>
        <w:t>李郁、孙韶华、王旭辉、杨杰、王宇航、刘宏、郭若愚、孙瑞霁、张泽淼、刘坤、贺敏辉、徐群玉、杜雨弦、汪万维、李大伟、朱睿、刘洲洋</w:t>
      </w:r>
      <w:r>
        <w:rPr>
          <w:rFonts w:ascii="Times New Roman" w:hAnsi="Times New Roman" w:eastAsia="仿宋_GB2312" w:cs="Times New Roman"/>
          <w:sz w:val="32"/>
          <w:szCs w:val="32"/>
        </w:rPr>
        <w:t>。</w:t>
      </w:r>
    </w:p>
    <w:p>
      <w:pPr>
        <w:widowControl/>
        <w:spacing w:line="560" w:lineRule="exact"/>
        <w:ind w:firstLine="640" w:firstLineChars="200"/>
        <w:jc w:val="left"/>
        <w:textAlignment w:val="baseline"/>
        <w:rPr>
          <w:rFonts w:ascii="Times New Roman" w:hAnsi="Times New Roman" w:eastAsia="楷体" w:cs="Times New Roman"/>
          <w:sz w:val="32"/>
          <w:szCs w:val="24"/>
        </w:rPr>
      </w:pPr>
      <w:r>
        <w:rPr>
          <w:rFonts w:ascii="Times New Roman" w:hAnsi="Times New Roman" w:eastAsia="楷体" w:cs="Times New Roman"/>
          <w:sz w:val="32"/>
          <w:szCs w:val="24"/>
        </w:rPr>
        <w:t>（三）标准制定的背景、目的和意义</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我国民用航空运输规模持续扩大，民航在空域资源、基础设施、人力资源等方面的制约逐步凸显，造成航班运行风险增加、运行效率下降。近年发生的</w:t>
      </w:r>
      <w:r>
        <w:rPr>
          <w:rFonts w:ascii="仿宋_GB2312" w:hAnsi="仿宋_GB2312" w:eastAsia="仿宋_GB2312" w:cs="Times New Roman"/>
          <w:kern w:val="0"/>
          <w:sz w:val="32"/>
          <w:szCs w:val="32"/>
        </w:rPr>
        <w:t>“川航航班风挡玻璃空中爆裂”</w:t>
      </w:r>
      <w:r>
        <w:rPr>
          <w:rFonts w:ascii="Times New Roman" w:hAnsi="Times New Roman" w:eastAsia="仿宋_GB2312" w:cs="Times New Roman"/>
          <w:kern w:val="0"/>
          <w:sz w:val="32"/>
          <w:szCs w:val="32"/>
        </w:rPr>
        <w:t>、</w:t>
      </w:r>
      <w:r>
        <w:rPr>
          <w:rFonts w:ascii="仿宋_GB2312" w:hAnsi="仿宋_GB2312" w:eastAsia="仿宋_GB2312" w:cs="Times New Roman"/>
          <w:kern w:val="0"/>
          <w:sz w:val="32"/>
          <w:szCs w:val="32"/>
        </w:rPr>
        <w:t>“</w:t>
      </w:r>
      <w:r>
        <w:rPr>
          <w:rFonts w:ascii="Times New Roman" w:hAnsi="Times New Roman" w:eastAsia="仿宋_GB2312" w:cs="Times New Roman"/>
          <w:kern w:val="0"/>
          <w:sz w:val="32"/>
          <w:szCs w:val="32"/>
        </w:rPr>
        <w:t>8·28</w:t>
      </w:r>
      <w:r>
        <w:rPr>
          <w:rFonts w:hint="eastAsia" w:ascii="Times New Roman" w:hAnsi="Times New Roman" w:eastAsia="仿宋_GB2312" w:cs="Times New Roman"/>
          <w:kern w:val="0"/>
          <w:sz w:val="32"/>
          <w:szCs w:val="32"/>
        </w:rPr>
        <w:t>首都航空航班备降深圳机场</w:t>
      </w:r>
      <w:r>
        <w:rPr>
          <w:rFonts w:hint="eastAsia" w:ascii="仿宋_GB2312" w:hAnsi="仿宋_GB2312" w:eastAsia="仿宋_GB2312" w:cs="Times New Roman"/>
          <w:kern w:val="0"/>
          <w:sz w:val="32"/>
          <w:szCs w:val="32"/>
        </w:rPr>
        <w:t>”</w:t>
      </w:r>
      <w:r>
        <w:rPr>
          <w:rFonts w:ascii="仿宋_GB2312" w:hAnsi="仿宋_GB2312" w:eastAsia="仿宋_GB2312" w:cs="Times New Roman"/>
          <w:kern w:val="0"/>
          <w:sz w:val="32"/>
          <w:szCs w:val="32"/>
        </w:rPr>
        <w:t>、“国航机组抽烟引发客舱释压”、“</w:t>
      </w:r>
      <w:r>
        <w:rPr>
          <w:rFonts w:ascii="Times New Roman" w:hAnsi="Times New Roman" w:eastAsia="仿宋_GB2312" w:cs="Times New Roman"/>
          <w:kern w:val="0"/>
          <w:sz w:val="32"/>
          <w:szCs w:val="32"/>
        </w:rPr>
        <w:t>3·21东航航空器飞行事故</w:t>
      </w:r>
      <w:r>
        <w:rPr>
          <w:rFonts w:ascii="仿宋_GB2312" w:hAnsi="仿宋_GB2312" w:eastAsia="仿宋_GB2312" w:cs="Times New Roman"/>
          <w:kern w:val="0"/>
          <w:sz w:val="32"/>
          <w:szCs w:val="32"/>
        </w:rPr>
        <w:t>”等</w:t>
      </w:r>
      <w:r>
        <w:rPr>
          <w:rFonts w:ascii="Times New Roman" w:hAnsi="Times New Roman" w:eastAsia="仿宋_GB2312" w:cs="Times New Roman"/>
          <w:kern w:val="0"/>
          <w:sz w:val="32"/>
          <w:szCs w:val="32"/>
        </w:rPr>
        <w:t>典型事件，反映了航班运行中航班运行监视态势感知、风险因素分析与安全管控方面的欠缺，影响了航班运行安全水平。习近平总书记对民航安全工作做出多次重要批示，要求中国民航加强航空安全保障体系、航空安全监视能力、技术装备支撑能力和应急反应处置能力建设，确保航空运行绝对安全，确保人民生命绝对安全。</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随着</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国际民用航空公约</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附件19《安全管理》的正式颁布，中国民航航空进入系统安全管理（SMS）时代，对航班安全运行体系提出了更加明确的要求，航班运行监视和风险管控是整个航空公司安全运行体系的核心和关键环节。中国</w:t>
      </w:r>
      <w:r>
        <w:rPr>
          <w:rFonts w:hint="eastAsia" w:ascii="Times New Roman" w:hAnsi="Times New Roman" w:eastAsia="仿宋_GB2312" w:cs="Times New Roman"/>
          <w:kern w:val="0"/>
          <w:sz w:val="32"/>
          <w:szCs w:val="32"/>
        </w:rPr>
        <w:t>民用航空局</w:t>
      </w:r>
      <w:r>
        <w:rPr>
          <w:rFonts w:ascii="Times New Roman" w:hAnsi="Times New Roman" w:eastAsia="仿宋_GB2312" w:cs="Times New Roman"/>
          <w:kern w:val="0"/>
          <w:sz w:val="32"/>
          <w:szCs w:val="32"/>
        </w:rPr>
        <w:t>相继在2015年9月和2019年5月颁布实施《航空承运人运行控制风险管控系统实施指南》《航空承运人运行监控实施指南》，各航司根据实施指南要求建立了一定的风险管控</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运行监视系统。</w:t>
      </w:r>
      <w:r>
        <w:rPr>
          <w:rFonts w:hint="eastAsia" w:ascii="Times New Roman" w:hAnsi="Times New Roman" w:eastAsia="仿宋_GB2312" w:cs="Times New Roman"/>
          <w:kern w:val="0"/>
          <w:sz w:val="32"/>
          <w:szCs w:val="32"/>
        </w:rPr>
        <w:t>但</w:t>
      </w:r>
      <w:r>
        <w:rPr>
          <w:rFonts w:ascii="Times New Roman" w:hAnsi="Times New Roman" w:eastAsia="仿宋_GB2312" w:cs="Times New Roman"/>
          <w:kern w:val="0"/>
          <w:sz w:val="32"/>
          <w:szCs w:val="32"/>
        </w:rPr>
        <w:t>国内目前缺乏相关的技术标准与规范，各单位在构建相关信息系统时由于缺少统一的标准，影响了系统使用效果，</w:t>
      </w:r>
      <w:r>
        <w:rPr>
          <w:rFonts w:hint="eastAsia" w:ascii="Times New Roman" w:hAnsi="Times New Roman" w:eastAsia="仿宋_GB2312" w:cs="Times New Roman"/>
          <w:kern w:val="0"/>
          <w:sz w:val="32"/>
          <w:szCs w:val="32"/>
        </w:rPr>
        <w:t>更</w:t>
      </w:r>
      <w:r>
        <w:rPr>
          <w:rFonts w:ascii="Times New Roman" w:hAnsi="Times New Roman" w:eastAsia="仿宋_GB2312" w:cs="Times New Roman"/>
          <w:kern w:val="0"/>
          <w:sz w:val="32"/>
          <w:szCs w:val="32"/>
        </w:rPr>
        <w:t>容易造成重复建设，</w:t>
      </w:r>
      <w:r>
        <w:rPr>
          <w:rFonts w:hint="eastAsia" w:ascii="Times New Roman" w:hAnsi="Times New Roman" w:eastAsia="仿宋_GB2312" w:cs="Times New Roman"/>
          <w:kern w:val="0"/>
          <w:sz w:val="32"/>
          <w:szCs w:val="32"/>
        </w:rPr>
        <w:t>业内</w:t>
      </w:r>
      <w:r>
        <w:rPr>
          <w:rFonts w:ascii="Times New Roman" w:hAnsi="Times New Roman" w:eastAsia="仿宋_GB2312" w:cs="Times New Roman"/>
          <w:kern w:val="0"/>
          <w:sz w:val="32"/>
          <w:szCs w:val="32"/>
        </w:rPr>
        <w:t>亟需制定航空器追踪监视</w:t>
      </w:r>
      <w:r>
        <w:rPr>
          <w:rFonts w:hint="eastAsia" w:ascii="Times New Roman" w:hAnsi="Times New Roman" w:eastAsia="仿宋_GB2312" w:cs="Times New Roman"/>
          <w:kern w:val="0"/>
          <w:sz w:val="32"/>
          <w:szCs w:val="32"/>
        </w:rPr>
        <w:t>相关</w:t>
      </w:r>
      <w:r>
        <w:rPr>
          <w:rFonts w:ascii="Times New Roman" w:hAnsi="Times New Roman" w:eastAsia="仿宋_GB2312" w:cs="Times New Roman"/>
          <w:kern w:val="0"/>
          <w:sz w:val="32"/>
          <w:szCs w:val="32"/>
        </w:rPr>
        <w:t>技术</w:t>
      </w:r>
      <w:r>
        <w:rPr>
          <w:rFonts w:hint="eastAsia" w:ascii="Times New Roman" w:hAnsi="Times New Roman" w:eastAsia="仿宋_GB2312" w:cs="Times New Roman"/>
          <w:kern w:val="0"/>
          <w:sz w:val="32"/>
          <w:szCs w:val="32"/>
        </w:rPr>
        <w:t>标准</w:t>
      </w:r>
      <w:r>
        <w:rPr>
          <w:rFonts w:ascii="Times New Roman" w:hAnsi="Times New Roman" w:eastAsia="仿宋_GB2312" w:cs="Times New Roman"/>
          <w:kern w:val="0"/>
          <w:sz w:val="32"/>
          <w:szCs w:val="32"/>
        </w:rPr>
        <w:t>。</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本标准</w:t>
      </w:r>
      <w:r>
        <w:rPr>
          <w:rFonts w:hint="eastAsia" w:ascii="Times New Roman" w:hAnsi="Times New Roman" w:eastAsia="仿宋_GB2312" w:cs="Times New Roman"/>
          <w:kern w:val="0"/>
          <w:sz w:val="32"/>
          <w:szCs w:val="32"/>
        </w:rPr>
        <w:t>规定了航空器追踪监视系统的技术要求，对</w:t>
      </w:r>
      <w:r>
        <w:rPr>
          <w:rFonts w:ascii="Times New Roman" w:hAnsi="Times New Roman" w:eastAsia="仿宋_GB2312" w:cs="Times New Roman"/>
          <w:kern w:val="0"/>
          <w:sz w:val="32"/>
          <w:szCs w:val="32"/>
        </w:rPr>
        <w:t>系统</w:t>
      </w:r>
      <w:r>
        <w:rPr>
          <w:rFonts w:hint="eastAsia" w:ascii="Times New Roman" w:hAnsi="Times New Roman" w:eastAsia="仿宋_GB2312" w:cs="Times New Roman"/>
          <w:kern w:val="0"/>
          <w:sz w:val="32"/>
          <w:szCs w:val="32"/>
        </w:rPr>
        <w:t>的监视、告警、人机界面、数据采集与处理、数据统计、记录与回放功能的技术要求和性能指标进行了详细说明</w:t>
      </w:r>
      <w:r>
        <w:rPr>
          <w:rFonts w:ascii="Times New Roman" w:hAnsi="Times New Roman" w:eastAsia="仿宋_GB2312" w:cs="Times New Roman"/>
          <w:kern w:val="0"/>
          <w:sz w:val="32"/>
          <w:szCs w:val="32"/>
        </w:rPr>
        <w:t>，为国内航司现行监视系统提供功能粒度更细、技术指标更全、运行操作更规范的技术要求。</w:t>
      </w:r>
      <w:r>
        <w:rPr>
          <w:rFonts w:hint="eastAsia" w:ascii="Times New Roman" w:hAnsi="Times New Roman" w:eastAsia="仿宋_GB2312" w:cs="Times New Roman"/>
          <w:kern w:val="0"/>
          <w:sz w:val="32"/>
          <w:szCs w:val="32"/>
        </w:rPr>
        <w:t>本</w:t>
      </w:r>
      <w:r>
        <w:rPr>
          <w:rFonts w:ascii="Times New Roman" w:hAnsi="Times New Roman" w:eastAsia="仿宋_GB2312" w:cs="Times New Roman"/>
          <w:kern w:val="0"/>
          <w:sz w:val="32"/>
          <w:szCs w:val="32"/>
        </w:rPr>
        <w:t>标准制定</w:t>
      </w:r>
      <w:r>
        <w:rPr>
          <w:rFonts w:hint="eastAsia" w:ascii="Times New Roman" w:hAnsi="Times New Roman" w:eastAsia="仿宋_GB2312" w:cs="Times New Roman"/>
          <w:kern w:val="0"/>
          <w:sz w:val="32"/>
          <w:szCs w:val="32"/>
        </w:rPr>
        <w:t>后，预计将</w:t>
      </w:r>
      <w:r>
        <w:rPr>
          <w:rFonts w:ascii="Times New Roman" w:hAnsi="Times New Roman" w:eastAsia="仿宋_GB2312" w:cs="Times New Roman"/>
          <w:kern w:val="0"/>
          <w:sz w:val="32"/>
          <w:szCs w:val="32"/>
        </w:rPr>
        <w:t>有效推动行业</w:t>
      </w:r>
      <w:r>
        <w:rPr>
          <w:rFonts w:hint="eastAsia" w:ascii="Times New Roman" w:hAnsi="Times New Roman" w:eastAsia="仿宋_GB2312" w:cs="Times New Roman"/>
          <w:kern w:val="0"/>
          <w:sz w:val="32"/>
          <w:szCs w:val="32"/>
        </w:rPr>
        <w:t>航空器追踪</w:t>
      </w:r>
      <w:r>
        <w:rPr>
          <w:rFonts w:ascii="Times New Roman" w:hAnsi="Times New Roman" w:eastAsia="仿宋_GB2312" w:cs="Times New Roman"/>
          <w:kern w:val="0"/>
          <w:sz w:val="32"/>
          <w:szCs w:val="32"/>
        </w:rPr>
        <w:t>监视系统的规范应用，提升航空承运人运行控制的安全裕度，为相关</w:t>
      </w:r>
      <w:r>
        <w:rPr>
          <w:rFonts w:hint="eastAsia" w:ascii="Times New Roman" w:hAnsi="Times New Roman" w:eastAsia="仿宋_GB2312" w:cs="Times New Roman"/>
          <w:kern w:val="0"/>
          <w:sz w:val="32"/>
          <w:szCs w:val="32"/>
        </w:rPr>
        <w:t>系统的研制</w:t>
      </w:r>
      <w:r>
        <w:rPr>
          <w:rFonts w:ascii="Times New Roman" w:hAnsi="Times New Roman" w:eastAsia="仿宋_GB2312" w:cs="Times New Roman"/>
          <w:kern w:val="0"/>
          <w:sz w:val="32"/>
          <w:szCs w:val="32"/>
        </w:rPr>
        <w:t>提供技术</w:t>
      </w:r>
      <w:r>
        <w:rPr>
          <w:rFonts w:hint="eastAsia" w:ascii="Times New Roman" w:hAnsi="Times New Roman" w:eastAsia="仿宋_GB2312" w:cs="Times New Roman"/>
          <w:kern w:val="0"/>
          <w:sz w:val="32"/>
          <w:szCs w:val="32"/>
        </w:rPr>
        <w:t>支撑</w:t>
      </w:r>
      <w:r>
        <w:rPr>
          <w:rFonts w:ascii="Times New Roman" w:hAnsi="Times New Roman" w:eastAsia="仿宋_GB2312" w:cs="Times New Roman"/>
          <w:kern w:val="0"/>
          <w:sz w:val="32"/>
          <w:szCs w:val="32"/>
        </w:rPr>
        <w:t>，填补航空器追踪监视技术</w:t>
      </w:r>
      <w:r>
        <w:rPr>
          <w:rFonts w:hint="eastAsia" w:ascii="Times New Roman" w:hAnsi="Times New Roman" w:eastAsia="仿宋_GB2312" w:cs="Times New Roman"/>
          <w:kern w:val="0"/>
          <w:sz w:val="32"/>
          <w:szCs w:val="32"/>
        </w:rPr>
        <w:t>标准方面</w:t>
      </w:r>
      <w:r>
        <w:rPr>
          <w:rFonts w:ascii="Times New Roman" w:hAnsi="Times New Roman" w:eastAsia="仿宋_GB2312" w:cs="Times New Roman"/>
          <w:kern w:val="0"/>
          <w:sz w:val="32"/>
          <w:szCs w:val="32"/>
        </w:rPr>
        <w:t>的空白，促进相关产业发展。</w:t>
      </w:r>
    </w:p>
    <w:p>
      <w:pPr>
        <w:widowControl/>
        <w:tabs>
          <w:tab w:val="center" w:pos="4201"/>
          <w:tab w:val="right" w:leader="dot" w:pos="9298"/>
        </w:tabs>
        <w:autoSpaceDE w:val="0"/>
        <w:autoSpaceDN w:val="0"/>
        <w:spacing w:line="560" w:lineRule="exact"/>
        <w:ind w:firstLine="640" w:firstLineChars="200"/>
        <w:rPr>
          <w:rFonts w:ascii="Times New Roman" w:hAnsi="Times New Roman" w:eastAsia="楷体" w:cs="Times New Roman"/>
          <w:kern w:val="0"/>
          <w:sz w:val="32"/>
          <w:szCs w:val="32"/>
        </w:rPr>
      </w:pPr>
      <w:r>
        <w:rPr>
          <w:rFonts w:ascii="Times New Roman" w:hAnsi="Times New Roman" w:eastAsia="楷体" w:cs="Times New Roman"/>
          <w:kern w:val="0"/>
          <w:sz w:val="32"/>
          <w:szCs w:val="32"/>
        </w:rPr>
        <w:t>（四）</w:t>
      </w:r>
      <w:r>
        <w:rPr>
          <w:rFonts w:ascii="Times New Roman" w:hAnsi="Times New Roman" w:eastAsia="楷体" w:cs="Times New Roman"/>
          <w:bCs/>
          <w:sz w:val="32"/>
          <w:szCs w:val="32"/>
        </w:rPr>
        <w:t>主要工作过程</w:t>
      </w:r>
    </w:p>
    <w:p>
      <w:pPr>
        <w:widowControl/>
        <w:tabs>
          <w:tab w:val="center" w:pos="4201"/>
          <w:tab w:val="right" w:leader="dot" w:pos="9298"/>
        </w:tabs>
        <w:autoSpaceDE w:val="0"/>
        <w:autoSpaceDN w:val="0"/>
        <w:spacing w:line="560" w:lineRule="exact"/>
        <w:ind w:left="640"/>
        <w:rPr>
          <w:rFonts w:ascii="Times New Roman" w:hAnsi="Times New Roman" w:eastAsia="仿宋_GB2312" w:cs="Times New Roman"/>
          <w:sz w:val="32"/>
          <w:szCs w:val="32"/>
        </w:rPr>
      </w:pPr>
      <w:r>
        <w:rPr>
          <w:rFonts w:ascii="Times New Roman" w:hAnsi="Times New Roman" w:eastAsia="仿宋_GB2312" w:cs="Times New Roman"/>
          <w:sz w:val="32"/>
          <w:szCs w:val="32"/>
        </w:rPr>
        <w:t>1．组建编制组</w:t>
      </w:r>
    </w:p>
    <w:p>
      <w:pPr>
        <w:widowControl/>
        <w:tabs>
          <w:tab w:val="center" w:pos="4201"/>
          <w:tab w:val="right" w:leader="dot" w:pos="9298"/>
        </w:tabs>
        <w:autoSpaceDE w:val="0"/>
        <w:autoSpaceDN w:val="0"/>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2023年3月，中国民航科学技术研究院</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以下简称</w:t>
      </w:r>
      <w:r>
        <w:rPr>
          <w:rFonts w:hint="eastAsia" w:ascii="Times New Roman" w:hAnsi="Times New Roman" w:eastAsia="仿宋_GB2312" w:cs="Times New Roman"/>
          <w:sz w:val="32"/>
          <w:szCs w:val="24"/>
          <w:lang w:eastAsia="zh-CN"/>
        </w:rPr>
        <w:t>“</w:t>
      </w:r>
      <w:r>
        <w:rPr>
          <w:rFonts w:hint="eastAsia" w:ascii="Times New Roman" w:hAnsi="Times New Roman" w:eastAsia="仿宋_GB2312" w:cs="Times New Roman"/>
          <w:sz w:val="32"/>
          <w:szCs w:val="24"/>
        </w:rPr>
        <w:t>航科院</w:t>
      </w:r>
      <w:r>
        <w:rPr>
          <w:rFonts w:hint="eastAsia" w:ascii="Times New Roman" w:hAnsi="Times New Roman" w:eastAsia="仿宋_GB2312" w:cs="Times New Roman"/>
          <w:sz w:val="32"/>
          <w:szCs w:val="24"/>
          <w:lang w:eastAsia="zh-CN"/>
        </w:rPr>
        <w:t>”）</w:t>
      </w:r>
      <w:r>
        <w:rPr>
          <w:rFonts w:ascii="Times New Roman" w:hAnsi="Times New Roman" w:eastAsia="仿宋_GB2312" w:cs="Times New Roman"/>
          <w:sz w:val="32"/>
          <w:szCs w:val="32"/>
        </w:rPr>
        <w:t>、中国民用航空局运行监控中心、中国民用航空局第二研究所、中国民航大学、深圳航空有限责任公司、</w:t>
      </w:r>
      <w:r>
        <w:rPr>
          <w:rFonts w:ascii="Times New Roman" w:hAnsi="Times New Roman" w:eastAsia="仿宋_GB2312" w:cs="Times New Roman"/>
          <w:sz w:val="32"/>
          <w:szCs w:val="24"/>
        </w:rPr>
        <w:t>民航数据通信有限责任公司、</w:t>
      </w:r>
      <w:r>
        <w:rPr>
          <w:rFonts w:ascii="Times New Roman" w:hAnsi="Times New Roman" w:eastAsia="仿宋_GB2312" w:cs="Times New Roman"/>
          <w:sz w:val="32"/>
          <w:szCs w:val="32"/>
        </w:rPr>
        <w:t>飞友科技有限公司、中国电子科技集团公司第二十八研究所成立了航空器追踪监视系统技术要求编制组。</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2．调研</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2023年3月至5月，编</w:t>
      </w:r>
      <w:r>
        <w:rPr>
          <w:rFonts w:hint="eastAsia" w:ascii="Times New Roman" w:hAnsi="Times New Roman" w:eastAsia="仿宋_GB2312" w:cs="Times New Roman"/>
          <w:sz w:val="32"/>
          <w:szCs w:val="32"/>
        </w:rPr>
        <w:t>制</w:t>
      </w:r>
      <w:r>
        <w:rPr>
          <w:rFonts w:ascii="Times New Roman" w:hAnsi="Times New Roman" w:eastAsia="仿宋_GB2312" w:cs="Times New Roman"/>
          <w:sz w:val="32"/>
          <w:szCs w:val="32"/>
        </w:rPr>
        <w:t>组先后前往南昌</w:t>
      </w:r>
      <w:r>
        <w:rPr>
          <w:rFonts w:hint="eastAsia" w:ascii="Times New Roman" w:hAnsi="Times New Roman" w:eastAsia="仿宋_GB2312" w:cs="Times New Roman"/>
          <w:sz w:val="32"/>
          <w:szCs w:val="32"/>
        </w:rPr>
        <w:t>机场、</w:t>
      </w:r>
      <w:r>
        <w:rPr>
          <w:rFonts w:ascii="Times New Roman" w:hAnsi="Times New Roman" w:eastAsia="仿宋_GB2312" w:cs="Times New Roman"/>
          <w:sz w:val="32"/>
          <w:szCs w:val="32"/>
        </w:rPr>
        <w:t>深圳航空</w:t>
      </w:r>
      <w:r>
        <w:rPr>
          <w:rFonts w:hint="eastAsia" w:ascii="Times New Roman" w:hAnsi="Times New Roman" w:eastAsia="仿宋_GB2312" w:cs="Times New Roman"/>
          <w:sz w:val="32"/>
          <w:szCs w:val="32"/>
        </w:rPr>
        <w:t>、航科院中宇等多家业内相关单位</w:t>
      </w:r>
      <w:r>
        <w:rPr>
          <w:rFonts w:ascii="Times New Roman" w:hAnsi="Times New Roman" w:eastAsia="仿宋_GB2312" w:cs="Times New Roman"/>
          <w:sz w:val="32"/>
          <w:szCs w:val="32"/>
        </w:rPr>
        <w:t>调研，</w:t>
      </w:r>
      <w:r>
        <w:rPr>
          <w:rFonts w:hint="eastAsia" w:ascii="Times New Roman" w:hAnsi="Times New Roman" w:eastAsia="仿宋_GB2312" w:cs="Times New Roman"/>
          <w:sz w:val="32"/>
          <w:szCs w:val="32"/>
        </w:rPr>
        <w:t>调研主要内容包括：</w:t>
      </w:r>
    </w:p>
    <w:p>
      <w:pPr>
        <w:widowControl/>
        <w:tabs>
          <w:tab w:val="center" w:pos="4201"/>
          <w:tab w:val="right" w:leader="dot" w:pos="9298"/>
        </w:tabs>
        <w:autoSpaceDE w:val="0"/>
        <w:autoSpaceDN w:val="0"/>
        <w:spacing w:line="560" w:lineRule="exact"/>
        <w:ind w:firstLine="640" w:firstLineChars="200"/>
        <w:rPr>
          <w:rFonts w:hint="eastAsia" w:ascii="Times New Roman" w:eastAsia="仿宋_GB2312"/>
          <w:sz w:val="32"/>
          <w:szCs w:val="32"/>
        </w:rPr>
      </w:pPr>
      <w:r>
        <w:rPr>
          <w:rFonts w:hint="eastAsia" w:ascii="Times New Roman" w:eastAsia="仿宋_GB2312"/>
          <w:sz w:val="32"/>
          <w:szCs w:val="32"/>
        </w:rPr>
        <w:t>（1）</w:t>
      </w:r>
      <w:r>
        <w:rPr>
          <w:rFonts w:ascii="Times New Roman" w:eastAsia="仿宋_GB2312"/>
          <w:sz w:val="32"/>
          <w:szCs w:val="32"/>
        </w:rPr>
        <w:t>了解当前航空器追踪监视技术在</w:t>
      </w:r>
      <w:r>
        <w:rPr>
          <w:rFonts w:hint="eastAsia" w:ascii="Times New Roman" w:eastAsia="仿宋_GB2312"/>
          <w:sz w:val="32"/>
          <w:szCs w:val="32"/>
        </w:rPr>
        <w:t>相关单位</w:t>
      </w:r>
      <w:r>
        <w:rPr>
          <w:rFonts w:ascii="Times New Roman" w:eastAsia="仿宋_GB2312"/>
          <w:sz w:val="32"/>
          <w:szCs w:val="32"/>
        </w:rPr>
        <w:t>的应用现状，探讨</w:t>
      </w:r>
      <w:r>
        <w:rPr>
          <w:rFonts w:hint="eastAsia" w:ascii="Times New Roman" w:eastAsia="仿宋_GB2312"/>
          <w:sz w:val="32"/>
          <w:szCs w:val="32"/>
        </w:rPr>
        <w:t>该</w:t>
      </w:r>
      <w:r>
        <w:rPr>
          <w:rFonts w:ascii="Times New Roman" w:eastAsia="仿宋_GB2312"/>
          <w:sz w:val="32"/>
          <w:szCs w:val="32"/>
        </w:rPr>
        <w:t>技术在</w:t>
      </w:r>
      <w:r>
        <w:rPr>
          <w:rFonts w:hint="eastAsia" w:ascii="Times New Roman" w:eastAsia="仿宋_GB2312"/>
          <w:sz w:val="32"/>
          <w:szCs w:val="32"/>
        </w:rPr>
        <w:t>航班运行过程中</w:t>
      </w:r>
      <w:r>
        <w:rPr>
          <w:rFonts w:ascii="Times New Roman" w:eastAsia="仿宋_GB2312"/>
          <w:sz w:val="32"/>
          <w:szCs w:val="32"/>
        </w:rPr>
        <w:t>安全保障方面的应用；</w:t>
      </w:r>
    </w:p>
    <w:p>
      <w:pPr>
        <w:widowControl/>
        <w:tabs>
          <w:tab w:val="center" w:pos="4201"/>
          <w:tab w:val="right" w:leader="dot" w:pos="9298"/>
        </w:tabs>
        <w:autoSpaceDE w:val="0"/>
        <w:autoSpaceDN w:val="0"/>
        <w:spacing w:line="560" w:lineRule="exact"/>
        <w:ind w:firstLine="640" w:firstLineChars="200"/>
        <w:rPr>
          <w:rFonts w:hint="eastAsia" w:ascii="Times New Roman" w:eastAsia="仿宋_GB2312"/>
          <w:sz w:val="32"/>
          <w:szCs w:val="32"/>
          <w:lang w:eastAsia="zh-CN"/>
        </w:rPr>
      </w:pPr>
      <w:r>
        <w:rPr>
          <w:rFonts w:hint="eastAsia" w:ascii="Times New Roman" w:eastAsia="仿宋_GB2312"/>
          <w:sz w:val="32"/>
          <w:szCs w:val="32"/>
        </w:rPr>
        <w:t>（2）</w:t>
      </w:r>
      <w:r>
        <w:rPr>
          <w:rFonts w:ascii="Times New Roman" w:eastAsia="仿宋_GB2312"/>
          <w:sz w:val="32"/>
          <w:szCs w:val="32"/>
        </w:rPr>
        <w:t>收集</w:t>
      </w:r>
      <w:r>
        <w:rPr>
          <w:rFonts w:hint="eastAsia" w:ascii="Times New Roman" w:eastAsia="仿宋_GB2312"/>
          <w:sz w:val="32"/>
          <w:szCs w:val="32"/>
        </w:rPr>
        <w:t>航班</w:t>
      </w:r>
      <w:r>
        <w:rPr>
          <w:rFonts w:ascii="Times New Roman" w:eastAsia="仿宋_GB2312"/>
          <w:sz w:val="32"/>
          <w:szCs w:val="32"/>
        </w:rPr>
        <w:t>运行</w:t>
      </w:r>
      <w:r>
        <w:rPr>
          <w:rFonts w:hint="eastAsia" w:ascii="Times New Roman" w:eastAsia="仿宋_GB2312"/>
          <w:sz w:val="32"/>
          <w:szCs w:val="32"/>
        </w:rPr>
        <w:t>过程</w:t>
      </w:r>
      <w:r>
        <w:rPr>
          <w:rFonts w:ascii="Times New Roman" w:eastAsia="仿宋_GB2312"/>
          <w:sz w:val="32"/>
          <w:szCs w:val="32"/>
        </w:rPr>
        <w:t>中对航空器追踪监视数据</w:t>
      </w:r>
      <w:r>
        <w:rPr>
          <w:rFonts w:hint="eastAsia" w:ascii="Times New Roman" w:eastAsia="仿宋_GB2312"/>
          <w:sz w:val="32"/>
          <w:szCs w:val="32"/>
        </w:rPr>
        <w:t>、风险预警、用户交互以及</w:t>
      </w:r>
      <w:r>
        <w:rPr>
          <w:rFonts w:ascii="Times New Roman" w:eastAsia="仿宋_GB2312"/>
          <w:sz w:val="32"/>
          <w:szCs w:val="32"/>
        </w:rPr>
        <w:t>协同方面的需求</w:t>
      </w:r>
      <w:r>
        <w:rPr>
          <w:rFonts w:hint="eastAsia" w:ascii="Times New Roman" w:eastAsia="仿宋_GB2312"/>
          <w:sz w:val="32"/>
          <w:szCs w:val="32"/>
          <w:lang w:eastAsia="zh-CN"/>
        </w:rPr>
        <w:t>。</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3．开题评审</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2023年6月19日，</w:t>
      </w:r>
      <w:r>
        <w:rPr>
          <w:rFonts w:hint="eastAsia" w:ascii="Times New Roman" w:hAnsi="Times New Roman" w:eastAsia="仿宋_GB2312" w:cs="Times New Roman"/>
          <w:sz w:val="32"/>
          <w:szCs w:val="32"/>
        </w:rPr>
        <w:t>编制组参加了</w:t>
      </w:r>
      <w:r>
        <w:rPr>
          <w:rFonts w:hint="eastAsia" w:ascii="Times New Roman" w:hAnsi="Times New Roman" w:eastAsia="仿宋_GB2312" w:cs="Times New Roman"/>
          <w:sz w:val="32"/>
          <w:szCs w:val="32"/>
          <w:lang w:val="en-US" w:eastAsia="zh-CN"/>
        </w:rPr>
        <w:t>航科院</w:t>
      </w:r>
      <w:r>
        <w:rPr>
          <w:rFonts w:hint="eastAsia" w:ascii="Times New Roman" w:hAnsi="Times New Roman" w:eastAsia="仿宋_GB2312" w:cs="Times New Roman"/>
          <w:sz w:val="32"/>
          <w:szCs w:val="32"/>
        </w:rPr>
        <w:t>组织召开的标准开题评审会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开题</w:t>
      </w:r>
      <w:r>
        <w:rPr>
          <w:rFonts w:hint="eastAsia" w:ascii="Times New Roman" w:hAnsi="Times New Roman" w:eastAsia="仿宋_GB2312" w:cs="Times New Roman"/>
          <w:sz w:val="32"/>
          <w:szCs w:val="32"/>
        </w:rPr>
        <w:t>评审组对项目的总体技术方案、关键技术、考核指标、进度安排、效益分析等方面进行了评审，经论证质询，一致认为该项目立足实际运行，目标明确、内容全面、技术方案可行、实施计划合理，同意该项目开题，并对相关内容提出了如下建议：</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（1）在</w:t>
      </w:r>
      <w:r>
        <w:rPr>
          <w:rFonts w:hint="eastAsia" w:ascii="Times New Roman" w:hAnsi="Times New Roman" w:eastAsia="仿宋_GB2312" w:cs="Times New Roman"/>
          <w:sz w:val="32"/>
          <w:szCs w:val="32"/>
          <w:lang w:val="en-US" w:eastAsia="zh-CN"/>
        </w:rPr>
        <w:t>民航局</w:t>
      </w:r>
      <w:r>
        <w:rPr>
          <w:rFonts w:ascii="Times New Roman" w:hAnsi="Times New Roman" w:eastAsia="仿宋_GB2312" w:cs="Times New Roman"/>
          <w:sz w:val="32"/>
          <w:szCs w:val="24"/>
        </w:rPr>
        <w:t>飞行标准司</w:t>
      </w:r>
      <w:r>
        <w:rPr>
          <w:rFonts w:ascii="Times New Roman" w:hAnsi="Times New Roman" w:eastAsia="仿宋_GB2312" w:cs="Times New Roman"/>
          <w:sz w:val="32"/>
          <w:szCs w:val="32"/>
        </w:rPr>
        <w:t>和运行监控中心统一指导和协调下对国内同类航空器追踪监视系统进行调研；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（2）进一步完善标准草案中术语和定义章节；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（3）进一步完善标准草案中系统安全性和可靠性内容，考虑软硬件备份手段；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（4）进一步完善标准草案中星基ADS-B、北斗、卫通等航空器追踪手段。</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标准起草</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2023年6月至9月，开展标准起草工作</w:t>
      </w:r>
      <w:r>
        <w:rPr>
          <w:rFonts w:hint="eastAsia" w:ascii="Times New Roman" w:hAnsi="Times New Roman" w:eastAsia="仿宋_GB2312" w:cs="Times New Roman"/>
          <w:sz w:val="32"/>
          <w:szCs w:val="32"/>
        </w:rPr>
        <w:t>。</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编制组深入研究了相关参考资料，</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总结前期调研资料的基础上，初步确定了标准编制思路与</w:t>
      </w:r>
      <w:r>
        <w:rPr>
          <w:rFonts w:hint="eastAsia" w:ascii="Times New Roman" w:hAnsi="Times New Roman" w:eastAsia="仿宋_GB2312" w:cs="Times New Roman"/>
          <w:sz w:val="32"/>
          <w:szCs w:val="32"/>
        </w:rPr>
        <w:t>主要框架</w:t>
      </w:r>
      <w:r>
        <w:rPr>
          <w:rFonts w:ascii="Times New Roman" w:hAnsi="Times New Roman" w:eastAsia="仿宋_GB2312" w:cs="Times New Roman"/>
          <w:sz w:val="32"/>
          <w:szCs w:val="32"/>
        </w:rPr>
        <w:t>。</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2023年7月至9月，编制组</w:t>
      </w:r>
      <w:r>
        <w:rPr>
          <w:rFonts w:hint="eastAsia" w:ascii="Times New Roman" w:hAnsi="Times New Roman" w:eastAsia="仿宋_GB2312" w:cs="Times New Roman"/>
          <w:sz w:val="32"/>
          <w:szCs w:val="32"/>
        </w:rPr>
        <w:t>初步完成</w:t>
      </w:r>
      <w:r>
        <w:rPr>
          <w:rFonts w:ascii="Times New Roman" w:hAnsi="Times New Roman" w:eastAsia="仿宋_GB2312" w:cs="Times New Roman"/>
          <w:sz w:val="32"/>
          <w:szCs w:val="32"/>
        </w:rPr>
        <w:t>标准草案</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走访深圳航空、顺丰航空等多家航空公司</w:t>
      </w:r>
      <w:r>
        <w:rPr>
          <w:rFonts w:hint="eastAsia" w:ascii="Times New Roman" w:hAnsi="Times New Roman" w:eastAsia="仿宋_GB2312" w:cs="Times New Roman"/>
          <w:sz w:val="32"/>
          <w:szCs w:val="32"/>
        </w:rPr>
        <w:t>，就标准内容开展讨论会与实地调研。</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（3）2</w:t>
      </w:r>
      <w:r>
        <w:rPr>
          <w:rFonts w:ascii="Times New Roman" w:hAnsi="Times New Roman" w:eastAsia="仿宋_GB2312" w:cs="Times New Roman"/>
          <w:sz w:val="32"/>
          <w:szCs w:val="32"/>
        </w:rPr>
        <w:t>023</w:t>
      </w:r>
      <w:r>
        <w:rPr>
          <w:rFonts w:hint="eastAsia" w:ascii="Times New Roman" w:hAnsi="Times New Roman" w:eastAsia="仿宋_GB2312" w:cs="Times New Roman"/>
          <w:sz w:val="32"/>
          <w:szCs w:val="32"/>
        </w:rPr>
        <w:t>年1</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月至2</w:t>
      </w:r>
      <w:r>
        <w:rPr>
          <w:rFonts w:ascii="Times New Roman" w:hAnsi="Times New Roman" w:eastAsia="仿宋_GB2312" w:cs="Times New Roman"/>
          <w:sz w:val="32"/>
          <w:szCs w:val="32"/>
        </w:rPr>
        <w:t>024</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月，编制组多次召开技术讨论会，对专家意见经过认真研究与反复沟通讨论，将标准名称修改为《航空器追踪监视系统技术要求》，并对草案的结构和内容进行了丰富和完善，形成了征求意见稿初稿。</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中期评审</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5月10日，航科院组织召开了《航空器追踪监视系统技术要求》民航行业标准技术（中期）评审会，邀请7名专家组成了评审委员会。会议听取了标准起草单位对标准征求意见草案编写情况的汇报，并逐条评审形成评审组意见如下：</w:t>
      </w:r>
    </w:p>
    <w:p>
      <w:pPr>
        <w:widowControl/>
        <w:tabs>
          <w:tab w:val="center" w:pos="4201"/>
          <w:tab w:val="right" w:leader="dot" w:pos="9298"/>
        </w:tabs>
        <w:autoSpaceDE w:val="0"/>
        <w:autoSpaceDN w:val="0"/>
        <w:spacing w:line="560" w:lineRule="exact"/>
        <w:ind w:firstLine="707" w:firstLineChars="221"/>
        <w:rPr>
          <w:rFonts w:hint="eastAsia" w:ascii="Times New Roman" w:eastAsia="仿宋_GB2312"/>
          <w:sz w:val="32"/>
          <w:szCs w:val="32"/>
        </w:rPr>
      </w:pPr>
      <w:r>
        <w:rPr>
          <w:rFonts w:hint="eastAsia" w:ascii="Times New Roman" w:eastAsia="仿宋_GB2312"/>
          <w:sz w:val="32"/>
          <w:szCs w:val="32"/>
        </w:rPr>
        <w:t>（1）标准草案编写思路清晰，章节设置基本合理，内容齐全，文本格式符合GB/T1.1</w:t>
      </w:r>
      <w:r>
        <w:rPr>
          <w:rFonts w:hint="eastAsia" w:ascii="Times New Roman" w:eastAsia="仿宋_GB2312"/>
          <w:sz w:val="32"/>
          <w:szCs w:val="32"/>
          <w:lang w:eastAsia="zh-CN"/>
        </w:rPr>
        <w:t>—</w:t>
      </w:r>
      <w:r>
        <w:rPr>
          <w:rFonts w:hint="eastAsia" w:ascii="Times New Roman" w:eastAsia="仿宋_GB2312"/>
          <w:sz w:val="32"/>
          <w:szCs w:val="32"/>
        </w:rPr>
        <w:t>2020的要求；</w:t>
      </w:r>
    </w:p>
    <w:p>
      <w:pPr>
        <w:widowControl/>
        <w:tabs>
          <w:tab w:val="center" w:pos="4201"/>
          <w:tab w:val="right" w:leader="dot" w:pos="9298"/>
        </w:tabs>
        <w:autoSpaceDE w:val="0"/>
        <w:autoSpaceDN w:val="0"/>
        <w:spacing w:line="560" w:lineRule="exact"/>
        <w:ind w:firstLine="707" w:firstLineChars="221"/>
        <w:rPr>
          <w:rFonts w:hint="eastAsia" w:ascii="Times New Roman" w:eastAsia="仿宋_GB2312"/>
          <w:sz w:val="32"/>
          <w:szCs w:val="32"/>
        </w:rPr>
      </w:pPr>
      <w:r>
        <w:rPr>
          <w:rFonts w:hint="eastAsia" w:ascii="Times New Roman" w:eastAsia="仿宋_GB2312"/>
          <w:sz w:val="32"/>
          <w:szCs w:val="32"/>
        </w:rPr>
        <w:t>（2）进一步明确标准的适用范围和使用对象，进一步补充完善规范性引用文件、术语和定义、缩略语;</w:t>
      </w:r>
    </w:p>
    <w:p>
      <w:pPr>
        <w:widowControl/>
        <w:tabs>
          <w:tab w:val="center" w:pos="4201"/>
          <w:tab w:val="right" w:leader="dot" w:pos="9298"/>
        </w:tabs>
        <w:autoSpaceDE w:val="0"/>
        <w:autoSpaceDN w:val="0"/>
        <w:spacing w:line="560" w:lineRule="exact"/>
        <w:ind w:firstLine="707" w:firstLineChars="221"/>
        <w:rPr>
          <w:rFonts w:hint="eastAsia" w:ascii="Times New Roman" w:eastAsia="仿宋_GB2312"/>
          <w:sz w:val="32"/>
          <w:szCs w:val="32"/>
        </w:rPr>
      </w:pPr>
      <w:r>
        <w:rPr>
          <w:rFonts w:hint="eastAsia" w:ascii="Times New Roman" w:eastAsia="仿宋_GB2312"/>
          <w:sz w:val="32"/>
          <w:szCs w:val="32"/>
        </w:rPr>
        <w:t>（3）补充完善系统组成，细化告警分级，补充相关图表。</w:t>
      </w:r>
    </w:p>
    <w:p>
      <w:pPr>
        <w:widowControl/>
        <w:tabs>
          <w:tab w:val="center" w:pos="4201"/>
          <w:tab w:val="right" w:leader="dot" w:pos="9298"/>
        </w:tabs>
        <w:autoSpaceDE w:val="0"/>
        <w:autoSpaceDN w:val="0"/>
        <w:spacing w:line="560" w:lineRule="exact"/>
        <w:ind w:left="2" w:firstLine="848" w:firstLineChars="26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评审组一致同意《航空器追踪监视系统技术要求》通过中期评审。</w:t>
      </w:r>
    </w:p>
    <w:p>
      <w:pPr>
        <w:widowControl/>
        <w:tabs>
          <w:tab w:val="center" w:pos="4201"/>
          <w:tab w:val="right" w:leader="dot" w:pos="9298"/>
        </w:tabs>
        <w:autoSpaceDE w:val="0"/>
        <w:autoSpaceDN w:val="0"/>
        <w:spacing w:line="560" w:lineRule="exact"/>
        <w:ind w:left="2" w:firstLine="848" w:firstLineChars="26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形成征求意见稿</w:t>
      </w:r>
    </w:p>
    <w:p>
      <w:pPr>
        <w:widowControl/>
        <w:tabs>
          <w:tab w:val="center" w:pos="4201"/>
          <w:tab w:val="right" w:leader="dot" w:pos="9298"/>
        </w:tabs>
        <w:autoSpaceDE w:val="0"/>
        <w:autoSpaceDN w:val="0"/>
        <w:spacing w:line="560" w:lineRule="exact"/>
        <w:ind w:left="2" w:firstLine="848" w:firstLineChars="265"/>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2024年7月，结合中期审查会意见，编制组组织</w:t>
      </w:r>
      <w:r>
        <w:rPr>
          <w:rFonts w:hint="eastAsia" w:ascii="Times New Roman" w:hAnsi="Times New Roman" w:eastAsia="仿宋_GB2312" w:cs="Times New Roman"/>
          <w:sz w:val="32"/>
          <w:szCs w:val="32"/>
          <w:lang w:val="en-US" w:eastAsia="zh-CN"/>
        </w:rPr>
        <w:t>召开了</w:t>
      </w:r>
      <w:r>
        <w:rPr>
          <w:rFonts w:hint="eastAsia" w:ascii="Times New Roman" w:hAnsi="Times New Roman" w:eastAsia="仿宋_GB2312" w:cs="Times New Roman"/>
          <w:sz w:val="32"/>
          <w:szCs w:val="32"/>
        </w:rPr>
        <w:t>内部</w:t>
      </w:r>
      <w:r>
        <w:rPr>
          <w:rFonts w:hint="eastAsia" w:ascii="Times New Roman" w:hAnsi="Times New Roman" w:eastAsia="仿宋_GB2312" w:cs="Times New Roman"/>
          <w:sz w:val="32"/>
          <w:szCs w:val="32"/>
          <w:lang w:val="en-US" w:eastAsia="zh-CN"/>
        </w:rPr>
        <w:t>研讨</w:t>
      </w:r>
      <w:r>
        <w:rPr>
          <w:rFonts w:hint="eastAsia" w:ascii="Times New Roman" w:hAnsi="Times New Roman" w:eastAsia="仿宋_GB2312" w:cs="Times New Roman"/>
          <w:sz w:val="32"/>
          <w:szCs w:val="32"/>
        </w:rPr>
        <w:t>会，讨论标准文本的修改方案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确定</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rPr>
        <w:t>标准文本</w:t>
      </w:r>
      <w:r>
        <w:rPr>
          <w:rFonts w:hint="eastAsia"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rPr>
        <w:t>修改方向和内容。</w:t>
      </w:r>
    </w:p>
    <w:p>
      <w:pPr>
        <w:widowControl/>
        <w:tabs>
          <w:tab w:val="center" w:pos="4201"/>
          <w:tab w:val="right" w:leader="dot" w:pos="9298"/>
        </w:tabs>
        <w:autoSpaceDE w:val="0"/>
        <w:autoSpaceDN w:val="0"/>
        <w:spacing w:line="560" w:lineRule="exact"/>
        <w:ind w:left="2" w:firstLine="848" w:firstLineChars="26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2024年10月和12月，编制组</w:t>
      </w:r>
      <w:r>
        <w:rPr>
          <w:rFonts w:hint="eastAsia" w:ascii="Times New Roman" w:hAnsi="Times New Roman" w:eastAsia="仿宋_GB2312" w:cs="Times New Roman"/>
          <w:sz w:val="32"/>
          <w:szCs w:val="32"/>
          <w:lang w:val="en-US" w:eastAsia="zh-CN"/>
        </w:rPr>
        <w:t>再次组织召开了两次内部研讨会，</w:t>
      </w:r>
      <w:r>
        <w:rPr>
          <w:rFonts w:hint="eastAsia" w:ascii="Times New Roman" w:hAnsi="Times New Roman" w:eastAsia="仿宋_GB2312" w:cs="Times New Roman"/>
          <w:sz w:val="32"/>
          <w:szCs w:val="32"/>
        </w:rPr>
        <w:t>邀请行业专家和标准化专家参加标准征求意见稿讨论会，对标准文本的格式、结构、内容持续优化，形成</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rPr>
        <w:t>标准征求意见稿。</w:t>
      </w:r>
    </w:p>
    <w:p>
      <w:pPr>
        <w:pStyle w:val="2"/>
        <w:spacing w:line="560" w:lineRule="exact"/>
        <w:ind w:firstLine="640"/>
        <w:rPr>
          <w:rFonts w:ascii="Times New Roman" w:hAnsi="Times New Roman"/>
          <w:b w:val="0"/>
          <w:bCs/>
          <w:color w:val="auto"/>
          <w:sz w:val="32"/>
          <w:szCs w:val="32"/>
        </w:rPr>
      </w:pPr>
      <w:r>
        <w:rPr>
          <w:rFonts w:ascii="Times New Roman" w:hAnsi="Times New Roman"/>
          <w:b w:val="0"/>
          <w:bCs/>
          <w:color w:val="auto"/>
          <w:sz w:val="32"/>
          <w:szCs w:val="32"/>
        </w:rPr>
        <w:t>二、编写原则和主要内容</w:t>
      </w:r>
    </w:p>
    <w:p>
      <w:pPr>
        <w:pStyle w:val="3"/>
        <w:spacing w:line="560" w:lineRule="exact"/>
        <w:ind w:firstLine="640"/>
        <w:rPr>
          <w:rFonts w:eastAsia="楷体"/>
          <w:b w:val="0"/>
          <w:bCs/>
          <w:sz w:val="32"/>
          <w:szCs w:val="32"/>
        </w:rPr>
      </w:pPr>
      <w:r>
        <w:rPr>
          <w:rFonts w:eastAsia="楷体"/>
          <w:b w:val="0"/>
          <w:bCs/>
          <w:sz w:val="32"/>
          <w:szCs w:val="32"/>
        </w:rPr>
        <w:t>（一）标准编写原则</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w:t>
      </w:r>
      <w:r>
        <w:rPr>
          <w:rFonts w:hint="eastAsia" w:ascii="Times New Roman" w:hAnsi="Times New Roman" w:eastAsia="仿宋_GB2312" w:cs="Times New Roman"/>
          <w:kern w:val="0"/>
          <w:sz w:val="32"/>
          <w:szCs w:val="32"/>
        </w:rPr>
        <w:t>标准</w:t>
      </w:r>
      <w:r>
        <w:rPr>
          <w:rFonts w:ascii="Times New Roman" w:hAnsi="Times New Roman" w:eastAsia="仿宋_GB2312" w:cs="Times New Roman"/>
          <w:kern w:val="0"/>
          <w:sz w:val="32"/>
          <w:szCs w:val="32"/>
        </w:rPr>
        <w:t>在编制</w:t>
      </w:r>
      <w:r>
        <w:rPr>
          <w:rFonts w:hint="eastAsia" w:ascii="Times New Roman" w:hAnsi="Times New Roman" w:eastAsia="仿宋_GB2312" w:cs="Times New Roman"/>
          <w:kern w:val="0"/>
          <w:sz w:val="32"/>
          <w:szCs w:val="32"/>
        </w:rPr>
        <w:t>过程中，主要</w:t>
      </w:r>
      <w:r>
        <w:rPr>
          <w:rFonts w:ascii="Times New Roman" w:hAnsi="Times New Roman" w:eastAsia="仿宋_GB2312" w:cs="Times New Roman"/>
          <w:kern w:val="0"/>
          <w:sz w:val="32"/>
          <w:szCs w:val="32"/>
        </w:rPr>
        <w:t>遵循以下原则：</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1．符合性原则</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w:t>
      </w:r>
      <w:r>
        <w:rPr>
          <w:rFonts w:hint="eastAsia" w:ascii="Times New Roman" w:hAnsi="Times New Roman" w:eastAsia="仿宋_GB2312" w:cs="Times New Roman"/>
          <w:kern w:val="0"/>
          <w:sz w:val="32"/>
          <w:szCs w:val="32"/>
        </w:rPr>
        <w:t>标准</w:t>
      </w:r>
      <w:r>
        <w:rPr>
          <w:rFonts w:ascii="Times New Roman" w:hAnsi="Times New Roman" w:eastAsia="仿宋_GB2312" w:cs="Times New Roman"/>
          <w:kern w:val="0"/>
          <w:sz w:val="32"/>
          <w:szCs w:val="32"/>
        </w:rPr>
        <w:t>按照GB/T 1.1</w:t>
      </w:r>
      <w:bookmarkStart w:id="4" w:name="_Hlk159234184"/>
      <w:r>
        <w:rPr>
          <w:rFonts w:hint="eastAsia" w:ascii="Times New Roman" w:hAnsi="Times New Roman" w:eastAsia="仿宋_GB2312" w:cs="Times New Roman"/>
          <w:kern w:val="0"/>
          <w:sz w:val="32"/>
          <w:szCs w:val="32"/>
        </w:rPr>
        <w:t>—</w:t>
      </w:r>
      <w:bookmarkEnd w:id="4"/>
      <w:r>
        <w:rPr>
          <w:rFonts w:ascii="Times New Roman" w:hAnsi="Times New Roman" w:eastAsia="仿宋_GB2312" w:cs="Times New Roman"/>
          <w:kern w:val="0"/>
          <w:sz w:val="32"/>
          <w:szCs w:val="32"/>
        </w:rPr>
        <w:t>2020</w:t>
      </w:r>
      <w:r>
        <w:rPr>
          <w:rFonts w:hint="eastAsia" w:ascii="Times New Roman" w:hAnsi="Times New Roman" w:eastAsia="仿宋_GB2312" w:cs="Times New Roman"/>
          <w:kern w:val="0"/>
          <w:sz w:val="32"/>
          <w:szCs w:val="32"/>
        </w:rPr>
        <w:t>《标准化工作导则</w:t>
      </w:r>
      <w:r>
        <w:rPr>
          <w:rFonts w:ascii="Times New Roman" w:hAnsi="Times New Roman" w:eastAsia="仿宋_GB2312" w:cs="Times New Roman"/>
          <w:kern w:val="0"/>
          <w:sz w:val="32"/>
          <w:szCs w:val="32"/>
        </w:rPr>
        <w:t xml:space="preserve">  第1部分：标准化文件的结构和起草规则</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给出的规则起草</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遵</w:t>
      </w:r>
      <w:r>
        <w:rPr>
          <w:rFonts w:hint="eastAsia" w:ascii="Times New Roman" w:hAnsi="Times New Roman" w:eastAsia="仿宋_GB2312" w:cs="Times New Roman"/>
          <w:kern w:val="0"/>
          <w:sz w:val="32"/>
          <w:szCs w:val="32"/>
        </w:rPr>
        <w:t>守</w:t>
      </w:r>
      <w:r>
        <w:rPr>
          <w:rFonts w:ascii="Times New Roman" w:hAnsi="Times New Roman" w:eastAsia="仿宋_GB2312" w:cs="Times New Roman"/>
          <w:kern w:val="0"/>
          <w:sz w:val="32"/>
          <w:szCs w:val="32"/>
        </w:rPr>
        <w:t>国家现有政策，符合国家有关法律法规和已经制定的标准规范的相关要求。</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2．协调性原则</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w:t>
      </w:r>
      <w:r>
        <w:rPr>
          <w:rFonts w:hint="eastAsia" w:ascii="Times New Roman" w:hAnsi="Times New Roman" w:eastAsia="仿宋_GB2312" w:cs="Times New Roman"/>
          <w:kern w:val="0"/>
          <w:sz w:val="32"/>
          <w:szCs w:val="32"/>
        </w:rPr>
        <w:t>标准</w:t>
      </w:r>
      <w:r>
        <w:rPr>
          <w:rFonts w:ascii="Times New Roman" w:hAnsi="Times New Roman" w:eastAsia="仿宋_GB2312" w:cs="Times New Roman"/>
          <w:kern w:val="0"/>
          <w:sz w:val="32"/>
          <w:szCs w:val="32"/>
        </w:rPr>
        <w:t>在编制过程中</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充分考虑与</w:t>
      </w:r>
      <w:r>
        <w:rPr>
          <w:rFonts w:hint="eastAsia" w:ascii="Times New Roman" w:hAnsi="Times New Roman" w:eastAsia="仿宋_GB2312" w:cs="Times New Roman"/>
          <w:kern w:val="0"/>
          <w:sz w:val="32"/>
          <w:szCs w:val="32"/>
        </w:rPr>
        <w:t>国家、</w:t>
      </w:r>
      <w:r>
        <w:rPr>
          <w:rFonts w:ascii="Times New Roman" w:hAnsi="Times New Roman" w:eastAsia="仿宋_GB2312" w:cs="Times New Roman"/>
          <w:kern w:val="0"/>
          <w:sz w:val="32"/>
          <w:szCs w:val="32"/>
        </w:rPr>
        <w:t>行业</w:t>
      </w:r>
      <w:r>
        <w:rPr>
          <w:rFonts w:hint="eastAsia" w:ascii="Times New Roman" w:hAnsi="Times New Roman" w:eastAsia="仿宋_GB2312" w:cs="Times New Roman"/>
          <w:kern w:val="0"/>
          <w:sz w:val="32"/>
          <w:szCs w:val="32"/>
        </w:rPr>
        <w:t>现行</w:t>
      </w:r>
      <w:r>
        <w:rPr>
          <w:rFonts w:ascii="Times New Roman" w:hAnsi="Times New Roman" w:eastAsia="仿宋_GB2312" w:cs="Times New Roman"/>
          <w:kern w:val="0"/>
          <w:sz w:val="32"/>
          <w:szCs w:val="32"/>
        </w:rPr>
        <w:t>标准的连续性和协调性。本</w:t>
      </w:r>
      <w:r>
        <w:rPr>
          <w:rFonts w:hint="eastAsia" w:ascii="Times New Roman" w:hAnsi="Times New Roman" w:eastAsia="仿宋_GB2312" w:cs="Times New Roman"/>
          <w:kern w:val="0"/>
          <w:sz w:val="32"/>
          <w:szCs w:val="32"/>
        </w:rPr>
        <w:t>标准</w:t>
      </w:r>
      <w:r>
        <w:rPr>
          <w:rFonts w:ascii="Times New Roman" w:hAnsi="Times New Roman" w:eastAsia="仿宋_GB2312" w:cs="Times New Roman"/>
          <w:kern w:val="0"/>
          <w:sz w:val="32"/>
          <w:szCs w:val="32"/>
        </w:rPr>
        <w:t>中核心数据与《中国民航航班运行数据开放资源目录》保持同步协调。</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3．适用性原则</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标准的编制</w:t>
      </w:r>
      <w:r>
        <w:rPr>
          <w:rFonts w:hint="eastAsia" w:ascii="Times New Roman" w:hAnsi="Times New Roman" w:eastAsia="仿宋_GB2312" w:cs="Times New Roman"/>
          <w:kern w:val="0"/>
          <w:sz w:val="32"/>
          <w:szCs w:val="32"/>
        </w:rPr>
        <w:t>时，充分考虑我国民航行业发展与工作情况，结合实际需求，</w:t>
      </w:r>
      <w:r>
        <w:rPr>
          <w:rFonts w:ascii="Times New Roman" w:hAnsi="Times New Roman" w:eastAsia="仿宋_GB2312" w:cs="Times New Roman"/>
          <w:kern w:val="0"/>
          <w:sz w:val="32"/>
          <w:szCs w:val="32"/>
        </w:rPr>
        <w:t>在广泛调研国内航班追踪监视系统的基础上起草形成，增强了标准的可操作性和适用性。</w:t>
      </w:r>
    </w:p>
    <w:p>
      <w:pPr>
        <w:pStyle w:val="3"/>
        <w:spacing w:line="560" w:lineRule="exact"/>
        <w:ind w:firstLine="640"/>
        <w:rPr>
          <w:rFonts w:eastAsia="楷体"/>
          <w:b w:val="0"/>
          <w:bCs/>
          <w:sz w:val="32"/>
          <w:szCs w:val="32"/>
        </w:rPr>
      </w:pPr>
      <w:r>
        <w:rPr>
          <w:rFonts w:eastAsia="楷体"/>
          <w:b w:val="0"/>
          <w:bCs/>
          <w:sz w:val="32"/>
          <w:szCs w:val="32"/>
        </w:rPr>
        <w:t>（二）主要内容</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w:t>
      </w:r>
      <w:r>
        <w:rPr>
          <w:rFonts w:hint="eastAsia" w:ascii="Times New Roman" w:hAnsi="Times New Roman" w:eastAsia="仿宋_GB2312" w:cs="Times New Roman"/>
          <w:kern w:val="0"/>
          <w:sz w:val="32"/>
          <w:szCs w:val="32"/>
        </w:rPr>
        <w:t>标准</w:t>
      </w:r>
      <w:r>
        <w:rPr>
          <w:rFonts w:ascii="Times New Roman" w:hAnsi="Times New Roman" w:eastAsia="仿宋_GB2312" w:cs="Times New Roman"/>
          <w:kern w:val="0"/>
          <w:sz w:val="32"/>
          <w:szCs w:val="32"/>
        </w:rPr>
        <w:t>共包括</w:t>
      </w:r>
      <w:r>
        <w:rPr>
          <w:rFonts w:hint="eastAsia" w:ascii="Times New Roman" w:hAnsi="Times New Roman" w:eastAsia="仿宋_GB2312" w:cs="Times New Roman"/>
          <w:kern w:val="0"/>
          <w:sz w:val="32"/>
          <w:szCs w:val="32"/>
        </w:rPr>
        <w:t>7</w:t>
      </w:r>
      <w:r>
        <w:rPr>
          <w:rFonts w:ascii="Times New Roman" w:hAnsi="Times New Roman" w:eastAsia="仿宋_GB2312" w:cs="Times New Roman"/>
          <w:kern w:val="0"/>
          <w:sz w:val="32"/>
          <w:szCs w:val="32"/>
        </w:rPr>
        <w:t>章正文。</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第1、2、3</w:t>
      </w:r>
      <w:r>
        <w:rPr>
          <w:rFonts w:hint="eastAsia" w:ascii="Times New Roman" w:hAnsi="Times New Roman" w:eastAsia="仿宋_GB2312" w:cs="Times New Roman"/>
          <w:kern w:val="0"/>
          <w:sz w:val="32"/>
          <w:szCs w:val="32"/>
        </w:rPr>
        <w:t>、4</w:t>
      </w:r>
      <w:r>
        <w:rPr>
          <w:rFonts w:ascii="Times New Roman" w:hAnsi="Times New Roman" w:eastAsia="仿宋_GB2312" w:cs="Times New Roman"/>
          <w:kern w:val="0"/>
          <w:sz w:val="32"/>
          <w:szCs w:val="32"/>
        </w:rPr>
        <w:t>章，为标准的常规性描述，包括范围、规范性引用文件、术语和定义</w:t>
      </w:r>
      <w:r>
        <w:rPr>
          <w:rFonts w:hint="eastAsia" w:ascii="Times New Roman" w:hAnsi="Times New Roman" w:eastAsia="仿宋_GB2312" w:cs="Times New Roman"/>
          <w:kern w:val="0"/>
          <w:sz w:val="32"/>
          <w:szCs w:val="32"/>
        </w:rPr>
        <w:t>、缩略语</w:t>
      </w:r>
      <w:r>
        <w:rPr>
          <w:rFonts w:ascii="Times New Roman" w:hAnsi="Times New Roman" w:eastAsia="仿宋_GB2312" w:cs="Times New Roman"/>
          <w:kern w:val="0"/>
          <w:sz w:val="32"/>
          <w:szCs w:val="32"/>
        </w:rPr>
        <w:t>。</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第5章</w:t>
      </w:r>
      <w:r>
        <w:rPr>
          <w:rFonts w:hint="eastAsia" w:ascii="Times New Roman" w:hAnsi="Times New Roman" w:eastAsia="仿宋_GB2312" w:cs="Times New Roman"/>
          <w:kern w:val="0"/>
          <w:sz w:val="32"/>
          <w:szCs w:val="32"/>
        </w:rPr>
        <w:t>介绍了系统的组成，</w:t>
      </w:r>
      <w:r>
        <w:rPr>
          <w:rFonts w:hint="eastAsia" w:ascii="Times New Roman" w:hAnsi="Times New Roman" w:eastAsia="仿宋_GB2312" w:cs="Times New Roman"/>
          <w:kern w:val="0"/>
          <w:sz w:val="32"/>
          <w:szCs w:val="32"/>
          <w:lang w:val="en-US" w:eastAsia="zh-CN"/>
        </w:rPr>
        <w:t>给出</w:t>
      </w:r>
      <w:r>
        <w:rPr>
          <w:rFonts w:hint="eastAsia" w:ascii="Times New Roman" w:hAnsi="Times New Roman" w:eastAsia="仿宋_GB2312" w:cs="Times New Roman"/>
          <w:kern w:val="0"/>
          <w:sz w:val="32"/>
          <w:szCs w:val="32"/>
        </w:rPr>
        <w:t>了系统组成示意图</w:t>
      </w:r>
      <w:r>
        <w:rPr>
          <w:rFonts w:ascii="Times New Roman" w:hAnsi="Times New Roman" w:eastAsia="仿宋_GB2312" w:cs="Times New Roman"/>
          <w:kern w:val="0"/>
          <w:sz w:val="32"/>
          <w:szCs w:val="32"/>
        </w:rPr>
        <w:t>。</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第6章</w:t>
      </w:r>
      <w:r>
        <w:rPr>
          <w:rFonts w:hint="eastAsia" w:ascii="Times New Roman" w:hAnsi="Times New Roman" w:eastAsia="仿宋_GB2312" w:cs="Times New Roman"/>
          <w:kern w:val="0"/>
          <w:sz w:val="32"/>
          <w:szCs w:val="32"/>
        </w:rPr>
        <w:t>介绍</w:t>
      </w:r>
      <w:r>
        <w:rPr>
          <w:rFonts w:ascii="Times New Roman" w:hAnsi="Times New Roman" w:eastAsia="仿宋_GB2312" w:cs="Times New Roman"/>
          <w:kern w:val="0"/>
          <w:sz w:val="32"/>
          <w:szCs w:val="32"/>
        </w:rPr>
        <w:t>了</w:t>
      </w:r>
      <w:r>
        <w:rPr>
          <w:rFonts w:hint="eastAsia" w:ascii="Times New Roman" w:hAnsi="Times New Roman" w:eastAsia="仿宋_GB2312" w:cs="Times New Roman"/>
          <w:kern w:val="0"/>
          <w:sz w:val="32"/>
          <w:szCs w:val="32"/>
        </w:rPr>
        <w:t>系统的监视、告警、人机界面、数据采集与处理、数据统计、记录与回放</w:t>
      </w:r>
      <w:r>
        <w:rPr>
          <w:rFonts w:hint="eastAsia" w:ascii="Times New Roman" w:hAnsi="Times New Roman" w:eastAsia="仿宋_GB2312" w:cs="Times New Roman"/>
          <w:kern w:val="0"/>
          <w:sz w:val="32"/>
          <w:szCs w:val="32"/>
          <w:lang w:val="en-US" w:eastAsia="zh-CN"/>
        </w:rPr>
        <w:t>等方面的</w:t>
      </w:r>
      <w:r>
        <w:rPr>
          <w:rFonts w:hint="eastAsia" w:ascii="Times New Roman" w:hAnsi="Times New Roman" w:eastAsia="仿宋_GB2312" w:cs="Times New Roman"/>
          <w:kern w:val="0"/>
          <w:sz w:val="32"/>
          <w:szCs w:val="32"/>
        </w:rPr>
        <w:t>具体技术要求</w:t>
      </w:r>
      <w:r>
        <w:rPr>
          <w:rFonts w:ascii="Times New Roman" w:hAnsi="Times New Roman" w:eastAsia="仿宋_GB2312" w:cs="Times New Roman"/>
          <w:kern w:val="0"/>
          <w:sz w:val="32"/>
          <w:szCs w:val="32"/>
        </w:rPr>
        <w:t>。</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第7章</w:t>
      </w:r>
      <w:r>
        <w:rPr>
          <w:rFonts w:hint="eastAsia" w:ascii="Times New Roman" w:hAnsi="Times New Roman" w:eastAsia="仿宋_GB2312" w:cs="Times New Roman"/>
          <w:kern w:val="0"/>
          <w:sz w:val="32"/>
          <w:szCs w:val="32"/>
        </w:rPr>
        <w:t>从一般要求、可靠性、安全性</w:t>
      </w:r>
      <w:r>
        <w:rPr>
          <w:rFonts w:hint="eastAsia" w:ascii="Times New Roman" w:hAnsi="Times New Roman" w:eastAsia="仿宋_GB2312" w:cs="Times New Roman"/>
          <w:kern w:val="0"/>
          <w:sz w:val="32"/>
          <w:szCs w:val="32"/>
          <w:lang w:val="en-US" w:eastAsia="zh-CN"/>
        </w:rPr>
        <w:t>等</w:t>
      </w:r>
      <w:r>
        <w:rPr>
          <w:rFonts w:hint="eastAsia" w:ascii="Times New Roman" w:hAnsi="Times New Roman" w:eastAsia="仿宋_GB2312" w:cs="Times New Roman"/>
          <w:kern w:val="0"/>
          <w:sz w:val="32"/>
          <w:szCs w:val="32"/>
        </w:rPr>
        <w:t>方面</w:t>
      </w:r>
      <w:r>
        <w:rPr>
          <w:rFonts w:ascii="Times New Roman" w:hAnsi="Times New Roman" w:eastAsia="仿宋_GB2312" w:cs="Times New Roman"/>
          <w:kern w:val="0"/>
          <w:sz w:val="32"/>
          <w:szCs w:val="32"/>
        </w:rPr>
        <w:t>明确了系统</w:t>
      </w:r>
      <w:r>
        <w:rPr>
          <w:rFonts w:hint="eastAsia" w:ascii="Times New Roman" w:hAnsi="Times New Roman" w:eastAsia="仿宋_GB2312" w:cs="Times New Roman"/>
          <w:kern w:val="0"/>
          <w:sz w:val="32"/>
          <w:szCs w:val="32"/>
        </w:rPr>
        <w:t>的性能</w:t>
      </w:r>
      <w:r>
        <w:rPr>
          <w:rFonts w:ascii="Times New Roman" w:hAnsi="Times New Roman" w:eastAsia="仿宋_GB2312" w:cs="Times New Roman"/>
          <w:kern w:val="0"/>
          <w:sz w:val="32"/>
          <w:szCs w:val="32"/>
        </w:rPr>
        <w:t>要求。</w:t>
      </w:r>
    </w:p>
    <w:p>
      <w:pPr>
        <w:pStyle w:val="2"/>
        <w:spacing w:line="560" w:lineRule="exact"/>
        <w:ind w:firstLine="640"/>
        <w:rPr>
          <w:rFonts w:ascii="Times New Roman" w:hAnsi="Times New Roman"/>
          <w:b w:val="0"/>
          <w:bCs/>
          <w:color w:val="auto"/>
          <w:sz w:val="32"/>
          <w:szCs w:val="32"/>
        </w:rPr>
      </w:pPr>
      <w:r>
        <w:rPr>
          <w:rFonts w:ascii="Times New Roman" w:hAnsi="Times New Roman"/>
          <w:b w:val="0"/>
          <w:bCs/>
          <w:color w:val="auto"/>
          <w:sz w:val="32"/>
          <w:szCs w:val="32"/>
        </w:rPr>
        <w:t>三、</w:t>
      </w:r>
      <w:r>
        <w:rPr>
          <w:rFonts w:hint="eastAsia" w:ascii="Times New Roman" w:hAnsi="Times New Roman"/>
          <w:b w:val="0"/>
          <w:bCs/>
          <w:color w:val="auto"/>
          <w:sz w:val="32"/>
          <w:szCs w:val="32"/>
        </w:rPr>
        <w:t>是否涉及专利，涉及专利的，说明专利名称、编号及相关信息</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本标准不</w:t>
      </w:r>
      <w:r>
        <w:rPr>
          <w:rFonts w:ascii="Times New Roman" w:hAnsi="Times New Roman" w:eastAsia="仿宋_GB2312" w:cs="Times New Roman"/>
          <w:sz w:val="32"/>
          <w:szCs w:val="32"/>
        </w:rPr>
        <w:t>涉及专利。</w:t>
      </w:r>
    </w:p>
    <w:p>
      <w:pPr>
        <w:pStyle w:val="2"/>
        <w:spacing w:line="560" w:lineRule="exact"/>
        <w:ind w:firstLine="640"/>
        <w:rPr>
          <w:rFonts w:ascii="Times New Roman" w:hAnsi="Times New Roman"/>
          <w:b w:val="0"/>
          <w:bCs/>
          <w:color w:val="auto"/>
          <w:sz w:val="32"/>
          <w:szCs w:val="32"/>
        </w:rPr>
      </w:pPr>
      <w:r>
        <w:rPr>
          <w:rFonts w:ascii="Times New Roman" w:hAnsi="Times New Roman"/>
          <w:b w:val="0"/>
          <w:bCs/>
          <w:color w:val="auto"/>
          <w:sz w:val="32"/>
          <w:szCs w:val="32"/>
        </w:rPr>
        <w:t>四、主要试验或验证的分析、综述报告、技术论证、预期的经济效益和社会效益</w:t>
      </w:r>
    </w:p>
    <w:p>
      <w:pPr>
        <w:widowControl/>
        <w:spacing w:line="560" w:lineRule="exact"/>
        <w:ind w:firstLine="640" w:firstLineChars="200"/>
        <w:jc w:val="left"/>
        <w:textAlignment w:val="baseline"/>
        <w:rPr>
          <w:rFonts w:ascii="Times New Roman" w:hAnsi="Times New Roman" w:eastAsia="楷体" w:cs="Times New Roman"/>
          <w:sz w:val="32"/>
          <w:szCs w:val="24"/>
        </w:rPr>
      </w:pPr>
      <w:r>
        <w:rPr>
          <w:rFonts w:ascii="Times New Roman" w:hAnsi="Times New Roman" w:eastAsia="楷体" w:cs="Times New Roman"/>
          <w:sz w:val="32"/>
          <w:szCs w:val="24"/>
        </w:rPr>
        <w:t>（一）主要试验或验证的分析、综述报告、技术论证</w:t>
      </w:r>
    </w:p>
    <w:p>
      <w:pPr>
        <w:widowControl/>
        <w:spacing w:line="560" w:lineRule="exact"/>
        <w:ind w:firstLine="640" w:firstLineChars="200"/>
        <w:textAlignment w:val="baseline"/>
        <w:rPr>
          <w:rFonts w:ascii="Times New Roman" w:hAnsi="Times New Roman" w:eastAsia="仿宋_GB2312" w:cs="Times New Roman"/>
          <w:sz w:val="32"/>
          <w:szCs w:val="32"/>
        </w:rPr>
      </w:pPr>
      <w:r>
        <w:rPr>
          <w:rFonts w:ascii="Times New Roman" w:hAnsi="Times New Roman" w:eastAsia="仿宋_GB2312" w:cs="Times New Roman"/>
          <w:sz w:val="32"/>
          <w:szCs w:val="32"/>
        </w:rPr>
        <w:t>本标准</w:t>
      </w:r>
      <w:r>
        <w:rPr>
          <w:rFonts w:hint="eastAsia" w:ascii="Times New Roman" w:hAnsi="Times New Roman" w:eastAsia="仿宋_GB2312" w:cs="Times New Roman"/>
          <w:sz w:val="32"/>
          <w:szCs w:val="32"/>
        </w:rPr>
        <w:t>中相关系统技术的功能要求、性能要求等技术参数的可行性和可靠性在国内多家航空公司得到了验证。在标准编制过程中，</w:t>
      </w:r>
      <w:r>
        <w:rPr>
          <w:rFonts w:ascii="Times New Roman" w:hAnsi="Times New Roman" w:eastAsia="仿宋_GB2312" w:cs="Times New Roman"/>
          <w:sz w:val="32"/>
          <w:szCs w:val="32"/>
        </w:rPr>
        <w:t>为保证</w:t>
      </w:r>
      <w:r>
        <w:rPr>
          <w:rFonts w:hint="eastAsia" w:ascii="Times New Roman" w:hAnsi="Times New Roman" w:eastAsia="仿宋_GB2312" w:cs="Times New Roman"/>
          <w:sz w:val="32"/>
          <w:szCs w:val="32"/>
        </w:rPr>
        <w:t>技术的</w:t>
      </w:r>
      <w:r>
        <w:rPr>
          <w:rFonts w:ascii="Times New Roman" w:hAnsi="Times New Roman" w:eastAsia="仿宋_GB2312" w:cs="Times New Roman"/>
          <w:sz w:val="32"/>
          <w:szCs w:val="32"/>
        </w:rPr>
        <w:t>科学性和实用性，</w:t>
      </w:r>
      <w:r>
        <w:rPr>
          <w:rFonts w:hint="eastAsia" w:ascii="Times New Roman" w:hAnsi="Times New Roman" w:eastAsia="仿宋_GB2312" w:cs="Times New Roman"/>
          <w:sz w:val="32"/>
          <w:szCs w:val="32"/>
        </w:rPr>
        <w:t>编制组广泛</w:t>
      </w:r>
      <w:r>
        <w:rPr>
          <w:rFonts w:ascii="Times New Roman" w:eastAsia="仿宋_GB2312"/>
          <w:sz w:val="32"/>
          <w:szCs w:val="32"/>
        </w:rPr>
        <w:t>收集</w:t>
      </w:r>
      <w:r>
        <w:rPr>
          <w:rFonts w:hint="eastAsia" w:ascii="Times New Roman" w:eastAsia="仿宋_GB2312"/>
          <w:sz w:val="32"/>
          <w:szCs w:val="32"/>
        </w:rPr>
        <w:t>了航空公司</w:t>
      </w:r>
      <w:r>
        <w:rPr>
          <w:rFonts w:ascii="Times New Roman" w:eastAsia="仿宋_GB2312"/>
          <w:sz w:val="32"/>
          <w:szCs w:val="32"/>
        </w:rPr>
        <w:t>对航空器追踪监视数据</w:t>
      </w:r>
      <w:r>
        <w:rPr>
          <w:rFonts w:hint="eastAsia" w:ascii="Times New Roman" w:eastAsia="仿宋_GB2312"/>
          <w:sz w:val="32"/>
          <w:szCs w:val="32"/>
        </w:rPr>
        <w:t>和</w:t>
      </w:r>
      <w:r>
        <w:rPr>
          <w:rFonts w:ascii="Times New Roman" w:eastAsia="仿宋_GB2312"/>
          <w:sz w:val="32"/>
          <w:szCs w:val="32"/>
        </w:rPr>
        <w:t>多部门协同</w:t>
      </w:r>
      <w:r>
        <w:rPr>
          <w:rFonts w:hint="eastAsia" w:ascii="Times New Roman" w:eastAsia="仿宋_GB2312"/>
          <w:sz w:val="32"/>
          <w:szCs w:val="32"/>
        </w:rPr>
        <w:t>支持</w:t>
      </w:r>
      <w:r>
        <w:rPr>
          <w:rFonts w:ascii="Times New Roman" w:eastAsia="仿宋_GB2312"/>
          <w:sz w:val="32"/>
          <w:szCs w:val="32"/>
        </w:rPr>
        <w:t>方面的需求</w:t>
      </w:r>
      <w:bookmarkStart w:id="5" w:name="OLE_LINK15"/>
      <w:r>
        <w:rPr>
          <w:rFonts w:ascii="Times New Roman" w:eastAsia="仿宋_GB2312"/>
          <w:sz w:val="32"/>
          <w:szCs w:val="32"/>
        </w:rPr>
        <w:t>。</w:t>
      </w:r>
    </w:p>
    <w:bookmarkEnd w:id="5"/>
    <w:p>
      <w:pPr>
        <w:widowControl/>
        <w:spacing w:line="560" w:lineRule="exact"/>
        <w:ind w:firstLine="640" w:firstLineChars="200"/>
        <w:jc w:val="left"/>
        <w:textAlignment w:val="baseline"/>
        <w:rPr>
          <w:rFonts w:ascii="Times New Roman" w:hAnsi="Times New Roman" w:eastAsia="楷体" w:cs="Times New Roman"/>
          <w:sz w:val="32"/>
          <w:szCs w:val="24"/>
        </w:rPr>
      </w:pPr>
      <w:r>
        <w:rPr>
          <w:rFonts w:ascii="Times New Roman" w:hAnsi="Times New Roman" w:eastAsia="楷体" w:cs="Times New Roman"/>
          <w:sz w:val="32"/>
          <w:szCs w:val="24"/>
        </w:rPr>
        <w:t>（二）预期的经济效益</w:t>
      </w:r>
    </w:p>
    <w:p>
      <w:pPr>
        <w:widowControl/>
        <w:spacing w:line="560" w:lineRule="exact"/>
        <w:ind w:firstLine="640" w:firstLineChars="200"/>
        <w:jc w:val="left"/>
        <w:textAlignment w:val="baseline"/>
        <w:rPr>
          <w:rFonts w:hint="eastAsia" w:ascii="仿宋_GB2312" w:hAnsi="仿宋_GB2312" w:eastAsia="仿宋_GB2312" w:cs="Times New Roman"/>
          <w:sz w:val="32"/>
          <w:szCs w:val="24"/>
        </w:rPr>
      </w:pPr>
      <w:r>
        <w:rPr>
          <w:rFonts w:ascii="仿宋_GB2312" w:hAnsi="仿宋_GB2312" w:eastAsia="仿宋_GB2312" w:cs="Times New Roman"/>
          <w:sz w:val="32"/>
          <w:szCs w:val="24"/>
        </w:rPr>
        <w:t>本标准</w:t>
      </w:r>
      <w:r>
        <w:rPr>
          <w:rFonts w:hint="eastAsia" w:ascii="仿宋_GB2312" w:hAnsi="仿宋_GB2312" w:eastAsia="仿宋_GB2312" w:cs="Times New Roman"/>
          <w:sz w:val="32"/>
          <w:szCs w:val="24"/>
        </w:rPr>
        <w:t>将有助于</w:t>
      </w:r>
      <w:r>
        <w:rPr>
          <w:rFonts w:ascii="仿宋_GB2312" w:hAnsi="仿宋_GB2312" w:eastAsia="仿宋_GB2312" w:cs="Times New Roman"/>
          <w:sz w:val="32"/>
          <w:szCs w:val="24"/>
        </w:rPr>
        <w:t>进一步完善行业安全的精准监管和服务需求</w:t>
      </w:r>
      <w:r>
        <w:rPr>
          <w:rFonts w:hint="eastAsia" w:ascii="仿宋_GB2312" w:hAnsi="仿宋_GB2312" w:eastAsia="仿宋_GB2312" w:cs="Times New Roman"/>
          <w:sz w:val="32"/>
          <w:szCs w:val="24"/>
        </w:rPr>
        <w:t>，推动</w:t>
      </w:r>
      <w:r>
        <w:rPr>
          <w:rFonts w:ascii="仿宋_GB2312" w:hAnsi="仿宋_GB2312" w:eastAsia="仿宋_GB2312" w:cs="Times New Roman"/>
          <w:sz w:val="32"/>
          <w:szCs w:val="24"/>
        </w:rPr>
        <w:t>自主知识产权</w:t>
      </w:r>
      <w:r>
        <w:rPr>
          <w:rFonts w:hint="eastAsia" w:ascii="仿宋_GB2312" w:hAnsi="仿宋_GB2312" w:eastAsia="仿宋_GB2312" w:cs="Times New Roman"/>
          <w:sz w:val="32"/>
          <w:szCs w:val="24"/>
        </w:rPr>
        <w:t>的航空器追踪监视系统的研发和应用，</w:t>
      </w:r>
      <w:r>
        <w:rPr>
          <w:rFonts w:ascii="仿宋_GB2312" w:hAnsi="仿宋_GB2312" w:eastAsia="仿宋_GB2312" w:cs="Times New Roman"/>
          <w:sz w:val="32"/>
          <w:szCs w:val="24"/>
        </w:rPr>
        <w:t>降低航空承运人相关的经济投入。</w:t>
      </w:r>
    </w:p>
    <w:p>
      <w:pPr>
        <w:widowControl/>
        <w:spacing w:line="560" w:lineRule="exact"/>
        <w:ind w:firstLine="640" w:firstLineChars="200"/>
        <w:jc w:val="left"/>
        <w:textAlignment w:val="baseline"/>
        <w:rPr>
          <w:rFonts w:ascii="Times New Roman" w:hAnsi="Times New Roman" w:eastAsia="楷体" w:cs="Times New Roman"/>
          <w:sz w:val="32"/>
          <w:szCs w:val="24"/>
        </w:rPr>
      </w:pPr>
      <w:r>
        <w:rPr>
          <w:rFonts w:ascii="Times New Roman" w:hAnsi="Times New Roman" w:eastAsia="楷体" w:cs="Times New Roman"/>
          <w:sz w:val="32"/>
          <w:szCs w:val="24"/>
        </w:rPr>
        <w:t>（三）预期的社会效益</w:t>
      </w:r>
    </w:p>
    <w:p>
      <w:pPr>
        <w:widowControl/>
        <w:spacing w:line="560" w:lineRule="exact"/>
        <w:ind w:firstLine="640" w:firstLineChars="200"/>
        <w:jc w:val="left"/>
        <w:textAlignment w:val="baseline"/>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（1）</w:t>
      </w:r>
      <w:r>
        <w:rPr>
          <w:rFonts w:ascii="仿宋_GB2312" w:hAnsi="仿宋_GB2312" w:eastAsia="仿宋_GB2312" w:cs="Times New Roman"/>
          <w:sz w:val="32"/>
          <w:szCs w:val="24"/>
        </w:rPr>
        <w:t>安全</w:t>
      </w:r>
      <w:r>
        <w:rPr>
          <w:rFonts w:hint="eastAsia" w:ascii="仿宋_GB2312" w:hAnsi="仿宋_GB2312" w:eastAsia="仿宋_GB2312" w:cs="Times New Roman"/>
          <w:sz w:val="32"/>
          <w:szCs w:val="24"/>
        </w:rPr>
        <w:t>方面</w:t>
      </w:r>
      <w:r>
        <w:rPr>
          <w:rFonts w:ascii="仿宋_GB2312" w:hAnsi="仿宋_GB2312" w:eastAsia="仿宋_GB2312" w:cs="Times New Roman"/>
          <w:sz w:val="32"/>
          <w:szCs w:val="24"/>
        </w:rPr>
        <w:t>：本标准制定后，预期可有效推动行业监视系统的规范应用，提升航空承运人运行控制的安全裕度</w:t>
      </w:r>
      <w:r>
        <w:rPr>
          <w:rFonts w:hint="eastAsia" w:ascii="仿宋_GB2312" w:hAnsi="仿宋_GB2312" w:eastAsia="仿宋_GB2312" w:cs="Times New Roman"/>
          <w:sz w:val="32"/>
          <w:szCs w:val="24"/>
        </w:rPr>
        <w:t>，并</w:t>
      </w:r>
      <w:r>
        <w:rPr>
          <w:rFonts w:ascii="仿宋_GB2312" w:hAnsi="仿宋_GB2312" w:eastAsia="仿宋_GB2312" w:cs="Times New Roman"/>
          <w:sz w:val="32"/>
          <w:szCs w:val="24"/>
        </w:rPr>
        <w:t>为相关规章提供技术支持。</w:t>
      </w:r>
    </w:p>
    <w:p>
      <w:pPr>
        <w:autoSpaceDE w:val="0"/>
        <w:autoSpaceDN w:val="0"/>
        <w:adjustRightInd w:val="0"/>
        <w:ind w:firstLine="640" w:firstLineChars="200"/>
        <w:jc w:val="left"/>
        <w:rPr>
          <w:rFonts w:ascii="AppleSystemUIFont" w:hAnsi="AppleSystemUIFont" w:eastAsia="AppleExternalUIFontSimplifiedCh" w:cs="AppleSystemUIFont"/>
          <w:kern w:val="0"/>
          <w:sz w:val="26"/>
          <w:szCs w:val="26"/>
        </w:rPr>
      </w:pPr>
      <w:r>
        <w:rPr>
          <w:rFonts w:hint="eastAsia" w:ascii="仿宋_GB2312" w:hAnsi="仿宋_GB2312" w:eastAsia="仿宋_GB2312" w:cs="Times New Roman"/>
          <w:sz w:val="32"/>
          <w:szCs w:val="24"/>
        </w:rPr>
        <w:t>（2）管理方面</w:t>
      </w:r>
      <w:r>
        <w:rPr>
          <w:rFonts w:ascii="仿宋_GB2312" w:hAnsi="仿宋_GB2312" w:eastAsia="仿宋_GB2312" w:cs="Times New Roman"/>
          <w:sz w:val="32"/>
          <w:szCs w:val="24"/>
        </w:rPr>
        <w:t>：本标准的制定</w:t>
      </w:r>
      <w:r>
        <w:rPr>
          <w:rFonts w:hint="eastAsia" w:ascii="仿宋_GB2312" w:hAnsi="仿宋_GB2312" w:eastAsia="仿宋_GB2312" w:cs="Times New Roman"/>
          <w:sz w:val="32"/>
          <w:szCs w:val="24"/>
        </w:rPr>
        <w:t>预期可使</w:t>
      </w:r>
      <w:r>
        <w:rPr>
          <w:rFonts w:ascii="仿宋_GB2312" w:hAnsi="仿宋_GB2312" w:eastAsia="仿宋_GB2312" w:cs="Times New Roman"/>
          <w:sz w:val="32"/>
          <w:szCs w:val="24"/>
        </w:rPr>
        <w:t>航班</w:t>
      </w:r>
      <w:r>
        <w:rPr>
          <w:rFonts w:hint="eastAsia" w:ascii="仿宋_GB2312" w:hAnsi="仿宋_GB2312" w:eastAsia="仿宋_GB2312" w:cs="Times New Roman"/>
          <w:sz w:val="32"/>
          <w:szCs w:val="24"/>
        </w:rPr>
        <w:t>保障方面的</w:t>
      </w:r>
      <w:r>
        <w:rPr>
          <w:rFonts w:ascii="仿宋_GB2312" w:hAnsi="仿宋_GB2312" w:eastAsia="仿宋_GB2312" w:cs="Times New Roman"/>
          <w:sz w:val="32"/>
          <w:szCs w:val="24"/>
        </w:rPr>
        <w:t>管理支撑和信息服务</w:t>
      </w:r>
      <w:r>
        <w:rPr>
          <w:rFonts w:hint="eastAsia" w:ascii="仿宋_GB2312" w:hAnsi="仿宋_GB2312" w:eastAsia="仿宋_GB2312" w:cs="Times New Roman"/>
          <w:sz w:val="32"/>
          <w:szCs w:val="24"/>
        </w:rPr>
        <w:t>有规可依，有效</w:t>
      </w:r>
      <w:r>
        <w:rPr>
          <w:rFonts w:ascii="仿宋_GB2312" w:hAnsi="仿宋_GB2312" w:eastAsia="仿宋_GB2312" w:cs="Times New Roman"/>
          <w:sz w:val="32"/>
          <w:szCs w:val="24"/>
        </w:rPr>
        <w:t>提高</w:t>
      </w:r>
      <w:r>
        <w:rPr>
          <w:rFonts w:hint="eastAsia" w:ascii="仿宋_GB2312" w:hAnsi="仿宋_GB2312" w:eastAsia="仿宋_GB2312" w:cs="Times New Roman"/>
          <w:sz w:val="32"/>
          <w:szCs w:val="24"/>
        </w:rPr>
        <w:t>航班</w:t>
      </w:r>
      <w:r>
        <w:rPr>
          <w:rFonts w:ascii="仿宋_GB2312" w:hAnsi="仿宋_GB2312" w:eastAsia="仿宋_GB2312" w:cs="Times New Roman"/>
          <w:sz w:val="32"/>
          <w:szCs w:val="24"/>
        </w:rPr>
        <w:t>运行安全水平与监视效率。</w:t>
      </w:r>
      <w:r>
        <w:rPr>
          <w:rFonts w:ascii="AppleSystemUIFont" w:hAnsi="AppleSystemUIFont" w:eastAsia="AppleExternalUIFontSimplifiedCh" w:cs="AppleSystemUIFont"/>
          <w:kern w:val="0"/>
          <w:sz w:val="26"/>
          <w:szCs w:val="26"/>
        </w:rPr>
        <w:t xml:space="preserve"> </w:t>
      </w:r>
    </w:p>
    <w:p>
      <w:pPr>
        <w:widowControl/>
        <w:spacing w:line="560" w:lineRule="exact"/>
        <w:ind w:firstLine="640" w:firstLineChars="200"/>
        <w:jc w:val="left"/>
        <w:textAlignment w:val="baseline"/>
        <w:rPr>
          <w:rFonts w:hint="eastAsia" w:ascii="仿宋_GB2312" w:hAnsi="仿宋_GB2312" w:eastAsia="仿宋_GB2312" w:cs="Times New Roman"/>
          <w:sz w:val="32"/>
          <w:szCs w:val="24"/>
        </w:rPr>
      </w:pPr>
      <w:r>
        <w:rPr>
          <w:rFonts w:hint="eastAsia" w:ascii="仿宋_GB2312" w:hAnsi="仿宋_GB2312" w:eastAsia="仿宋_GB2312" w:cs="Times New Roman"/>
          <w:sz w:val="32"/>
          <w:szCs w:val="24"/>
        </w:rPr>
        <w:t>（3）</w:t>
      </w:r>
      <w:r>
        <w:rPr>
          <w:rFonts w:ascii="仿宋_GB2312" w:hAnsi="仿宋_GB2312" w:eastAsia="仿宋_GB2312" w:cs="Times New Roman"/>
          <w:sz w:val="32"/>
          <w:szCs w:val="24"/>
        </w:rPr>
        <w:t>科研</w:t>
      </w:r>
      <w:r>
        <w:rPr>
          <w:rFonts w:hint="eastAsia" w:ascii="仿宋_GB2312" w:hAnsi="仿宋_GB2312" w:eastAsia="仿宋_GB2312" w:cs="Times New Roman"/>
          <w:sz w:val="32"/>
          <w:szCs w:val="24"/>
        </w:rPr>
        <w:t>方面</w:t>
      </w:r>
      <w:r>
        <w:rPr>
          <w:rFonts w:ascii="仿宋_GB2312" w:hAnsi="仿宋_GB2312" w:eastAsia="仿宋_GB2312" w:cs="Times New Roman"/>
          <w:sz w:val="32"/>
          <w:szCs w:val="24"/>
        </w:rPr>
        <w:t>：</w:t>
      </w:r>
      <w:r>
        <w:rPr>
          <w:rFonts w:hint="eastAsia" w:ascii="仿宋_GB2312" w:hAnsi="仿宋_GB2312" w:eastAsia="仿宋_GB2312" w:cs="Times New Roman"/>
          <w:sz w:val="32"/>
          <w:szCs w:val="24"/>
        </w:rPr>
        <w:t>本标准将</w:t>
      </w:r>
      <w:r>
        <w:rPr>
          <w:rFonts w:ascii="仿宋_GB2312" w:hAnsi="仿宋_GB2312" w:eastAsia="仿宋_GB2312" w:cs="Times New Roman"/>
          <w:sz w:val="32"/>
          <w:szCs w:val="24"/>
        </w:rPr>
        <w:t>填补国内外航空器追踪监视技术标准的空白，</w:t>
      </w:r>
      <w:r>
        <w:rPr>
          <w:rFonts w:hint="eastAsia" w:ascii="仿宋_GB2312" w:hAnsi="仿宋_GB2312" w:eastAsia="仿宋_GB2312" w:cs="Times New Roman"/>
          <w:sz w:val="32"/>
          <w:szCs w:val="24"/>
        </w:rPr>
        <w:t>促进</w:t>
      </w:r>
      <w:r>
        <w:rPr>
          <w:rFonts w:ascii="仿宋_GB2312" w:hAnsi="仿宋_GB2312" w:eastAsia="仿宋_GB2312" w:cs="Times New Roman"/>
          <w:sz w:val="32"/>
          <w:szCs w:val="24"/>
        </w:rPr>
        <w:t>相关技术和产品在行业内的应用，是产学研用融合创新发展的实践</w:t>
      </w:r>
      <w:r>
        <w:rPr>
          <w:rFonts w:hint="eastAsia" w:ascii="仿宋_GB2312" w:hAnsi="仿宋_GB2312" w:eastAsia="仿宋_GB2312" w:cs="Times New Roman"/>
          <w:sz w:val="32"/>
          <w:szCs w:val="24"/>
        </w:rPr>
        <w:t>。</w:t>
      </w:r>
    </w:p>
    <w:p>
      <w:pPr>
        <w:pStyle w:val="2"/>
        <w:spacing w:line="560" w:lineRule="exact"/>
        <w:ind w:firstLine="640"/>
        <w:rPr>
          <w:rFonts w:ascii="Times New Roman" w:hAnsi="Times New Roman"/>
          <w:b w:val="0"/>
          <w:bCs/>
          <w:color w:val="auto"/>
          <w:sz w:val="32"/>
          <w:szCs w:val="32"/>
        </w:rPr>
      </w:pPr>
      <w:r>
        <w:rPr>
          <w:rFonts w:ascii="Times New Roman" w:hAnsi="Times New Roman"/>
          <w:b w:val="0"/>
          <w:bCs/>
          <w:color w:val="auto"/>
          <w:sz w:val="32"/>
          <w:szCs w:val="32"/>
        </w:rPr>
        <w:t>五、采用国际标准和国外先进标准的程度以及与国际、国外同类标准水平的对比情况</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本标准未采用国际标准和国外先进标准</w:t>
      </w:r>
      <w:r>
        <w:rPr>
          <w:rFonts w:ascii="Times New Roman" w:hAnsi="Times New Roman" w:eastAsia="仿宋_GB2312" w:cs="Times New Roman"/>
          <w:sz w:val="32"/>
          <w:szCs w:val="32"/>
        </w:rPr>
        <w:t>，不存在版权问题</w:t>
      </w:r>
      <w:r>
        <w:rPr>
          <w:rFonts w:hint="eastAsia" w:ascii="Times New Roman" w:hAnsi="Times New Roman" w:eastAsia="仿宋_GB2312" w:cs="Times New Roman"/>
          <w:sz w:val="32"/>
          <w:szCs w:val="32"/>
        </w:rPr>
        <w:t>。</w:t>
      </w:r>
    </w:p>
    <w:p>
      <w:pPr>
        <w:pStyle w:val="2"/>
        <w:spacing w:line="560" w:lineRule="exact"/>
        <w:ind w:firstLine="640"/>
        <w:rPr>
          <w:rFonts w:ascii="Times New Roman" w:hAnsi="Times New Roman"/>
          <w:b w:val="0"/>
          <w:bCs/>
          <w:color w:val="auto"/>
          <w:sz w:val="32"/>
          <w:szCs w:val="32"/>
        </w:rPr>
      </w:pPr>
      <w:r>
        <w:rPr>
          <w:rFonts w:ascii="Times New Roman" w:hAnsi="Times New Roman"/>
          <w:b w:val="0"/>
          <w:bCs/>
          <w:color w:val="auto"/>
          <w:sz w:val="32"/>
          <w:szCs w:val="32"/>
        </w:rPr>
        <w:t>六、</w:t>
      </w:r>
      <w:bookmarkStart w:id="6" w:name="OLE_LINK16"/>
      <w:r>
        <w:rPr>
          <w:rFonts w:ascii="Times New Roman" w:hAnsi="Times New Roman"/>
          <w:b w:val="0"/>
          <w:bCs/>
          <w:color w:val="auto"/>
          <w:sz w:val="32"/>
          <w:szCs w:val="32"/>
        </w:rPr>
        <w:t>与有关的现行法律</w:t>
      </w:r>
      <w:bookmarkEnd w:id="6"/>
      <w:r>
        <w:rPr>
          <w:rFonts w:ascii="Times New Roman" w:hAnsi="Times New Roman"/>
          <w:b w:val="0"/>
          <w:bCs/>
          <w:color w:val="auto"/>
          <w:sz w:val="32"/>
          <w:szCs w:val="32"/>
        </w:rPr>
        <w:t>、行政法规、民航规章和国家标准、行业标准的关系</w:t>
      </w:r>
    </w:p>
    <w:p>
      <w:pPr>
        <w:ind w:firstLine="640" w:firstLineChars="200"/>
        <w:rPr>
          <w:rFonts w:hint="eastAsia" w:ascii="仿宋_GB2312" w:eastAsia="仿宋_GB2312"/>
          <w:sz w:val="32"/>
          <w:szCs w:val="32"/>
        </w:rPr>
      </w:pPr>
      <w:r>
        <w:rPr>
          <w:rFonts w:hint="eastAsia" w:ascii="仿宋_GB2312" w:eastAsia="仿宋_GB2312"/>
          <w:sz w:val="32"/>
          <w:szCs w:val="32"/>
        </w:rPr>
        <w:t>本标准与国内现行法律法规和国家标准、行业标准相一致，无冲突。</w:t>
      </w:r>
    </w:p>
    <w:p>
      <w:pPr>
        <w:widowControl/>
        <w:tabs>
          <w:tab w:val="center" w:pos="4201"/>
          <w:tab w:val="right" w:leader="dot" w:pos="9298"/>
        </w:tabs>
        <w:autoSpaceDE w:val="0"/>
        <w:autoSpaceDN w:val="0"/>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七、重大不同意见的处理和依据</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无</w:t>
      </w:r>
      <w:r>
        <w:rPr>
          <w:rFonts w:ascii="Times New Roman" w:hAnsi="Times New Roman" w:eastAsia="仿宋_GB2312" w:cs="Times New Roman"/>
          <w:kern w:val="0"/>
          <w:sz w:val="32"/>
          <w:szCs w:val="32"/>
        </w:rPr>
        <w:t>。</w:t>
      </w:r>
    </w:p>
    <w:p>
      <w:pPr>
        <w:widowControl/>
        <w:tabs>
          <w:tab w:val="center" w:pos="4201"/>
          <w:tab w:val="right" w:leader="dot" w:pos="9298"/>
        </w:tabs>
        <w:autoSpaceDE w:val="0"/>
        <w:autoSpaceDN w:val="0"/>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八、贯彻标准的要求和措施建议（包括组织措施、技术措施、过渡办法等）</w:t>
      </w:r>
    </w:p>
    <w:p>
      <w:pPr>
        <w:pStyle w:val="2"/>
        <w:spacing w:line="560" w:lineRule="exact"/>
        <w:ind w:firstLine="640"/>
        <w:rPr>
          <w:rFonts w:ascii="Times New Roman" w:hAnsi="Times New Roman" w:eastAsia="仿宋_GB2312"/>
          <w:b w:val="0"/>
          <w:color w:val="auto"/>
          <w:sz w:val="32"/>
          <w:szCs w:val="32"/>
        </w:rPr>
      </w:pPr>
      <w:r>
        <w:rPr>
          <w:rFonts w:ascii="Times New Roman" w:hAnsi="Times New Roman" w:eastAsia="仿宋_GB2312"/>
          <w:b w:val="0"/>
          <w:color w:val="auto"/>
          <w:sz w:val="32"/>
          <w:szCs w:val="32"/>
        </w:rPr>
        <w:t>建议本标准发布实施后，行业标准化管理单位及时组织本标准宣贯，强化标准技术内容对后续工作的指导。</w:t>
      </w:r>
    </w:p>
    <w:p>
      <w:pPr>
        <w:widowControl/>
        <w:tabs>
          <w:tab w:val="center" w:pos="4201"/>
          <w:tab w:val="right" w:leader="dot" w:pos="9298"/>
        </w:tabs>
        <w:autoSpaceDE w:val="0"/>
        <w:autoSpaceDN w:val="0"/>
        <w:spacing w:line="560" w:lineRule="exact"/>
        <w:ind w:firstLine="640" w:firstLineChars="20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九、废止现行有关标准的建议</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无。</w:t>
      </w:r>
    </w:p>
    <w:p>
      <w:pPr>
        <w:pStyle w:val="2"/>
        <w:spacing w:line="560" w:lineRule="exact"/>
        <w:ind w:firstLine="640"/>
        <w:rPr>
          <w:rFonts w:ascii="Times New Roman" w:hAnsi="Times New Roman"/>
          <w:b w:val="0"/>
          <w:bCs/>
          <w:color w:val="auto"/>
          <w:sz w:val="32"/>
          <w:szCs w:val="32"/>
        </w:rPr>
      </w:pPr>
      <w:r>
        <w:rPr>
          <w:rFonts w:ascii="Times New Roman" w:hAnsi="Times New Roman"/>
          <w:b w:val="0"/>
          <w:bCs/>
          <w:color w:val="auto"/>
          <w:sz w:val="32"/>
          <w:szCs w:val="32"/>
        </w:rPr>
        <w:t>十、重要内容的解释和其他应说明的事项</w:t>
      </w:r>
    </w:p>
    <w:p>
      <w:pPr>
        <w:widowControl/>
        <w:tabs>
          <w:tab w:val="center" w:pos="4201"/>
          <w:tab w:val="right" w:leader="dot" w:pos="9298"/>
        </w:tabs>
        <w:autoSpaceDE w:val="0"/>
        <w:autoSpaceDN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无。</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AppleSystemUIFont">
    <w:altName w:val="URW Bookman"/>
    <w:panose1 w:val="00000000000000000000"/>
    <w:charset w:val="00"/>
    <w:family w:val="auto"/>
    <w:pitch w:val="default"/>
    <w:sig w:usb0="00000000" w:usb1="00000000" w:usb2="00000000" w:usb3="00000000" w:csb0="00000001" w:csb1="00000000"/>
  </w:font>
  <w:font w:name="AppleExternalUIFontSimplifiedCh">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0F3C52"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19"/>
      <w:suff w:val="nothing"/>
      <w:lvlText w:val="%1——"/>
      <w:lvlJc w:val="left"/>
      <w:pPr>
        <w:ind w:left="833" w:hanging="4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bullet"/>
      <w:pStyle w:val="25"/>
      <w:lvlText w:val=""/>
      <w:lvlJc w:val="left"/>
      <w:pPr>
        <w:tabs>
          <w:tab w:val="left" w:pos="760"/>
        </w:tabs>
        <w:ind w:left="1264" w:hanging="413"/>
      </w:pPr>
      <w:rPr>
        <w:rFonts w:hint="default" w:ascii="Symbol" w:hAnsi="Symbol"/>
        <w:color w:val="auto"/>
      </w:rPr>
    </w:lvl>
    <w:lvl w:ilvl="2" w:tentative="0">
      <w:start w:val="1"/>
      <w:numFmt w:val="bullet"/>
      <w:pStyle w:val="2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characterSpacingControl w:val="doNotCompress"/>
  <w:compat>
    <w:useFELayout/>
    <w:compatSetting w:name="compatibilityMode" w:uri="http://schemas.microsoft.com/office/word" w:val="12"/>
  </w:compat>
  <w:docVars>
    <w:docVar w:name="commondata" w:val="eyJoZGlkIjoiNGU0OWFjYzdjODM4NjQxMjQ0OTFhMjVhNzUzZGJkZjEifQ=="/>
  </w:docVars>
  <w:rsids>
    <w:rsidRoot w:val="00883508"/>
    <w:rsid w:val="000110B2"/>
    <w:rsid w:val="00012370"/>
    <w:rsid w:val="00012AFA"/>
    <w:rsid w:val="0001379A"/>
    <w:rsid w:val="00014567"/>
    <w:rsid w:val="00025A6A"/>
    <w:rsid w:val="00025E51"/>
    <w:rsid w:val="00027CDB"/>
    <w:rsid w:val="000309AE"/>
    <w:rsid w:val="000310C7"/>
    <w:rsid w:val="00031380"/>
    <w:rsid w:val="000318F0"/>
    <w:rsid w:val="0003328D"/>
    <w:rsid w:val="00034B52"/>
    <w:rsid w:val="00035E7F"/>
    <w:rsid w:val="00041719"/>
    <w:rsid w:val="0004243B"/>
    <w:rsid w:val="00053C68"/>
    <w:rsid w:val="00054531"/>
    <w:rsid w:val="00056FAE"/>
    <w:rsid w:val="0006239D"/>
    <w:rsid w:val="00064CC5"/>
    <w:rsid w:val="00066E87"/>
    <w:rsid w:val="00071842"/>
    <w:rsid w:val="000730EC"/>
    <w:rsid w:val="00073991"/>
    <w:rsid w:val="00073A0C"/>
    <w:rsid w:val="00076577"/>
    <w:rsid w:val="00080F1C"/>
    <w:rsid w:val="000829DF"/>
    <w:rsid w:val="00082A07"/>
    <w:rsid w:val="0008650D"/>
    <w:rsid w:val="00095DC3"/>
    <w:rsid w:val="0009652D"/>
    <w:rsid w:val="000A109F"/>
    <w:rsid w:val="000A7BDE"/>
    <w:rsid w:val="000B0E0D"/>
    <w:rsid w:val="000B316C"/>
    <w:rsid w:val="000B3C22"/>
    <w:rsid w:val="000B7420"/>
    <w:rsid w:val="000C35EC"/>
    <w:rsid w:val="000C4E77"/>
    <w:rsid w:val="000C53EE"/>
    <w:rsid w:val="000C5A0F"/>
    <w:rsid w:val="000D4C78"/>
    <w:rsid w:val="00100C16"/>
    <w:rsid w:val="00104034"/>
    <w:rsid w:val="0010469A"/>
    <w:rsid w:val="001056DF"/>
    <w:rsid w:val="00105E94"/>
    <w:rsid w:val="00106F39"/>
    <w:rsid w:val="001100A3"/>
    <w:rsid w:val="001132A9"/>
    <w:rsid w:val="00122ABA"/>
    <w:rsid w:val="0012490E"/>
    <w:rsid w:val="00126280"/>
    <w:rsid w:val="0012745E"/>
    <w:rsid w:val="001333E4"/>
    <w:rsid w:val="00134314"/>
    <w:rsid w:val="001376CC"/>
    <w:rsid w:val="00142D29"/>
    <w:rsid w:val="0014330F"/>
    <w:rsid w:val="00144C30"/>
    <w:rsid w:val="0014644F"/>
    <w:rsid w:val="0015350C"/>
    <w:rsid w:val="00155CB2"/>
    <w:rsid w:val="0015701A"/>
    <w:rsid w:val="001611F4"/>
    <w:rsid w:val="0016148F"/>
    <w:rsid w:val="0016551A"/>
    <w:rsid w:val="00165DF2"/>
    <w:rsid w:val="00166BDB"/>
    <w:rsid w:val="00175E50"/>
    <w:rsid w:val="00177F00"/>
    <w:rsid w:val="00185012"/>
    <w:rsid w:val="001859D8"/>
    <w:rsid w:val="0019256A"/>
    <w:rsid w:val="00194100"/>
    <w:rsid w:val="00195486"/>
    <w:rsid w:val="001A1215"/>
    <w:rsid w:val="001A7E55"/>
    <w:rsid w:val="001B11DB"/>
    <w:rsid w:val="001B13A6"/>
    <w:rsid w:val="001B1BCA"/>
    <w:rsid w:val="001B2280"/>
    <w:rsid w:val="001B33BC"/>
    <w:rsid w:val="001B561E"/>
    <w:rsid w:val="001C6FB7"/>
    <w:rsid w:val="001D0FA1"/>
    <w:rsid w:val="001D27B7"/>
    <w:rsid w:val="001D79ED"/>
    <w:rsid w:val="001E2114"/>
    <w:rsid w:val="001E2EF8"/>
    <w:rsid w:val="001E658B"/>
    <w:rsid w:val="001F6AC8"/>
    <w:rsid w:val="001F756B"/>
    <w:rsid w:val="001F7846"/>
    <w:rsid w:val="001F7A22"/>
    <w:rsid w:val="00200AD7"/>
    <w:rsid w:val="00210F15"/>
    <w:rsid w:val="00211642"/>
    <w:rsid w:val="00213FEE"/>
    <w:rsid w:val="002141C2"/>
    <w:rsid w:val="00214D5F"/>
    <w:rsid w:val="002164DC"/>
    <w:rsid w:val="00223BCD"/>
    <w:rsid w:val="002254B6"/>
    <w:rsid w:val="002255EB"/>
    <w:rsid w:val="00230F58"/>
    <w:rsid w:val="002316D3"/>
    <w:rsid w:val="00232A0A"/>
    <w:rsid w:val="002333B6"/>
    <w:rsid w:val="002342DD"/>
    <w:rsid w:val="0024137B"/>
    <w:rsid w:val="0025196B"/>
    <w:rsid w:val="00254DEE"/>
    <w:rsid w:val="00263C70"/>
    <w:rsid w:val="00265512"/>
    <w:rsid w:val="00265888"/>
    <w:rsid w:val="0026618E"/>
    <w:rsid w:val="002704D5"/>
    <w:rsid w:val="00271BCF"/>
    <w:rsid w:val="0027403C"/>
    <w:rsid w:val="002759B6"/>
    <w:rsid w:val="00277C34"/>
    <w:rsid w:val="0028349C"/>
    <w:rsid w:val="002836E8"/>
    <w:rsid w:val="0028413C"/>
    <w:rsid w:val="00287E89"/>
    <w:rsid w:val="0029636A"/>
    <w:rsid w:val="002A3D51"/>
    <w:rsid w:val="002B2912"/>
    <w:rsid w:val="002B3B67"/>
    <w:rsid w:val="002B3D07"/>
    <w:rsid w:val="002B5A0E"/>
    <w:rsid w:val="002C4467"/>
    <w:rsid w:val="002C745C"/>
    <w:rsid w:val="002D022C"/>
    <w:rsid w:val="002D0CB4"/>
    <w:rsid w:val="002D1B79"/>
    <w:rsid w:val="002D31ED"/>
    <w:rsid w:val="002D4422"/>
    <w:rsid w:val="002D6F31"/>
    <w:rsid w:val="002E015D"/>
    <w:rsid w:val="002F030C"/>
    <w:rsid w:val="002F1D2B"/>
    <w:rsid w:val="002F264C"/>
    <w:rsid w:val="002F3ED2"/>
    <w:rsid w:val="002F5372"/>
    <w:rsid w:val="002F5727"/>
    <w:rsid w:val="00303860"/>
    <w:rsid w:val="00305371"/>
    <w:rsid w:val="00306520"/>
    <w:rsid w:val="00307B7F"/>
    <w:rsid w:val="003132AE"/>
    <w:rsid w:val="003204D1"/>
    <w:rsid w:val="003213ED"/>
    <w:rsid w:val="0032632E"/>
    <w:rsid w:val="00327BEE"/>
    <w:rsid w:val="003305CB"/>
    <w:rsid w:val="00331A2E"/>
    <w:rsid w:val="00332986"/>
    <w:rsid w:val="00340A9D"/>
    <w:rsid w:val="0034127D"/>
    <w:rsid w:val="00341DA1"/>
    <w:rsid w:val="00342219"/>
    <w:rsid w:val="00342DAD"/>
    <w:rsid w:val="0034720A"/>
    <w:rsid w:val="00352CD1"/>
    <w:rsid w:val="00360424"/>
    <w:rsid w:val="003615F1"/>
    <w:rsid w:val="00362564"/>
    <w:rsid w:val="0036411C"/>
    <w:rsid w:val="0037386B"/>
    <w:rsid w:val="00375255"/>
    <w:rsid w:val="003757F4"/>
    <w:rsid w:val="00377D8D"/>
    <w:rsid w:val="00380558"/>
    <w:rsid w:val="003815B6"/>
    <w:rsid w:val="00381E7A"/>
    <w:rsid w:val="003832E6"/>
    <w:rsid w:val="00385813"/>
    <w:rsid w:val="003878C3"/>
    <w:rsid w:val="00390DE1"/>
    <w:rsid w:val="003921C1"/>
    <w:rsid w:val="003924F3"/>
    <w:rsid w:val="00392F77"/>
    <w:rsid w:val="00395470"/>
    <w:rsid w:val="0039677E"/>
    <w:rsid w:val="003A308F"/>
    <w:rsid w:val="003A33B6"/>
    <w:rsid w:val="003A4DAD"/>
    <w:rsid w:val="003A5CAB"/>
    <w:rsid w:val="003A6276"/>
    <w:rsid w:val="003A7F71"/>
    <w:rsid w:val="003B1B34"/>
    <w:rsid w:val="003B51AC"/>
    <w:rsid w:val="003B6490"/>
    <w:rsid w:val="003D0CC7"/>
    <w:rsid w:val="003D181F"/>
    <w:rsid w:val="003D6FB5"/>
    <w:rsid w:val="003D7D1F"/>
    <w:rsid w:val="003E2039"/>
    <w:rsid w:val="003E3253"/>
    <w:rsid w:val="003E4150"/>
    <w:rsid w:val="003E477A"/>
    <w:rsid w:val="003E6A10"/>
    <w:rsid w:val="003F0951"/>
    <w:rsid w:val="003F23A2"/>
    <w:rsid w:val="003F3D31"/>
    <w:rsid w:val="00402823"/>
    <w:rsid w:val="00405044"/>
    <w:rsid w:val="004066A4"/>
    <w:rsid w:val="0040673C"/>
    <w:rsid w:val="00406B3B"/>
    <w:rsid w:val="00410583"/>
    <w:rsid w:val="00413F90"/>
    <w:rsid w:val="00415D6C"/>
    <w:rsid w:val="0041659D"/>
    <w:rsid w:val="004216ED"/>
    <w:rsid w:val="00422555"/>
    <w:rsid w:val="00422BF1"/>
    <w:rsid w:val="00423D3F"/>
    <w:rsid w:val="00424F9B"/>
    <w:rsid w:val="00424FC5"/>
    <w:rsid w:val="00425852"/>
    <w:rsid w:val="0042603B"/>
    <w:rsid w:val="00427E90"/>
    <w:rsid w:val="00431EFE"/>
    <w:rsid w:val="00436B74"/>
    <w:rsid w:val="00436BB1"/>
    <w:rsid w:val="00455816"/>
    <w:rsid w:val="00456540"/>
    <w:rsid w:val="00457938"/>
    <w:rsid w:val="0046112F"/>
    <w:rsid w:val="00461F91"/>
    <w:rsid w:val="0046635E"/>
    <w:rsid w:val="004718D6"/>
    <w:rsid w:val="004723F1"/>
    <w:rsid w:val="004774E9"/>
    <w:rsid w:val="00481F2C"/>
    <w:rsid w:val="00482171"/>
    <w:rsid w:val="00492B14"/>
    <w:rsid w:val="00493B42"/>
    <w:rsid w:val="00495E86"/>
    <w:rsid w:val="004960C1"/>
    <w:rsid w:val="00497E9D"/>
    <w:rsid w:val="004A0FD8"/>
    <w:rsid w:val="004A30CC"/>
    <w:rsid w:val="004A4226"/>
    <w:rsid w:val="004A6ABD"/>
    <w:rsid w:val="004B70AC"/>
    <w:rsid w:val="004B732A"/>
    <w:rsid w:val="004C21F4"/>
    <w:rsid w:val="004C35DA"/>
    <w:rsid w:val="004C4612"/>
    <w:rsid w:val="004D3373"/>
    <w:rsid w:val="004D464C"/>
    <w:rsid w:val="004E0E73"/>
    <w:rsid w:val="004E2972"/>
    <w:rsid w:val="004F54E3"/>
    <w:rsid w:val="004F5558"/>
    <w:rsid w:val="005005CF"/>
    <w:rsid w:val="00500B6F"/>
    <w:rsid w:val="00502517"/>
    <w:rsid w:val="00502CCA"/>
    <w:rsid w:val="00505D21"/>
    <w:rsid w:val="00513254"/>
    <w:rsid w:val="005135C8"/>
    <w:rsid w:val="005200B6"/>
    <w:rsid w:val="00525F74"/>
    <w:rsid w:val="005263FB"/>
    <w:rsid w:val="00526935"/>
    <w:rsid w:val="005303F6"/>
    <w:rsid w:val="00533496"/>
    <w:rsid w:val="00533920"/>
    <w:rsid w:val="0053699A"/>
    <w:rsid w:val="005449AC"/>
    <w:rsid w:val="0055751A"/>
    <w:rsid w:val="00566E1B"/>
    <w:rsid w:val="00567BDC"/>
    <w:rsid w:val="005706FF"/>
    <w:rsid w:val="00572DE4"/>
    <w:rsid w:val="00577120"/>
    <w:rsid w:val="0058100D"/>
    <w:rsid w:val="005842F1"/>
    <w:rsid w:val="00584FAB"/>
    <w:rsid w:val="0058525C"/>
    <w:rsid w:val="00592744"/>
    <w:rsid w:val="005A2947"/>
    <w:rsid w:val="005A33CD"/>
    <w:rsid w:val="005A5553"/>
    <w:rsid w:val="005A7796"/>
    <w:rsid w:val="005A7AAB"/>
    <w:rsid w:val="005B05BC"/>
    <w:rsid w:val="005B1E90"/>
    <w:rsid w:val="005B618C"/>
    <w:rsid w:val="005B6EA2"/>
    <w:rsid w:val="005C13DA"/>
    <w:rsid w:val="005C666D"/>
    <w:rsid w:val="005E0B12"/>
    <w:rsid w:val="005E6A6F"/>
    <w:rsid w:val="005E701C"/>
    <w:rsid w:val="005F3D02"/>
    <w:rsid w:val="005F4629"/>
    <w:rsid w:val="005F494E"/>
    <w:rsid w:val="00600028"/>
    <w:rsid w:val="00603DE2"/>
    <w:rsid w:val="00606BD6"/>
    <w:rsid w:val="00616F46"/>
    <w:rsid w:val="00617B60"/>
    <w:rsid w:val="00625664"/>
    <w:rsid w:val="00627DB9"/>
    <w:rsid w:val="00636691"/>
    <w:rsid w:val="00642BB8"/>
    <w:rsid w:val="00647C0C"/>
    <w:rsid w:val="006571DC"/>
    <w:rsid w:val="00666901"/>
    <w:rsid w:val="00675FB3"/>
    <w:rsid w:val="00681962"/>
    <w:rsid w:val="00683466"/>
    <w:rsid w:val="00684663"/>
    <w:rsid w:val="00690B59"/>
    <w:rsid w:val="00695329"/>
    <w:rsid w:val="006A10B5"/>
    <w:rsid w:val="006A10D1"/>
    <w:rsid w:val="006A2AE3"/>
    <w:rsid w:val="006A4070"/>
    <w:rsid w:val="006A73AF"/>
    <w:rsid w:val="006B1891"/>
    <w:rsid w:val="006B7E4E"/>
    <w:rsid w:val="006D0040"/>
    <w:rsid w:val="006D01EA"/>
    <w:rsid w:val="006D160B"/>
    <w:rsid w:val="006D2771"/>
    <w:rsid w:val="006E04C8"/>
    <w:rsid w:val="006E0D44"/>
    <w:rsid w:val="006E20CF"/>
    <w:rsid w:val="006E69C9"/>
    <w:rsid w:val="006F26B1"/>
    <w:rsid w:val="006F5DE6"/>
    <w:rsid w:val="006F630E"/>
    <w:rsid w:val="007015C4"/>
    <w:rsid w:val="00701AE0"/>
    <w:rsid w:val="00701B2C"/>
    <w:rsid w:val="00701BD9"/>
    <w:rsid w:val="00701CAD"/>
    <w:rsid w:val="00704225"/>
    <w:rsid w:val="00704F42"/>
    <w:rsid w:val="00711E3B"/>
    <w:rsid w:val="00715138"/>
    <w:rsid w:val="0072167B"/>
    <w:rsid w:val="00726283"/>
    <w:rsid w:val="00727902"/>
    <w:rsid w:val="00727F0B"/>
    <w:rsid w:val="00733B41"/>
    <w:rsid w:val="007406D5"/>
    <w:rsid w:val="00740B42"/>
    <w:rsid w:val="0074740D"/>
    <w:rsid w:val="007558EC"/>
    <w:rsid w:val="007619EB"/>
    <w:rsid w:val="00771F93"/>
    <w:rsid w:val="00772C43"/>
    <w:rsid w:val="00775805"/>
    <w:rsid w:val="007861E3"/>
    <w:rsid w:val="007865C4"/>
    <w:rsid w:val="00786EA6"/>
    <w:rsid w:val="0079019A"/>
    <w:rsid w:val="00792407"/>
    <w:rsid w:val="007928B9"/>
    <w:rsid w:val="007930B2"/>
    <w:rsid w:val="00793BB8"/>
    <w:rsid w:val="00795DF5"/>
    <w:rsid w:val="007A16D6"/>
    <w:rsid w:val="007A6E3F"/>
    <w:rsid w:val="007B63A8"/>
    <w:rsid w:val="007B7E33"/>
    <w:rsid w:val="007C5828"/>
    <w:rsid w:val="007C778B"/>
    <w:rsid w:val="007D1089"/>
    <w:rsid w:val="007D31B7"/>
    <w:rsid w:val="007D35A9"/>
    <w:rsid w:val="007F21DA"/>
    <w:rsid w:val="00801111"/>
    <w:rsid w:val="00810F28"/>
    <w:rsid w:val="00813A6C"/>
    <w:rsid w:val="00814561"/>
    <w:rsid w:val="008152E5"/>
    <w:rsid w:val="00816E1D"/>
    <w:rsid w:val="00817E66"/>
    <w:rsid w:val="00820F3E"/>
    <w:rsid w:val="00824E35"/>
    <w:rsid w:val="008253ED"/>
    <w:rsid w:val="00835C6D"/>
    <w:rsid w:val="00835F5A"/>
    <w:rsid w:val="008365DD"/>
    <w:rsid w:val="00836E13"/>
    <w:rsid w:val="0083766A"/>
    <w:rsid w:val="00840DB1"/>
    <w:rsid w:val="0084129F"/>
    <w:rsid w:val="0084141A"/>
    <w:rsid w:val="008445F5"/>
    <w:rsid w:val="00845AEF"/>
    <w:rsid w:val="00860171"/>
    <w:rsid w:val="008643D4"/>
    <w:rsid w:val="00865E36"/>
    <w:rsid w:val="00867611"/>
    <w:rsid w:val="00875D44"/>
    <w:rsid w:val="0087640E"/>
    <w:rsid w:val="00882D98"/>
    <w:rsid w:val="00883508"/>
    <w:rsid w:val="0088514D"/>
    <w:rsid w:val="00893CAF"/>
    <w:rsid w:val="00896476"/>
    <w:rsid w:val="008A0A44"/>
    <w:rsid w:val="008B1A9C"/>
    <w:rsid w:val="008B1F13"/>
    <w:rsid w:val="008C59AF"/>
    <w:rsid w:val="008C6FB6"/>
    <w:rsid w:val="008C7AFF"/>
    <w:rsid w:val="008D0C5A"/>
    <w:rsid w:val="008D1779"/>
    <w:rsid w:val="008D2596"/>
    <w:rsid w:val="008D3C57"/>
    <w:rsid w:val="008D7D5D"/>
    <w:rsid w:val="008E212D"/>
    <w:rsid w:val="008E3C8B"/>
    <w:rsid w:val="008F4C34"/>
    <w:rsid w:val="008F4EAC"/>
    <w:rsid w:val="008F522D"/>
    <w:rsid w:val="00904DA3"/>
    <w:rsid w:val="00911647"/>
    <w:rsid w:val="00917F8F"/>
    <w:rsid w:val="009207B0"/>
    <w:rsid w:val="009209EC"/>
    <w:rsid w:val="00922998"/>
    <w:rsid w:val="00922A15"/>
    <w:rsid w:val="00933A51"/>
    <w:rsid w:val="00933A93"/>
    <w:rsid w:val="00933B6D"/>
    <w:rsid w:val="009427AA"/>
    <w:rsid w:val="00954A51"/>
    <w:rsid w:val="009617A7"/>
    <w:rsid w:val="0096302A"/>
    <w:rsid w:val="009635B1"/>
    <w:rsid w:val="00963752"/>
    <w:rsid w:val="0096433F"/>
    <w:rsid w:val="00966F4B"/>
    <w:rsid w:val="00971AE8"/>
    <w:rsid w:val="00977D2A"/>
    <w:rsid w:val="00986020"/>
    <w:rsid w:val="0099292F"/>
    <w:rsid w:val="009A624C"/>
    <w:rsid w:val="009A6B5E"/>
    <w:rsid w:val="009B67E1"/>
    <w:rsid w:val="009C429F"/>
    <w:rsid w:val="009C5CFA"/>
    <w:rsid w:val="009D4DA1"/>
    <w:rsid w:val="009D7313"/>
    <w:rsid w:val="009E1FF0"/>
    <w:rsid w:val="009E44A7"/>
    <w:rsid w:val="009E6AC6"/>
    <w:rsid w:val="009F209D"/>
    <w:rsid w:val="009F5C78"/>
    <w:rsid w:val="009F5E19"/>
    <w:rsid w:val="009F730B"/>
    <w:rsid w:val="00A012E6"/>
    <w:rsid w:val="00A055F5"/>
    <w:rsid w:val="00A0564C"/>
    <w:rsid w:val="00A07230"/>
    <w:rsid w:val="00A1256C"/>
    <w:rsid w:val="00A25E0B"/>
    <w:rsid w:val="00A27483"/>
    <w:rsid w:val="00A31BD9"/>
    <w:rsid w:val="00A33EE7"/>
    <w:rsid w:val="00A3470B"/>
    <w:rsid w:val="00A37B28"/>
    <w:rsid w:val="00A40FF5"/>
    <w:rsid w:val="00A420A9"/>
    <w:rsid w:val="00A42B0C"/>
    <w:rsid w:val="00A43DA6"/>
    <w:rsid w:val="00A45A3F"/>
    <w:rsid w:val="00A46457"/>
    <w:rsid w:val="00A47AE9"/>
    <w:rsid w:val="00A5424D"/>
    <w:rsid w:val="00A55A53"/>
    <w:rsid w:val="00A57B6B"/>
    <w:rsid w:val="00A60A71"/>
    <w:rsid w:val="00A62A3E"/>
    <w:rsid w:val="00A63FCF"/>
    <w:rsid w:val="00A670B1"/>
    <w:rsid w:val="00A70EE0"/>
    <w:rsid w:val="00A732C1"/>
    <w:rsid w:val="00A8094C"/>
    <w:rsid w:val="00A813C1"/>
    <w:rsid w:val="00A84369"/>
    <w:rsid w:val="00A86CB3"/>
    <w:rsid w:val="00A87B5F"/>
    <w:rsid w:val="00AA28AD"/>
    <w:rsid w:val="00AA3C86"/>
    <w:rsid w:val="00AA5EAA"/>
    <w:rsid w:val="00AA6A0E"/>
    <w:rsid w:val="00AB102A"/>
    <w:rsid w:val="00AB1103"/>
    <w:rsid w:val="00AB1955"/>
    <w:rsid w:val="00AB5D37"/>
    <w:rsid w:val="00AC246C"/>
    <w:rsid w:val="00AC55D0"/>
    <w:rsid w:val="00AD0D38"/>
    <w:rsid w:val="00AD32F1"/>
    <w:rsid w:val="00AD4E4B"/>
    <w:rsid w:val="00AD5DC5"/>
    <w:rsid w:val="00AD6B0E"/>
    <w:rsid w:val="00AE7064"/>
    <w:rsid w:val="00AE7879"/>
    <w:rsid w:val="00AF2753"/>
    <w:rsid w:val="00AF5582"/>
    <w:rsid w:val="00B059E0"/>
    <w:rsid w:val="00B14706"/>
    <w:rsid w:val="00B170E7"/>
    <w:rsid w:val="00B251D7"/>
    <w:rsid w:val="00B25932"/>
    <w:rsid w:val="00B272F5"/>
    <w:rsid w:val="00B34B0A"/>
    <w:rsid w:val="00B37955"/>
    <w:rsid w:val="00B40459"/>
    <w:rsid w:val="00B425C9"/>
    <w:rsid w:val="00B42B39"/>
    <w:rsid w:val="00B529A5"/>
    <w:rsid w:val="00B52E33"/>
    <w:rsid w:val="00B52EBE"/>
    <w:rsid w:val="00B530D0"/>
    <w:rsid w:val="00B62F5E"/>
    <w:rsid w:val="00B64373"/>
    <w:rsid w:val="00B6609B"/>
    <w:rsid w:val="00B6760A"/>
    <w:rsid w:val="00B6799A"/>
    <w:rsid w:val="00B70296"/>
    <w:rsid w:val="00B72D36"/>
    <w:rsid w:val="00B75315"/>
    <w:rsid w:val="00B7633F"/>
    <w:rsid w:val="00B835CB"/>
    <w:rsid w:val="00B86083"/>
    <w:rsid w:val="00B87290"/>
    <w:rsid w:val="00B915EB"/>
    <w:rsid w:val="00B9630A"/>
    <w:rsid w:val="00BB0B7C"/>
    <w:rsid w:val="00BB53B0"/>
    <w:rsid w:val="00BC332E"/>
    <w:rsid w:val="00BC3A9F"/>
    <w:rsid w:val="00BC5845"/>
    <w:rsid w:val="00BD0F45"/>
    <w:rsid w:val="00BD182B"/>
    <w:rsid w:val="00BD277B"/>
    <w:rsid w:val="00BD3C4A"/>
    <w:rsid w:val="00BE70AD"/>
    <w:rsid w:val="00BE723E"/>
    <w:rsid w:val="00BF2088"/>
    <w:rsid w:val="00BF2835"/>
    <w:rsid w:val="00BF48E8"/>
    <w:rsid w:val="00BF6CD7"/>
    <w:rsid w:val="00BF7175"/>
    <w:rsid w:val="00C00A09"/>
    <w:rsid w:val="00C01775"/>
    <w:rsid w:val="00C05258"/>
    <w:rsid w:val="00C12EE0"/>
    <w:rsid w:val="00C16D03"/>
    <w:rsid w:val="00C174FD"/>
    <w:rsid w:val="00C20468"/>
    <w:rsid w:val="00C21ADF"/>
    <w:rsid w:val="00C21C85"/>
    <w:rsid w:val="00C21F4E"/>
    <w:rsid w:val="00C24558"/>
    <w:rsid w:val="00C2494F"/>
    <w:rsid w:val="00C32CEA"/>
    <w:rsid w:val="00C32FA1"/>
    <w:rsid w:val="00C35495"/>
    <w:rsid w:val="00C372C3"/>
    <w:rsid w:val="00C40908"/>
    <w:rsid w:val="00C438C7"/>
    <w:rsid w:val="00C47E46"/>
    <w:rsid w:val="00C50080"/>
    <w:rsid w:val="00C5097F"/>
    <w:rsid w:val="00C7071E"/>
    <w:rsid w:val="00C831CE"/>
    <w:rsid w:val="00C847FF"/>
    <w:rsid w:val="00C874FD"/>
    <w:rsid w:val="00C941D0"/>
    <w:rsid w:val="00CA0F4A"/>
    <w:rsid w:val="00CA3D70"/>
    <w:rsid w:val="00CA5135"/>
    <w:rsid w:val="00CA528D"/>
    <w:rsid w:val="00CA5311"/>
    <w:rsid w:val="00CA7E31"/>
    <w:rsid w:val="00CB1F65"/>
    <w:rsid w:val="00CB747A"/>
    <w:rsid w:val="00CC2196"/>
    <w:rsid w:val="00CC3252"/>
    <w:rsid w:val="00CC626F"/>
    <w:rsid w:val="00CD1A4D"/>
    <w:rsid w:val="00CD5CFC"/>
    <w:rsid w:val="00CD7CEB"/>
    <w:rsid w:val="00CE233F"/>
    <w:rsid w:val="00CE3424"/>
    <w:rsid w:val="00CE4826"/>
    <w:rsid w:val="00CE7490"/>
    <w:rsid w:val="00CF10E5"/>
    <w:rsid w:val="00CF746E"/>
    <w:rsid w:val="00D0015B"/>
    <w:rsid w:val="00D1207E"/>
    <w:rsid w:val="00D240F1"/>
    <w:rsid w:val="00D2631B"/>
    <w:rsid w:val="00D31665"/>
    <w:rsid w:val="00D472D3"/>
    <w:rsid w:val="00D47411"/>
    <w:rsid w:val="00D47E48"/>
    <w:rsid w:val="00D5250A"/>
    <w:rsid w:val="00D5333B"/>
    <w:rsid w:val="00D53A50"/>
    <w:rsid w:val="00D56F2C"/>
    <w:rsid w:val="00D626F3"/>
    <w:rsid w:val="00D664AF"/>
    <w:rsid w:val="00D707AD"/>
    <w:rsid w:val="00D80044"/>
    <w:rsid w:val="00D81251"/>
    <w:rsid w:val="00D8319F"/>
    <w:rsid w:val="00D85524"/>
    <w:rsid w:val="00D878C8"/>
    <w:rsid w:val="00D90E9A"/>
    <w:rsid w:val="00D9298E"/>
    <w:rsid w:val="00D9334B"/>
    <w:rsid w:val="00D93B1C"/>
    <w:rsid w:val="00D94BAA"/>
    <w:rsid w:val="00D96F5D"/>
    <w:rsid w:val="00D97F8D"/>
    <w:rsid w:val="00DA1338"/>
    <w:rsid w:val="00DA2725"/>
    <w:rsid w:val="00DA7CCB"/>
    <w:rsid w:val="00DB5E5B"/>
    <w:rsid w:val="00DC257D"/>
    <w:rsid w:val="00DC51F8"/>
    <w:rsid w:val="00DC52CC"/>
    <w:rsid w:val="00DC5906"/>
    <w:rsid w:val="00DC5FD5"/>
    <w:rsid w:val="00DD2B58"/>
    <w:rsid w:val="00DD55AE"/>
    <w:rsid w:val="00DE0EC9"/>
    <w:rsid w:val="00DE1D92"/>
    <w:rsid w:val="00DE6BC0"/>
    <w:rsid w:val="00DF41D0"/>
    <w:rsid w:val="00DF5DAD"/>
    <w:rsid w:val="00E02535"/>
    <w:rsid w:val="00E0302F"/>
    <w:rsid w:val="00E05612"/>
    <w:rsid w:val="00E05B71"/>
    <w:rsid w:val="00E17113"/>
    <w:rsid w:val="00E23682"/>
    <w:rsid w:val="00E24284"/>
    <w:rsid w:val="00E248E9"/>
    <w:rsid w:val="00E25139"/>
    <w:rsid w:val="00E3154E"/>
    <w:rsid w:val="00E32AC5"/>
    <w:rsid w:val="00E36079"/>
    <w:rsid w:val="00E43F2A"/>
    <w:rsid w:val="00E4543F"/>
    <w:rsid w:val="00E461AF"/>
    <w:rsid w:val="00E71A61"/>
    <w:rsid w:val="00E73469"/>
    <w:rsid w:val="00E74950"/>
    <w:rsid w:val="00E83519"/>
    <w:rsid w:val="00E852BA"/>
    <w:rsid w:val="00E86874"/>
    <w:rsid w:val="00E97B41"/>
    <w:rsid w:val="00EA0BDA"/>
    <w:rsid w:val="00EA384D"/>
    <w:rsid w:val="00EA446A"/>
    <w:rsid w:val="00EA6475"/>
    <w:rsid w:val="00EA6C96"/>
    <w:rsid w:val="00EA7A9C"/>
    <w:rsid w:val="00EB3FC6"/>
    <w:rsid w:val="00EB7F26"/>
    <w:rsid w:val="00EC37C5"/>
    <w:rsid w:val="00EC4558"/>
    <w:rsid w:val="00EC513D"/>
    <w:rsid w:val="00ED2D00"/>
    <w:rsid w:val="00ED3AD4"/>
    <w:rsid w:val="00EE1882"/>
    <w:rsid w:val="00EE52DE"/>
    <w:rsid w:val="00EF2DD8"/>
    <w:rsid w:val="00EF3699"/>
    <w:rsid w:val="00EF3AF1"/>
    <w:rsid w:val="00EF66EB"/>
    <w:rsid w:val="00EF6D35"/>
    <w:rsid w:val="00F002DF"/>
    <w:rsid w:val="00F02C1B"/>
    <w:rsid w:val="00F06BF2"/>
    <w:rsid w:val="00F12386"/>
    <w:rsid w:val="00F14166"/>
    <w:rsid w:val="00F2079E"/>
    <w:rsid w:val="00F27129"/>
    <w:rsid w:val="00F31F4C"/>
    <w:rsid w:val="00F32E60"/>
    <w:rsid w:val="00F428D0"/>
    <w:rsid w:val="00F439B8"/>
    <w:rsid w:val="00F44CCF"/>
    <w:rsid w:val="00F4520A"/>
    <w:rsid w:val="00F463FE"/>
    <w:rsid w:val="00F509BE"/>
    <w:rsid w:val="00F53C82"/>
    <w:rsid w:val="00F55421"/>
    <w:rsid w:val="00F56427"/>
    <w:rsid w:val="00F56BB7"/>
    <w:rsid w:val="00F61A74"/>
    <w:rsid w:val="00F65F1B"/>
    <w:rsid w:val="00F77026"/>
    <w:rsid w:val="00F82D52"/>
    <w:rsid w:val="00F83E28"/>
    <w:rsid w:val="00F8487B"/>
    <w:rsid w:val="00F87A1D"/>
    <w:rsid w:val="00F9192F"/>
    <w:rsid w:val="00F91BF2"/>
    <w:rsid w:val="00FA3874"/>
    <w:rsid w:val="00FA3D2D"/>
    <w:rsid w:val="00FA45B3"/>
    <w:rsid w:val="00FA757A"/>
    <w:rsid w:val="00FB3AAA"/>
    <w:rsid w:val="00FC000B"/>
    <w:rsid w:val="00FC7ACF"/>
    <w:rsid w:val="00FC7FD9"/>
    <w:rsid w:val="00FD2BDC"/>
    <w:rsid w:val="00FD408F"/>
    <w:rsid w:val="00FD7F48"/>
    <w:rsid w:val="00FE0FFE"/>
    <w:rsid w:val="00FE1509"/>
    <w:rsid w:val="00FE5C3C"/>
    <w:rsid w:val="00FE7C0B"/>
    <w:rsid w:val="00FF04F7"/>
    <w:rsid w:val="00FF1E9F"/>
    <w:rsid w:val="00FF3058"/>
    <w:rsid w:val="00FF3387"/>
    <w:rsid w:val="02B24CD3"/>
    <w:rsid w:val="0C50326D"/>
    <w:rsid w:val="136046DE"/>
    <w:rsid w:val="1ABF7F3C"/>
    <w:rsid w:val="1CD12417"/>
    <w:rsid w:val="2B1F5B0A"/>
    <w:rsid w:val="31FA0364"/>
    <w:rsid w:val="320C201D"/>
    <w:rsid w:val="340C372A"/>
    <w:rsid w:val="54A32709"/>
    <w:rsid w:val="5D326C45"/>
    <w:rsid w:val="6F3C548D"/>
    <w:rsid w:val="6FB95E7D"/>
    <w:rsid w:val="73A979D7"/>
    <w:rsid w:val="75CE1B03"/>
    <w:rsid w:val="7B937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23"/>
    <w:qFormat/>
    <w:uiPriority w:val="9"/>
    <w:pPr>
      <w:widowControl/>
      <w:tabs>
        <w:tab w:val="center" w:pos="4201"/>
        <w:tab w:val="right" w:leader="dot" w:pos="9298"/>
      </w:tabs>
      <w:autoSpaceDE w:val="0"/>
      <w:autoSpaceDN w:val="0"/>
      <w:spacing w:before="156" w:beforeLines="50" w:after="156" w:afterLines="50" w:line="360" w:lineRule="auto"/>
      <w:ind w:firstLine="482" w:firstLineChars="200"/>
      <w:outlineLvl w:val="0"/>
    </w:pPr>
    <w:rPr>
      <w:rFonts w:ascii="黑体" w:hAnsi="黑体" w:eastAsia="黑体" w:cs="Times New Roman"/>
      <w:b/>
      <w:color w:val="000000"/>
      <w:kern w:val="0"/>
      <w:sz w:val="24"/>
      <w:szCs w:val="24"/>
    </w:rPr>
  </w:style>
  <w:style w:type="paragraph" w:styleId="3">
    <w:name w:val="heading 2"/>
    <w:basedOn w:val="1"/>
    <w:next w:val="1"/>
    <w:link w:val="16"/>
    <w:unhideWhenUsed/>
    <w:qFormat/>
    <w:uiPriority w:val="9"/>
    <w:pPr>
      <w:widowControl/>
      <w:tabs>
        <w:tab w:val="center" w:pos="4201"/>
        <w:tab w:val="right" w:leader="dot" w:pos="9298"/>
      </w:tabs>
      <w:autoSpaceDE w:val="0"/>
      <w:autoSpaceDN w:val="0"/>
      <w:spacing w:line="360" w:lineRule="auto"/>
      <w:ind w:firstLine="562" w:firstLineChars="200"/>
      <w:outlineLvl w:val="1"/>
    </w:pPr>
    <w:rPr>
      <w:rFonts w:ascii="Times New Roman" w:hAnsi="Times New Roman" w:eastAsia="宋体" w:cs="Times New Roman"/>
      <w:b/>
      <w:kern w:val="0"/>
      <w:sz w:val="28"/>
      <w:szCs w:val="28"/>
    </w:rPr>
  </w:style>
  <w:style w:type="paragraph" w:styleId="4">
    <w:name w:val="heading 3"/>
    <w:basedOn w:val="1"/>
    <w:next w:val="1"/>
    <w:link w:val="17"/>
    <w:unhideWhenUsed/>
    <w:qFormat/>
    <w:uiPriority w:val="9"/>
    <w:pPr>
      <w:widowControl/>
      <w:tabs>
        <w:tab w:val="center" w:pos="4201"/>
        <w:tab w:val="right" w:leader="dot" w:pos="9298"/>
      </w:tabs>
      <w:autoSpaceDE w:val="0"/>
      <w:autoSpaceDN w:val="0"/>
      <w:spacing w:line="360" w:lineRule="auto"/>
      <w:ind w:firstLine="560" w:firstLineChars="200"/>
      <w:outlineLvl w:val="2"/>
    </w:pPr>
    <w:rPr>
      <w:rFonts w:ascii="Times New Roman" w:hAnsi="Times New Roman" w:eastAsia="宋体" w:cs="Times New Roman"/>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7"/>
    <w:unhideWhenUsed/>
    <w:qFormat/>
    <w:uiPriority w:val="99"/>
    <w:pPr>
      <w:widowControl/>
      <w:spacing w:line="560" w:lineRule="exact"/>
      <w:jc w:val="left"/>
      <w:textAlignment w:val="baseline"/>
    </w:pPr>
    <w:rPr>
      <w:rFonts w:ascii="Times New Roman" w:hAnsi="Times New Roman" w:eastAsia="仿宋_GB2312" w:cs="Times New Roman"/>
      <w:sz w:val="32"/>
      <w:szCs w:val="24"/>
    </w:rPr>
  </w:style>
  <w:style w:type="paragraph" w:styleId="6">
    <w:name w:val="Date"/>
    <w:basedOn w:val="1"/>
    <w:next w:val="1"/>
    <w:link w:val="15"/>
    <w:semiHidden/>
    <w:unhideWhenUsed/>
    <w:qFormat/>
    <w:uiPriority w:val="99"/>
    <w:pPr>
      <w:ind w:left="100" w:leftChars="2500"/>
    </w:pPr>
  </w:style>
  <w:style w:type="paragraph" w:styleId="7">
    <w:name w:val="Balloon Text"/>
    <w:basedOn w:val="1"/>
    <w:link w:val="24"/>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8"/>
    <w:semiHidden/>
    <w:unhideWhenUsed/>
    <w:qFormat/>
    <w:uiPriority w:val="99"/>
    <w:pPr>
      <w:widowControl w:val="0"/>
      <w:spacing w:line="240" w:lineRule="auto"/>
      <w:textAlignment w:val="auto"/>
    </w:pPr>
    <w:rPr>
      <w:rFonts w:asciiTheme="minorHAnsi" w:hAnsiTheme="minorHAnsi" w:eastAsiaTheme="minorEastAsia" w:cstheme="minorBidi"/>
      <w:b/>
      <w:bCs/>
      <w:sz w:val="21"/>
      <w:szCs w:val="21"/>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annotation reference"/>
    <w:semiHidden/>
    <w:unhideWhenUsed/>
    <w:qFormat/>
    <w:uiPriority w:val="99"/>
    <w:rPr>
      <w:sz w:val="21"/>
      <w:szCs w:val="21"/>
    </w:rPr>
  </w:style>
  <w:style w:type="character" w:customStyle="1" w:styleId="15">
    <w:name w:val="日期 字符"/>
    <w:basedOn w:val="13"/>
    <w:link w:val="6"/>
    <w:semiHidden/>
    <w:qFormat/>
    <w:uiPriority w:val="99"/>
  </w:style>
  <w:style w:type="character" w:customStyle="1" w:styleId="16">
    <w:name w:val="标题 2 字符"/>
    <w:basedOn w:val="13"/>
    <w:link w:val="3"/>
    <w:qFormat/>
    <w:uiPriority w:val="9"/>
    <w:rPr>
      <w:rFonts w:ascii="Times New Roman" w:hAnsi="Times New Roman" w:eastAsia="宋体" w:cs="Times New Roman"/>
      <w:b/>
      <w:kern w:val="0"/>
      <w:sz w:val="28"/>
      <w:szCs w:val="28"/>
    </w:rPr>
  </w:style>
  <w:style w:type="character" w:customStyle="1" w:styleId="17">
    <w:name w:val="标题 3 字符"/>
    <w:basedOn w:val="13"/>
    <w:link w:val="4"/>
    <w:qFormat/>
    <w:uiPriority w:val="9"/>
    <w:rPr>
      <w:rFonts w:ascii="Times New Roman" w:hAnsi="Times New Roman" w:eastAsia="宋体" w:cs="Times New Roman"/>
      <w:sz w:val="28"/>
      <w:szCs w:val="28"/>
    </w:rPr>
  </w:style>
  <w:style w:type="paragraph" w:styleId="18">
    <w:name w:val="List Paragraph"/>
    <w:basedOn w:val="19"/>
    <w:qFormat/>
    <w:uiPriority w:val="34"/>
    <w:pPr>
      <w:numPr>
        <w:numId w:val="0"/>
      </w:numPr>
      <w:spacing w:line="360" w:lineRule="auto"/>
      <w:ind w:left="480"/>
    </w:pPr>
    <w:rPr>
      <w:sz w:val="24"/>
      <w:szCs w:val="24"/>
    </w:rPr>
  </w:style>
  <w:style w:type="paragraph" w:customStyle="1" w:styleId="19">
    <w:name w:val="列项——（一级）"/>
    <w:qFormat/>
    <w:uiPriority w:val="0"/>
    <w:pPr>
      <w:widowControl w:val="0"/>
      <w:numPr>
        <w:ilvl w:val="0"/>
        <w:numId w:val="1"/>
      </w:numPr>
      <w:jc w:val="both"/>
    </w:pPr>
    <w:rPr>
      <w:rFonts w:ascii="宋体" w:hAnsi="Times New Roman" w:eastAsia="宋体" w:cs="Times New Roman"/>
      <w:sz w:val="21"/>
      <w:lang w:val="en-US" w:eastAsia="zh-CN" w:bidi="ar-SA"/>
    </w:rPr>
  </w:style>
  <w:style w:type="character" w:customStyle="1" w:styleId="20">
    <w:name w:val="页眉 字符"/>
    <w:basedOn w:val="13"/>
    <w:link w:val="9"/>
    <w:qFormat/>
    <w:uiPriority w:val="99"/>
    <w:rPr>
      <w:sz w:val="18"/>
      <w:szCs w:val="18"/>
    </w:rPr>
  </w:style>
  <w:style w:type="character" w:customStyle="1" w:styleId="21">
    <w:name w:val="页脚 字符"/>
    <w:basedOn w:val="13"/>
    <w:link w:val="8"/>
    <w:qFormat/>
    <w:uiPriority w:val="99"/>
    <w:rPr>
      <w:sz w:val="18"/>
      <w:szCs w:val="18"/>
    </w:rPr>
  </w:style>
  <w:style w:type="paragraph" w:styleId="22">
    <w:name w:val="No Spacing"/>
    <w:qFormat/>
    <w:uiPriority w:val="1"/>
    <w:pPr>
      <w:widowControl w:val="0"/>
      <w:jc w:val="both"/>
    </w:pPr>
    <w:rPr>
      <w:rFonts w:asciiTheme="minorHAnsi" w:hAnsiTheme="minorHAnsi" w:eastAsiaTheme="minorEastAsia" w:cstheme="minorBidi"/>
      <w:kern w:val="2"/>
      <w:sz w:val="21"/>
      <w:szCs w:val="21"/>
      <w:lang w:val="en-US" w:eastAsia="zh-CN" w:bidi="ar-SA"/>
    </w:rPr>
  </w:style>
  <w:style w:type="character" w:customStyle="1" w:styleId="23">
    <w:name w:val="标题 1 字符"/>
    <w:basedOn w:val="13"/>
    <w:link w:val="2"/>
    <w:qFormat/>
    <w:uiPriority w:val="9"/>
    <w:rPr>
      <w:rFonts w:ascii="黑体" w:hAnsi="黑体" w:eastAsia="黑体" w:cs="Times New Roman"/>
      <w:b/>
      <w:color w:val="000000"/>
      <w:kern w:val="0"/>
      <w:sz w:val="24"/>
      <w:szCs w:val="24"/>
    </w:rPr>
  </w:style>
  <w:style w:type="character" w:customStyle="1" w:styleId="24">
    <w:name w:val="批注框文本 字符"/>
    <w:basedOn w:val="13"/>
    <w:link w:val="7"/>
    <w:semiHidden/>
    <w:qFormat/>
    <w:uiPriority w:val="99"/>
    <w:rPr>
      <w:sz w:val="18"/>
      <w:szCs w:val="18"/>
    </w:rPr>
  </w:style>
  <w:style w:type="paragraph" w:customStyle="1" w:styleId="25">
    <w:name w:val="列项●（二级）"/>
    <w:qFormat/>
    <w:uiPriority w:val="0"/>
    <w:pPr>
      <w:numPr>
        <w:ilvl w:val="1"/>
        <w:numId w:val="1"/>
      </w:numPr>
      <w:tabs>
        <w:tab w:val="left" w:pos="840"/>
      </w:tabs>
      <w:jc w:val="both"/>
    </w:pPr>
    <w:rPr>
      <w:rFonts w:ascii="宋体" w:hAnsi="Times New Roman" w:eastAsia="宋体" w:cs="Times New Roman"/>
      <w:sz w:val="21"/>
      <w:lang w:val="en-US" w:eastAsia="zh-CN" w:bidi="ar-SA"/>
    </w:rPr>
  </w:style>
  <w:style w:type="paragraph" w:customStyle="1" w:styleId="26">
    <w:name w:val="列项◆（三级）"/>
    <w:basedOn w:val="1"/>
    <w:qFormat/>
    <w:uiPriority w:val="0"/>
    <w:pPr>
      <w:numPr>
        <w:ilvl w:val="2"/>
        <w:numId w:val="1"/>
      </w:numPr>
    </w:pPr>
    <w:rPr>
      <w:rFonts w:ascii="宋体" w:hAnsi="Times New Roman" w:eastAsia="宋体" w:cs="Times New Roman"/>
    </w:rPr>
  </w:style>
  <w:style w:type="character" w:customStyle="1" w:styleId="27">
    <w:name w:val="批注文字 字符"/>
    <w:basedOn w:val="13"/>
    <w:link w:val="5"/>
    <w:qFormat/>
    <w:uiPriority w:val="99"/>
    <w:rPr>
      <w:rFonts w:ascii="Times New Roman" w:hAnsi="Times New Roman" w:eastAsia="仿宋_GB2312" w:cs="Times New Roman"/>
      <w:sz w:val="32"/>
      <w:szCs w:val="24"/>
    </w:rPr>
  </w:style>
  <w:style w:type="character" w:customStyle="1" w:styleId="28">
    <w:name w:val="批注主题 字符"/>
    <w:basedOn w:val="27"/>
    <w:link w:val="10"/>
    <w:semiHidden/>
    <w:qFormat/>
    <w:uiPriority w:val="99"/>
    <w:rPr>
      <w:rFonts w:ascii="Times New Roman" w:hAnsi="Times New Roman" w:eastAsia="仿宋_GB2312" w:cs="Times New Roman"/>
      <w:b/>
      <w:bCs/>
      <w:sz w:val="32"/>
      <w:szCs w:val="24"/>
    </w:rPr>
  </w:style>
  <w:style w:type="paragraph" w:customStyle="1" w:styleId="29">
    <w:name w:val="修订1"/>
    <w:hidden/>
    <w:semiHidden/>
    <w:qFormat/>
    <w:uiPriority w:val="99"/>
    <w:rPr>
      <w:rFonts w:asciiTheme="minorHAnsi" w:hAnsiTheme="minorHAnsi" w:eastAsiaTheme="minorEastAsia" w:cstheme="minorBidi"/>
      <w:kern w:val="2"/>
      <w:sz w:val="21"/>
      <w:szCs w:val="21"/>
      <w:lang w:val="en-US" w:eastAsia="zh-CN" w:bidi="ar-SA"/>
    </w:rPr>
  </w:style>
  <w:style w:type="character" w:customStyle="1" w:styleId="3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3463</Words>
  <Characters>3541</Characters>
  <Lines>25</Lines>
  <Paragraphs>7</Paragraphs>
  <TotalTime>1</TotalTime>
  <ScaleCrop>false</ScaleCrop>
  <LinksUpToDate>false</LinksUpToDate>
  <CharactersWithSpaces>3545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2023-10-26T09:22:00Z</dcterms:created>
  <dc:creator>MartinLau</dc:creator>
  <cp:lastModifiedBy>林海姣</cp:lastModifiedBy>
  <dcterms:modified xsi:type="dcterms:W3CDTF">2025-02-25T10:34:23Z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891765F90D4D421ABEAECF932E84BA43_12</vt:lpwstr>
  </property>
  <property fmtid="{D5CDD505-2E9C-101B-9397-08002B2CF9AE}" pid="4" name="KSOTemplateDocerSaveRecord">
    <vt:lpwstr>eyJoZGlkIjoiNGU0OWFjYzdjODM4NjQxMjQ0OTFhMjVhNzUzZGJkZjEiLCJ1c2VySWQiOiI3Mzk2MDc3NjEifQ==</vt:lpwstr>
  </property>
</Properties>
</file>