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E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《民用航空体检鉴定医学标准实施细则》</w:t>
      </w:r>
    </w:p>
    <w:p w14:paraId="67D5F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Cs/>
          <w:color w:val="auto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部分条款修订情况</w:t>
      </w:r>
    </w:p>
    <w:p w14:paraId="02A8EDBB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将第5.3.4条修改为：</w:t>
      </w:r>
    </w:p>
    <w:p w14:paraId="49A5909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5.3.4 肺大疱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 xml:space="preserve"> </w:t>
      </w:r>
    </w:p>
    <w:p w14:paraId="3DB90F2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5.3.4.1 Ⅰ级体检合格证申请人患有肺大疱，如胸膜区单个肺大疱最大径不大于2厘米，满足以下条件，可鉴定为合格：</w:t>
      </w:r>
    </w:p>
    <w:p w14:paraId="64F2EF3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（1）无症状；</w:t>
      </w:r>
    </w:p>
    <w:p w14:paraId="29EC43C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（2）无自发性气胸史；</w:t>
      </w:r>
    </w:p>
    <w:p w14:paraId="5076B41B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（3）肺功能检查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正常或轻度异常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； </w:t>
      </w:r>
    </w:p>
    <w:p w14:paraId="7C9F772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（4）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满足肺大疱的随访要求；</w:t>
      </w:r>
    </w:p>
    <w:p w14:paraId="71005CBF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（5）无其他影响安全履行职责的因素。</w:t>
      </w:r>
    </w:p>
    <w:p w14:paraId="636C9A8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Ⅱ级、Ⅲ级、Ⅳ级体检合格证申请人患有无症状的肺大疱，无自发性气胸史，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肺功能正常或轻度异常，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无其他影响安全履行职责的因素，可鉴定为合格。</w:t>
      </w:r>
    </w:p>
    <w:p w14:paraId="26EA053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5.3.4.2 Ⅰ级体检合格证申请人患有肺大疱，如胸膜区单个肺大疱最大径大于2厘米，满足以下条件，在运行观察前提下，可鉴定为合格：</w:t>
      </w:r>
    </w:p>
    <w:p w14:paraId="189666EA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（1）无症状；</w:t>
      </w:r>
    </w:p>
    <w:p w14:paraId="67422486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（2）无自发性气胸史；</w:t>
      </w:r>
    </w:p>
    <w:p w14:paraId="19941A4F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（3）肺功能正常或轻度异常；</w:t>
      </w:r>
    </w:p>
    <w:p w14:paraId="7530DBD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（4）至少一年内不能作为唯一机长在航空器上行使职责；</w:t>
      </w:r>
    </w:p>
    <w:p w14:paraId="578D3908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（5）满足肺大疱的随访要求；</w:t>
      </w:r>
    </w:p>
    <w:p w14:paraId="02CD1211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（6）无其他影响安全履行职责的因素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3BAAB14F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5.3.4.3 Ⅰ级体检合格证申请人患有肺大疱，既往无自发性气胸史，行胸腔镜或开胸手术治疗后，观察至少90日，满足以下条件，可鉴定为合格： </w:t>
      </w:r>
    </w:p>
    <w:p w14:paraId="42BE38CD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（1）无症状； </w:t>
      </w:r>
    </w:p>
    <w:p w14:paraId="313CD04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（2）手术对侧无最大径大于2厘米的单个胸膜区肺大疱； </w:t>
      </w:r>
    </w:p>
    <w:p w14:paraId="095E01CA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（3）无并发症及后遗症； </w:t>
      </w:r>
    </w:p>
    <w:p w14:paraId="04E06FF2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（4）肺功能正常或轻度异常； </w:t>
      </w:r>
    </w:p>
    <w:p w14:paraId="42525857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（5）无其他影响安全履行职责的因素。</w:t>
      </w:r>
    </w:p>
    <w:p w14:paraId="52ECAAF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5.4.3.4 Ⅰ级体检合格证申请人患有肺大疱，既往有自发性气胸史，行胸腔镜或开胸手术治疗后，观察至少90日，满足以下条件，可鉴定为合格： </w:t>
      </w:r>
    </w:p>
    <w:p w14:paraId="3211E3CB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（1）无症状； </w:t>
      </w:r>
    </w:p>
    <w:p w14:paraId="410FD18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（2）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胸膜区肺大疱； </w:t>
      </w:r>
    </w:p>
    <w:p w14:paraId="26DD31E9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（3）无并发症及后遗症； </w:t>
      </w:r>
    </w:p>
    <w:p w14:paraId="5D59E7F2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（4）肺功能正常或轻度异常； </w:t>
      </w:r>
    </w:p>
    <w:p w14:paraId="1C52F2B1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（5）无其他影响安全履行职责的因素。</w:t>
      </w:r>
    </w:p>
    <w:p w14:paraId="7AABBED7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将第5.8.2.1条修改为：</w:t>
      </w:r>
    </w:p>
    <w:p w14:paraId="48FA44BC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5.8.2.1 肾结石 </w:t>
      </w:r>
    </w:p>
    <w:p w14:paraId="418C98AC"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Ⅰ级体检合格证申请人患有影响安全履行职责的肾结石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应鉴定为不合格。治疗后，结石排出，观察至少30日，无结石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残留，无镜下血尿，无并发症及后遗症，可鉴定为合格。</w:t>
      </w:r>
    </w:p>
    <w:p w14:paraId="0C7656BC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Ⅰ级体检合格证申请人患有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无症状的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肾结石，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满足以下条件，在运行观察前提下，可鉴定为合格：</w:t>
      </w:r>
    </w:p>
    <w:p w14:paraId="38E3729A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（1）单发肾结石不大于4mm或多发性肾结石最大径不大于3mm；</w:t>
      </w:r>
    </w:p>
    <w:p w14:paraId="0C45C483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（2）不伴有尿路梗阻；</w:t>
      </w:r>
    </w:p>
    <w:p w14:paraId="5B2ECFBA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（3）不伴有甲状旁腺机能亢进症；</w:t>
      </w:r>
    </w:p>
    <w:p w14:paraId="106F51BF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（4）不得同时患有高脂血症、高尿酸血症和肥胖三项；</w:t>
      </w:r>
    </w:p>
    <w:p w14:paraId="53BFA45D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（5）不能作为唯一机长在航空器上行使职责；</w:t>
      </w:r>
    </w:p>
    <w:p w14:paraId="4FCFDD4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（6）满足肾结石的随访要求。</w:t>
      </w:r>
    </w:p>
    <w:p w14:paraId="3BF23D3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Ⅱ级、Ⅲ级、Ⅳ级体检合格证申请人患有无症状的肾结石，可鉴定为合格。</w:t>
      </w:r>
    </w:p>
    <w:p w14:paraId="608BB264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将规范性附录第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A3.5.1.3条修改为：</w:t>
      </w:r>
    </w:p>
    <w:p w14:paraId="0C377695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蛛网膜囊肿大小测量以核磁检查最大径为准，若仅冠状位或矢状位最大径大于或等于5厘米，可申请专家委员会疑难鉴定。颅内动脉瘤大小测量以磁共振血管成像（MRA）或CTA检查结果作为初筛结果，采用其中结果较大者；若行脑血管造影 （DSA）检查，以DSA 结果作为最终结果。肺大疱大小测量以 CT 检查最大径为准。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肾结石大小测量以薄层CT（层厚和层间距小于或等于1.5mm）检查最大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为准。</w:t>
      </w:r>
    </w:p>
    <w:p w14:paraId="51992459">
      <w:pPr>
        <w:widowControl/>
        <w:ind w:firstLine="640" w:firstLineChars="20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将规范性附录第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A3.9.2条修改为：</w:t>
      </w:r>
    </w:p>
    <w:p w14:paraId="0B02E108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A3.9.2肾结石 </w:t>
      </w:r>
    </w:p>
    <w:p w14:paraId="0E5012C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A3.9.2.1无症状肾结石</w:t>
      </w:r>
    </w:p>
    <w:p w14:paraId="124C6F91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“无症状”指申请人否认近30日内有肾绞痛病史，无血尿、腰痛等不适主诉及症状，镜下血尿阴性。若出现镜下血尿，应与女性月经期、隐匿性肾炎、无症状性血尿、泌尿系感染等引起的血尿相鉴别。</w:t>
      </w:r>
    </w:p>
    <w:p w14:paraId="6806C446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A3.9.2.2 肾结石的随访要求</w:t>
      </w:r>
    </w:p>
    <w:p w14:paraId="1BF90784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（1）至少每3个月1次泌尿系超声；</w:t>
      </w:r>
    </w:p>
    <w:p w14:paraId="44424ACB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（2）至少每3个月1次尿常规；</w:t>
      </w:r>
    </w:p>
    <w:p w14:paraId="6F936BDC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（3）至少每6个月1次血尿酸和血脂；</w:t>
      </w:r>
    </w:p>
    <w:p w14:paraId="30349417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（4）至少每12个月1次双肾薄层CT检查，并提供具有良好可对比性的前次影像检查数据材料。</w:t>
      </w:r>
    </w:p>
    <w:p w14:paraId="66424478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（5）每3个月随访主诉，如出现血尿、肾区不适、腰痛等症状，应暂停履行职责。</w:t>
      </w:r>
    </w:p>
    <w:p w14:paraId="30A865F1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（6）如检查结果显示肾结石大小、数量或位置发生明显变化，或出现镜下血尿，应暂停履行职责。</w:t>
      </w:r>
    </w:p>
    <w:p w14:paraId="45C98DAB">
      <w:pPr>
        <w:ind w:firstLine="640" w:firstLineChars="200"/>
        <w:rPr>
          <w:rFonts w:hint="eastAsia" w:ascii="仿宋_GB2312" w:hAnsi="仿宋_GB2312" w:eastAsia="黑体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在规范性附录中增补第A3.12条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：</w:t>
      </w:r>
    </w:p>
    <w:p w14:paraId="7D93226E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A3.12肺大疱的随访要求</w:t>
      </w:r>
    </w:p>
    <w:p w14:paraId="67ECC350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（1）每12个月1次胸部CT平扫，并提供具有良好可对比性的前次影像检查数据材料；</w:t>
      </w:r>
    </w:p>
    <w:p w14:paraId="63E04F21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（2）每12个月1次肺功能检查；</w:t>
      </w:r>
    </w:p>
    <w:p w14:paraId="1B1AB5EA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（3）如出现胸闷、胸痛、气促、呼吸困难等症状，应暂停履行职责。</w:t>
      </w:r>
    </w:p>
    <w:p w14:paraId="47FAB19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（4）如影像学检查显示气胸或肺大疱大小、数量发生明显变化，或肺功能检查出现明显异常，应暂停履行职责。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40513A-3690-42F8-8E0B-930CD43F57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492CDC0-FEAE-4D4E-B6F3-74CDD192218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E79AFFC-BF04-4059-A32A-58488448D24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06455"/>
    <w:rsid w:val="00F11F5F"/>
    <w:rsid w:val="04A662A1"/>
    <w:rsid w:val="06BC0D77"/>
    <w:rsid w:val="0D766606"/>
    <w:rsid w:val="0DDF0FD0"/>
    <w:rsid w:val="154858E4"/>
    <w:rsid w:val="1A8D6EC2"/>
    <w:rsid w:val="1B55264E"/>
    <w:rsid w:val="21194EFE"/>
    <w:rsid w:val="27A8128B"/>
    <w:rsid w:val="3885408B"/>
    <w:rsid w:val="3A727CA1"/>
    <w:rsid w:val="3B1131DA"/>
    <w:rsid w:val="3E9B1730"/>
    <w:rsid w:val="3F8C0413"/>
    <w:rsid w:val="407707ED"/>
    <w:rsid w:val="471B6E89"/>
    <w:rsid w:val="50AF76BC"/>
    <w:rsid w:val="58BB00EE"/>
    <w:rsid w:val="5EAD0F77"/>
    <w:rsid w:val="64B841E5"/>
    <w:rsid w:val="67692C21"/>
    <w:rsid w:val="676C4FB4"/>
    <w:rsid w:val="6B8A0876"/>
    <w:rsid w:val="6BAE2670"/>
    <w:rsid w:val="6E906455"/>
    <w:rsid w:val="714A5158"/>
    <w:rsid w:val="75423F44"/>
    <w:rsid w:val="76BB6810"/>
    <w:rsid w:val="76FF7221"/>
    <w:rsid w:val="7A136810"/>
    <w:rsid w:val="7A8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qFormat/>
    <w:uiPriority w:val="0"/>
    <w:pPr>
      <w:spacing w:before="100" w:beforeLines="100" w:after="100" w:afterLines="100"/>
      <w:jc w:val="center"/>
      <w:outlineLvl w:val="0"/>
    </w:pPr>
    <w:rPr>
      <w:rFonts w:ascii="方正小标宋简体" w:hAnsi="方正小标宋简体" w:eastAsia="方正小标宋简体" w:cs="方正公文小标宋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jc w:val="both"/>
      <w:outlineLvl w:val="1"/>
    </w:pPr>
    <w:rPr>
      <w:rFonts w:ascii="黑体" w:hAnsi="黑体" w:eastAsia="黑体" w:cs="Times New Roman"/>
      <w:sz w:val="32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widowControl/>
      <w:ind w:firstLine="640" w:firstLineChars="200"/>
      <w:jc w:val="both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1558</Words>
  <Characters>1668</Characters>
  <Lines>0</Lines>
  <Paragraphs>0</Paragraphs>
  <TotalTime>8</TotalTime>
  <ScaleCrop>false</ScaleCrop>
  <LinksUpToDate>false</LinksUpToDate>
  <CharactersWithSpaces>1693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2024-11-25T01:05:00Z</dcterms:created>
  <dc:creator>CAAC-AMD</dc:creator>
  <cp:lastModifiedBy>CAAC-AMD</cp:lastModifiedBy>
  <dcterms:modified xsi:type="dcterms:W3CDTF">2024-11-25T02:25:53Z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0DF4A53CFB474BCF98A5896FE9BCDE10_11</vt:lpwstr>
  </property>
</Properties>
</file>